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4A" w:rsidRPr="00D354EE" w:rsidRDefault="00BA2D72" w:rsidP="00A3371E">
      <w:pPr>
        <w:pStyle w:val="NormalWeb"/>
        <w:spacing w:before="0" w:beforeAutospacing="0" w:after="0" w:afterAutospacing="0"/>
        <w:jc w:val="both"/>
        <w:rPr>
          <w:rFonts w:ascii="Verdana" w:hAnsi="Verdana"/>
          <w:b/>
        </w:rPr>
      </w:pPr>
      <w:bookmarkStart w:id="0" w:name="_GoBack"/>
      <w:bookmarkEnd w:id="0"/>
      <w:r w:rsidRPr="00D354EE">
        <w:rPr>
          <w:rFonts w:ascii="Verdana" w:hAnsi="Verdana"/>
          <w:b/>
        </w:rPr>
        <w:t xml:space="preserve">Does your </w:t>
      </w:r>
      <w:r w:rsidR="009B2DC8" w:rsidRPr="00D354EE">
        <w:rPr>
          <w:rFonts w:ascii="Verdana" w:hAnsi="Verdana"/>
          <w:b/>
        </w:rPr>
        <w:t xml:space="preserve">sports </w:t>
      </w:r>
      <w:r w:rsidRPr="00D354EE">
        <w:rPr>
          <w:rFonts w:ascii="Verdana" w:hAnsi="Verdana"/>
          <w:b/>
        </w:rPr>
        <w:t>organisation need to register as a Charity??</w:t>
      </w:r>
    </w:p>
    <w:p w:rsidR="002E2851" w:rsidRPr="00D354EE" w:rsidRDefault="002E2851" w:rsidP="00A3371E">
      <w:pPr>
        <w:pStyle w:val="NormalWeb"/>
        <w:spacing w:before="0" w:beforeAutospacing="0" w:after="0" w:afterAutospacing="0"/>
        <w:jc w:val="both"/>
        <w:rPr>
          <w:rFonts w:ascii="Verdana" w:hAnsi="Verdana"/>
          <w:b/>
        </w:rPr>
      </w:pPr>
      <w:r w:rsidRPr="00D354EE">
        <w:rPr>
          <w:rFonts w:ascii="Verdana" w:hAnsi="Verdana"/>
          <w:b/>
        </w:rPr>
        <w:t>What about becoming a Community Amateur Sports Club</w:t>
      </w:r>
      <w:r w:rsidR="00915E15" w:rsidRPr="00D354EE">
        <w:rPr>
          <w:rFonts w:ascii="Verdana" w:hAnsi="Verdana"/>
          <w:b/>
        </w:rPr>
        <w:t xml:space="preserve"> (CASC)</w:t>
      </w:r>
      <w:r w:rsidRPr="00D354EE">
        <w:rPr>
          <w:rFonts w:ascii="Verdana" w:hAnsi="Verdana"/>
          <w:b/>
        </w:rPr>
        <w:t>?</w:t>
      </w:r>
    </w:p>
    <w:p w:rsidR="002E2851" w:rsidRPr="00D354EE" w:rsidRDefault="002E2851" w:rsidP="00A3371E">
      <w:pPr>
        <w:pStyle w:val="NormalWeb"/>
        <w:spacing w:before="0" w:beforeAutospacing="0" w:after="0" w:afterAutospacing="0"/>
        <w:jc w:val="both"/>
        <w:rPr>
          <w:rFonts w:ascii="Verdana" w:hAnsi="Verdana"/>
          <w:b/>
        </w:rPr>
      </w:pPr>
    </w:p>
    <w:p w:rsidR="002E2851" w:rsidRPr="00D354EE" w:rsidRDefault="00A3371E" w:rsidP="00A3371E">
      <w:pPr>
        <w:pStyle w:val="NormalWeb"/>
        <w:spacing w:before="0" w:beforeAutospacing="0" w:after="0" w:afterAutospacing="0"/>
        <w:jc w:val="both"/>
        <w:rPr>
          <w:rFonts w:ascii="Verdana" w:hAnsi="Verdana"/>
        </w:rPr>
      </w:pPr>
      <w:r>
        <w:rPr>
          <w:rFonts w:ascii="Verdana" w:hAnsi="Verdana"/>
        </w:rPr>
        <w:t>Detailed</w:t>
      </w:r>
      <w:r w:rsidR="00915E15" w:rsidRPr="00D354EE">
        <w:rPr>
          <w:rFonts w:ascii="Verdana" w:hAnsi="Verdana"/>
        </w:rPr>
        <w:t xml:space="preserve"> below</w:t>
      </w:r>
      <w:r w:rsidR="002E2851" w:rsidRPr="00D354EE">
        <w:rPr>
          <w:rFonts w:ascii="Verdana" w:hAnsi="Verdana"/>
        </w:rPr>
        <w:t xml:space="preserve"> </w:t>
      </w:r>
      <w:r>
        <w:rPr>
          <w:rFonts w:ascii="Verdana" w:hAnsi="Verdana"/>
        </w:rPr>
        <w:t>are</w:t>
      </w:r>
      <w:r w:rsidR="002E2851" w:rsidRPr="00D354EE">
        <w:rPr>
          <w:rFonts w:ascii="Verdana" w:hAnsi="Verdana"/>
        </w:rPr>
        <w:t xml:space="preserve"> some of the requirements and implications for the status of your organisation</w:t>
      </w:r>
      <w:r w:rsidR="00B42C7E" w:rsidRPr="00D354EE">
        <w:rPr>
          <w:rFonts w:ascii="Verdana" w:hAnsi="Verdana"/>
        </w:rPr>
        <w:t>, and links to more detailed guidance</w:t>
      </w:r>
      <w:r w:rsidR="002E2851" w:rsidRPr="00D354EE">
        <w:rPr>
          <w:rFonts w:ascii="Verdana" w:hAnsi="Verdana"/>
        </w:rPr>
        <w:t>.</w:t>
      </w:r>
    </w:p>
    <w:p w:rsidR="008B040A" w:rsidRDefault="008B040A" w:rsidP="00A3371E">
      <w:pPr>
        <w:pStyle w:val="NormalWeb"/>
        <w:spacing w:before="0" w:beforeAutospacing="0" w:after="0" w:afterAutospacing="0"/>
        <w:jc w:val="both"/>
        <w:rPr>
          <w:rFonts w:ascii="Verdana" w:hAnsi="Verdana"/>
          <w:b/>
          <w:sz w:val="20"/>
          <w:szCs w:val="20"/>
        </w:rPr>
      </w:pPr>
    </w:p>
    <w:p w:rsidR="008B040A" w:rsidRPr="00931E1B" w:rsidRDefault="00915E15" w:rsidP="00A3371E">
      <w:pPr>
        <w:pStyle w:val="NormalWeb"/>
        <w:spacing w:before="0" w:beforeAutospacing="0" w:after="0" w:afterAutospacing="0"/>
        <w:jc w:val="both"/>
        <w:rPr>
          <w:rFonts w:ascii="Verdana" w:hAnsi="Verdana"/>
          <w:sz w:val="20"/>
          <w:szCs w:val="20"/>
        </w:rPr>
      </w:pPr>
      <w:r w:rsidRPr="00931E1B">
        <w:rPr>
          <w:rFonts w:ascii="Verdana" w:hAnsi="Verdana"/>
          <w:sz w:val="20"/>
          <w:szCs w:val="20"/>
        </w:rPr>
        <w:t>T</w:t>
      </w:r>
      <w:r w:rsidR="008B040A" w:rsidRPr="00931E1B">
        <w:rPr>
          <w:rFonts w:ascii="Verdana" w:hAnsi="Verdana"/>
          <w:sz w:val="20"/>
          <w:szCs w:val="20"/>
        </w:rPr>
        <w:t>he Charity Commission</w:t>
      </w:r>
      <w:r w:rsidRPr="00931E1B">
        <w:rPr>
          <w:rFonts w:ascii="Verdana" w:hAnsi="Verdana"/>
          <w:sz w:val="20"/>
          <w:szCs w:val="20"/>
        </w:rPr>
        <w:t xml:space="preserve"> for Northern Ireland (</w:t>
      </w:r>
      <w:r w:rsidR="0003095E">
        <w:rPr>
          <w:rFonts w:ascii="Verdana" w:hAnsi="Verdana"/>
          <w:sz w:val="20"/>
          <w:szCs w:val="20"/>
        </w:rPr>
        <w:t>the Commission</w:t>
      </w:r>
      <w:r w:rsidRPr="00931E1B">
        <w:rPr>
          <w:rFonts w:ascii="Verdana" w:hAnsi="Verdana"/>
          <w:sz w:val="20"/>
          <w:szCs w:val="20"/>
        </w:rPr>
        <w:t>)</w:t>
      </w:r>
      <w:r w:rsidR="008B040A" w:rsidRPr="00931E1B">
        <w:rPr>
          <w:rFonts w:ascii="Verdana" w:hAnsi="Verdana"/>
          <w:sz w:val="20"/>
          <w:szCs w:val="20"/>
        </w:rPr>
        <w:t xml:space="preserve"> </w:t>
      </w:r>
      <w:r w:rsidR="00610931">
        <w:rPr>
          <w:rFonts w:ascii="Verdana" w:hAnsi="Verdana"/>
          <w:sz w:val="20"/>
          <w:szCs w:val="20"/>
        </w:rPr>
        <w:t>is responsible for</w:t>
      </w:r>
      <w:r w:rsidR="008B040A" w:rsidRPr="00931E1B">
        <w:rPr>
          <w:rFonts w:ascii="Verdana" w:hAnsi="Verdana"/>
          <w:sz w:val="20"/>
          <w:szCs w:val="20"/>
        </w:rPr>
        <w:t xml:space="preserve"> </w:t>
      </w:r>
      <w:r w:rsidR="00610931">
        <w:rPr>
          <w:rFonts w:ascii="Verdana" w:hAnsi="Verdana"/>
          <w:sz w:val="20"/>
          <w:szCs w:val="20"/>
        </w:rPr>
        <w:t>‘</w:t>
      </w:r>
      <w:r w:rsidR="008B040A" w:rsidRPr="00931E1B">
        <w:rPr>
          <w:rFonts w:ascii="Verdana" w:hAnsi="Verdana"/>
          <w:sz w:val="20"/>
          <w:szCs w:val="20"/>
        </w:rPr>
        <w:t>compulsory</w:t>
      </w:r>
      <w:r w:rsidR="00610931">
        <w:rPr>
          <w:rFonts w:ascii="Verdana" w:hAnsi="Verdana"/>
          <w:sz w:val="20"/>
          <w:szCs w:val="20"/>
        </w:rPr>
        <w:t>’</w:t>
      </w:r>
      <w:r w:rsidR="0003095E">
        <w:rPr>
          <w:rFonts w:ascii="Verdana" w:hAnsi="Verdana"/>
          <w:sz w:val="20"/>
          <w:szCs w:val="20"/>
        </w:rPr>
        <w:t xml:space="preserve"> charity</w:t>
      </w:r>
      <w:r w:rsidR="008B040A" w:rsidRPr="00931E1B">
        <w:rPr>
          <w:rFonts w:ascii="Verdana" w:hAnsi="Verdana"/>
          <w:sz w:val="20"/>
          <w:szCs w:val="20"/>
        </w:rPr>
        <w:t xml:space="preserve"> registration. This is different from registration with Her Majesty’s Revenue and Customs (HMRC) for charitable tax exemptions, so even if you have an HMRC registration number</w:t>
      </w:r>
      <w:r w:rsidRPr="00931E1B">
        <w:rPr>
          <w:rFonts w:ascii="Verdana" w:hAnsi="Verdana"/>
          <w:sz w:val="20"/>
          <w:szCs w:val="20"/>
        </w:rPr>
        <w:t>,</w:t>
      </w:r>
      <w:r w:rsidR="008B040A" w:rsidRPr="00931E1B">
        <w:rPr>
          <w:rFonts w:ascii="Verdana" w:hAnsi="Verdana"/>
          <w:sz w:val="20"/>
          <w:szCs w:val="20"/>
        </w:rPr>
        <w:t xml:space="preserve"> you must still apply for registration with the Commission.</w:t>
      </w:r>
    </w:p>
    <w:p w:rsidR="008B040A" w:rsidRPr="00931E1B" w:rsidRDefault="008B040A" w:rsidP="00A3371E">
      <w:pPr>
        <w:pStyle w:val="NormalWeb"/>
        <w:spacing w:before="0" w:beforeAutospacing="0" w:after="0" w:afterAutospacing="0"/>
        <w:jc w:val="both"/>
        <w:rPr>
          <w:rFonts w:ascii="Verdana" w:hAnsi="Verdana"/>
          <w:sz w:val="20"/>
          <w:szCs w:val="20"/>
        </w:rPr>
      </w:pPr>
    </w:p>
    <w:p w:rsidR="00194E9D" w:rsidRDefault="00194E9D" w:rsidP="00A3371E">
      <w:pPr>
        <w:spacing w:after="0" w:line="240" w:lineRule="auto"/>
        <w:jc w:val="both"/>
        <w:rPr>
          <w:sz w:val="20"/>
          <w:szCs w:val="20"/>
        </w:rPr>
      </w:pPr>
      <w:r w:rsidRPr="00194E9D">
        <w:rPr>
          <w:sz w:val="20"/>
          <w:szCs w:val="20"/>
        </w:rPr>
        <w:t>Benefits from Registration</w:t>
      </w:r>
      <w:r>
        <w:rPr>
          <w:sz w:val="20"/>
          <w:szCs w:val="20"/>
        </w:rPr>
        <w:t xml:space="preserve"> include </w:t>
      </w:r>
      <w:r w:rsidRPr="00194E9D">
        <w:rPr>
          <w:sz w:val="20"/>
          <w:szCs w:val="20"/>
        </w:rPr>
        <w:t>being ab</w:t>
      </w:r>
      <w:r>
        <w:rPr>
          <w:sz w:val="20"/>
          <w:szCs w:val="20"/>
        </w:rPr>
        <w:t>le</w:t>
      </w:r>
      <w:r w:rsidRPr="00194E9D">
        <w:rPr>
          <w:sz w:val="20"/>
          <w:szCs w:val="20"/>
        </w:rPr>
        <w:t xml:space="preserve"> to apply for charitable tax relief for organisations not yet recognised by HMRC</w:t>
      </w:r>
      <w:r>
        <w:rPr>
          <w:sz w:val="20"/>
          <w:szCs w:val="20"/>
        </w:rPr>
        <w:t xml:space="preserve"> and </w:t>
      </w:r>
      <w:r w:rsidRPr="00194E9D">
        <w:rPr>
          <w:sz w:val="20"/>
          <w:szCs w:val="20"/>
        </w:rPr>
        <w:t xml:space="preserve">access to funding streams only available to registered charities. </w:t>
      </w:r>
    </w:p>
    <w:p w:rsidR="00194E9D" w:rsidRPr="00194E9D" w:rsidRDefault="00194E9D" w:rsidP="00A3371E">
      <w:pPr>
        <w:spacing w:after="0" w:line="240" w:lineRule="auto"/>
        <w:jc w:val="both"/>
        <w:rPr>
          <w:sz w:val="20"/>
          <w:szCs w:val="20"/>
        </w:rPr>
      </w:pPr>
    </w:p>
    <w:p w:rsidR="00610931" w:rsidRDefault="00784CB9" w:rsidP="00610931">
      <w:pPr>
        <w:spacing w:after="0" w:line="240" w:lineRule="auto"/>
        <w:jc w:val="both"/>
        <w:rPr>
          <w:rFonts w:eastAsia="Times New Roman" w:cs="Times New Roman"/>
          <w:sz w:val="20"/>
          <w:szCs w:val="20"/>
          <w:lang w:eastAsia="en-GB"/>
        </w:rPr>
      </w:pPr>
      <w:r w:rsidRPr="002E2851">
        <w:rPr>
          <w:bCs/>
          <w:sz w:val="20"/>
          <w:szCs w:val="20"/>
        </w:rPr>
        <w:t xml:space="preserve">It is compulsory to apply to register with the Commission </w:t>
      </w:r>
      <w:r w:rsidR="002E2851" w:rsidRPr="002E2851">
        <w:rPr>
          <w:b/>
          <w:bCs/>
          <w:sz w:val="20"/>
          <w:szCs w:val="20"/>
        </w:rPr>
        <w:t>IF</w:t>
      </w:r>
      <w:r w:rsidRPr="002E2851">
        <w:rPr>
          <w:bCs/>
          <w:sz w:val="20"/>
          <w:szCs w:val="20"/>
        </w:rPr>
        <w:t xml:space="preserve"> your organisation is, or could </w:t>
      </w:r>
      <w:r w:rsidR="00194E9D">
        <w:rPr>
          <w:bCs/>
          <w:sz w:val="20"/>
          <w:szCs w:val="20"/>
        </w:rPr>
        <w:t>be;</w:t>
      </w:r>
      <w:r w:rsidRPr="002E2851">
        <w:rPr>
          <w:bCs/>
          <w:sz w:val="20"/>
          <w:szCs w:val="20"/>
        </w:rPr>
        <w:t xml:space="preserve"> charitable</w:t>
      </w:r>
      <w:r w:rsidRPr="002E2851">
        <w:rPr>
          <w:sz w:val="20"/>
          <w:szCs w:val="20"/>
        </w:rPr>
        <w:t xml:space="preserve"> (has </w:t>
      </w:r>
      <w:hyperlink w:anchor="_Exclusively_charitable" w:history="1">
        <w:r w:rsidRPr="002E2851">
          <w:rPr>
            <w:rStyle w:val="Hyperlink"/>
            <w:color w:val="auto"/>
            <w:sz w:val="20"/>
            <w:szCs w:val="20"/>
          </w:rPr>
          <w:t>exclusively charitable</w:t>
        </w:r>
      </w:hyperlink>
      <w:r w:rsidRPr="002E2851">
        <w:rPr>
          <w:sz w:val="20"/>
          <w:szCs w:val="20"/>
        </w:rPr>
        <w:t xml:space="preserve"> purposes)</w:t>
      </w:r>
      <w:r w:rsidRPr="002E2851">
        <w:rPr>
          <w:bCs/>
          <w:sz w:val="20"/>
          <w:szCs w:val="20"/>
        </w:rPr>
        <w:t xml:space="preserve">. </w:t>
      </w:r>
      <w:r w:rsidR="00BA2D72" w:rsidRPr="002E2851">
        <w:rPr>
          <w:rFonts w:eastAsia="Times New Roman" w:cs="Times New Roman"/>
          <w:sz w:val="20"/>
          <w:szCs w:val="20"/>
          <w:lang w:eastAsia="en-GB"/>
        </w:rPr>
        <w:t>Public benefit is at the heart of what it means to be a charity. More information on</w:t>
      </w:r>
      <w:r w:rsidR="00610931">
        <w:rPr>
          <w:rFonts w:eastAsia="Times New Roman" w:cs="Times New Roman"/>
          <w:sz w:val="20"/>
          <w:szCs w:val="20"/>
          <w:lang w:eastAsia="en-GB"/>
        </w:rPr>
        <w:t xml:space="preserve"> this</w:t>
      </w:r>
      <w:r w:rsidR="00BA2D72" w:rsidRPr="002E2851">
        <w:rPr>
          <w:rFonts w:eastAsia="Times New Roman" w:cs="Times New Roman"/>
          <w:sz w:val="20"/>
          <w:szCs w:val="20"/>
          <w:lang w:eastAsia="en-GB"/>
        </w:rPr>
        <w:t xml:space="preserve"> is available in the Commission’s statutory guidance, </w:t>
      </w:r>
      <w:hyperlink r:id="rId10" w:history="1">
        <w:r w:rsidR="00BA2D72" w:rsidRPr="002E2851">
          <w:rPr>
            <w:rStyle w:val="Hyperlink"/>
            <w:rFonts w:eastAsia="Times New Roman" w:cs="Times New Roman"/>
            <w:i/>
            <w:sz w:val="20"/>
            <w:szCs w:val="20"/>
            <w:lang w:eastAsia="en-GB"/>
          </w:rPr>
          <w:t>The public benefit requirement</w:t>
        </w:r>
      </w:hyperlink>
      <w:r w:rsidR="00BA2D72" w:rsidRPr="002E2851">
        <w:rPr>
          <w:rFonts w:eastAsia="Times New Roman" w:cs="Times New Roman"/>
          <w:sz w:val="20"/>
          <w:szCs w:val="20"/>
          <w:lang w:eastAsia="en-GB"/>
        </w:rPr>
        <w:t>.</w:t>
      </w:r>
      <w:r w:rsidR="00931E1B">
        <w:rPr>
          <w:rFonts w:eastAsia="Times New Roman" w:cs="Times New Roman"/>
          <w:b/>
          <w:bCs/>
          <w:sz w:val="20"/>
          <w:szCs w:val="20"/>
          <w:lang w:eastAsia="en-GB"/>
        </w:rPr>
        <w:t xml:space="preserve"> </w:t>
      </w:r>
    </w:p>
    <w:p w:rsidR="00610931" w:rsidRDefault="00610931" w:rsidP="00610931">
      <w:pPr>
        <w:spacing w:after="0" w:line="240" w:lineRule="auto"/>
        <w:jc w:val="both"/>
        <w:rPr>
          <w:rFonts w:eastAsia="Times New Roman" w:cs="Times New Roman"/>
          <w:sz w:val="20"/>
          <w:szCs w:val="20"/>
          <w:lang w:eastAsia="en-GB"/>
        </w:rPr>
      </w:pPr>
    </w:p>
    <w:p w:rsidR="00C7403F" w:rsidRDefault="000D61A7" w:rsidP="00610931">
      <w:pPr>
        <w:spacing w:after="0" w:line="240" w:lineRule="auto"/>
        <w:jc w:val="both"/>
        <w:rPr>
          <w:rFonts w:eastAsia="Times New Roman" w:cs="Times New Roman"/>
          <w:sz w:val="20"/>
          <w:szCs w:val="20"/>
          <w:lang w:eastAsia="en-GB"/>
        </w:rPr>
      </w:pPr>
      <w:r>
        <w:rPr>
          <w:rFonts w:eastAsia="Times New Roman" w:cs="Times New Roman"/>
          <w:sz w:val="20"/>
          <w:szCs w:val="20"/>
          <w:lang w:eastAsia="en-GB"/>
        </w:rPr>
        <w:t xml:space="preserve">There are </w:t>
      </w:r>
      <w:r w:rsidR="004D4A00" w:rsidRPr="004D4A00">
        <w:rPr>
          <w:rFonts w:eastAsia="Times New Roman" w:cs="Times New Roman"/>
          <w:sz w:val="20"/>
          <w:szCs w:val="20"/>
          <w:lang w:eastAsia="en-GB"/>
        </w:rPr>
        <w:t xml:space="preserve">12 </w:t>
      </w:r>
      <w:r w:rsidR="00F03BB5" w:rsidRPr="004D4A00">
        <w:rPr>
          <w:rFonts w:eastAsia="Times New Roman" w:cs="Times New Roman"/>
          <w:bCs/>
          <w:sz w:val="20"/>
          <w:szCs w:val="20"/>
          <w:lang w:eastAsia="en-GB"/>
        </w:rPr>
        <w:t>descriptions of charitable p</w:t>
      </w:r>
      <w:r w:rsidR="004D4A00" w:rsidRPr="004D4A00">
        <w:rPr>
          <w:rFonts w:eastAsia="Times New Roman" w:cs="Times New Roman"/>
          <w:bCs/>
          <w:sz w:val="20"/>
          <w:szCs w:val="20"/>
          <w:lang w:eastAsia="en-GB"/>
        </w:rPr>
        <w:t xml:space="preserve">urpose, which include </w:t>
      </w:r>
      <w:r w:rsidR="00F03BB5" w:rsidRPr="00C7403F">
        <w:rPr>
          <w:rFonts w:eastAsia="Times New Roman" w:cs="Times New Roman"/>
          <w:b/>
          <w:sz w:val="20"/>
          <w:szCs w:val="20"/>
          <w:lang w:eastAsia="en-GB"/>
        </w:rPr>
        <w:t xml:space="preserve">the advancement of amateur </w:t>
      </w:r>
      <w:r w:rsidR="00984B06" w:rsidRPr="00C7403F">
        <w:rPr>
          <w:rFonts w:eastAsia="Times New Roman" w:cs="Times New Roman"/>
          <w:b/>
          <w:sz w:val="20"/>
          <w:szCs w:val="20"/>
          <w:lang w:eastAsia="en-GB"/>
        </w:rPr>
        <w:t>s</w:t>
      </w:r>
      <w:r w:rsidR="00F03BB5" w:rsidRPr="00C7403F">
        <w:rPr>
          <w:rFonts w:eastAsia="Times New Roman" w:cs="Times New Roman"/>
          <w:b/>
          <w:sz w:val="20"/>
          <w:szCs w:val="20"/>
          <w:lang w:eastAsia="en-GB"/>
        </w:rPr>
        <w:t>port</w:t>
      </w:r>
      <w:r w:rsidR="00784CB9">
        <w:rPr>
          <w:rFonts w:eastAsia="Times New Roman" w:cs="Times New Roman"/>
          <w:sz w:val="20"/>
          <w:szCs w:val="20"/>
          <w:lang w:eastAsia="en-GB"/>
        </w:rPr>
        <w:t xml:space="preserve">. Guidance on all 12 descriptions is available at </w:t>
      </w:r>
      <w:hyperlink r:id="rId11" w:history="1">
        <w:r w:rsidR="00784CB9" w:rsidRPr="004D4A00">
          <w:rPr>
            <w:rStyle w:val="Hyperlink"/>
            <w:rFonts w:eastAsia="Times New Roman" w:cs="Times New Roman"/>
            <w:sz w:val="20"/>
            <w:szCs w:val="20"/>
            <w:lang w:eastAsia="en-GB"/>
          </w:rPr>
          <w:t>www.charitycommissionni.org.uk</w:t>
        </w:r>
      </w:hyperlink>
      <w:r w:rsidR="00784CB9">
        <w:rPr>
          <w:rFonts w:eastAsia="Times New Roman" w:cs="Times New Roman"/>
          <w:sz w:val="20"/>
          <w:szCs w:val="20"/>
          <w:lang w:eastAsia="en-GB"/>
        </w:rPr>
        <w:t>.</w:t>
      </w:r>
    </w:p>
    <w:p w:rsidR="00610931" w:rsidRPr="00FF43DF" w:rsidRDefault="00610931" w:rsidP="00610931">
      <w:pPr>
        <w:spacing w:after="0" w:line="240" w:lineRule="auto"/>
        <w:jc w:val="both"/>
        <w:rPr>
          <w:rFonts w:eastAsia="Times New Roman" w:cs="Times New Roman"/>
          <w:sz w:val="20"/>
          <w:szCs w:val="20"/>
          <w:lang w:eastAsia="en-GB"/>
        </w:rPr>
      </w:pPr>
    </w:p>
    <w:p w:rsidR="00C7403F" w:rsidRPr="00BA2D72" w:rsidRDefault="00C7403F" w:rsidP="00A3371E">
      <w:pPr>
        <w:pStyle w:val="ListParagraph"/>
        <w:numPr>
          <w:ilvl w:val="0"/>
          <w:numId w:val="13"/>
        </w:numPr>
        <w:spacing w:after="0" w:line="240" w:lineRule="auto"/>
        <w:jc w:val="both"/>
        <w:rPr>
          <w:rFonts w:eastAsia="Times New Roman" w:cs="Times New Roman"/>
          <w:bCs/>
          <w:sz w:val="20"/>
          <w:szCs w:val="20"/>
          <w:lang w:eastAsia="en-GB"/>
        </w:rPr>
      </w:pPr>
      <w:r w:rsidRPr="00BA2D72">
        <w:rPr>
          <w:rFonts w:eastAsia="Times New Roman" w:cs="Times New Roman"/>
          <w:sz w:val="20"/>
          <w:szCs w:val="20"/>
          <w:lang w:eastAsia="en-GB"/>
        </w:rPr>
        <w:t xml:space="preserve">According to estimates there are more than </w:t>
      </w:r>
      <w:r w:rsidR="00610931">
        <w:rPr>
          <w:rFonts w:eastAsia="Times New Roman" w:cs="Times New Roman"/>
          <w:sz w:val="20"/>
          <w:szCs w:val="20"/>
          <w:lang w:eastAsia="en-GB"/>
        </w:rPr>
        <w:t>10</w:t>
      </w:r>
      <w:r w:rsidRPr="00BA2D72">
        <w:rPr>
          <w:rFonts w:eastAsia="Times New Roman" w:cs="Times New Roman"/>
          <w:sz w:val="20"/>
          <w:szCs w:val="20"/>
          <w:lang w:eastAsia="en-GB"/>
        </w:rPr>
        <w:t>,000 charities currently operating in Northern Ireland a</w:t>
      </w:r>
      <w:r w:rsidRPr="00BA2D72">
        <w:rPr>
          <w:rFonts w:eastAsia="Times New Roman" w:cs="Times New Roman"/>
          <w:bCs/>
          <w:sz w:val="20"/>
          <w:szCs w:val="20"/>
          <w:lang w:eastAsia="en-GB"/>
        </w:rPr>
        <w:t>nd therefore the Commission is rolling registration out in a managed process, with charities called forward to register in tranches.</w:t>
      </w:r>
    </w:p>
    <w:p w:rsidR="00CA180C" w:rsidRPr="00FF43DF" w:rsidRDefault="00C7403F" w:rsidP="00A3371E">
      <w:pPr>
        <w:pStyle w:val="ListParagraph"/>
        <w:numPr>
          <w:ilvl w:val="0"/>
          <w:numId w:val="13"/>
        </w:numPr>
        <w:spacing w:after="0" w:line="240" w:lineRule="auto"/>
        <w:jc w:val="both"/>
        <w:rPr>
          <w:rFonts w:eastAsia="Times New Roman" w:cs="Times New Roman"/>
          <w:sz w:val="20"/>
          <w:szCs w:val="20"/>
          <w:lang w:eastAsia="en-GB"/>
        </w:rPr>
      </w:pPr>
      <w:r w:rsidRPr="004D4A00">
        <w:rPr>
          <w:rFonts w:eastAsia="Times New Roman" w:cs="Times New Roman"/>
          <w:sz w:val="20"/>
          <w:szCs w:val="20"/>
          <w:lang w:eastAsia="en-GB"/>
        </w:rPr>
        <w:t>Tranches are drawn from the Commiss</w:t>
      </w:r>
      <w:r w:rsidR="00931E1B">
        <w:rPr>
          <w:rFonts w:eastAsia="Times New Roman" w:cs="Times New Roman"/>
          <w:sz w:val="20"/>
          <w:szCs w:val="20"/>
          <w:lang w:eastAsia="en-GB"/>
        </w:rPr>
        <w:t>ion’s registration list</w:t>
      </w:r>
      <w:r w:rsidR="0003095E">
        <w:rPr>
          <w:rFonts w:eastAsia="Times New Roman" w:cs="Times New Roman"/>
          <w:sz w:val="20"/>
          <w:szCs w:val="20"/>
          <w:lang w:eastAsia="en-GB"/>
        </w:rPr>
        <w:t>, which details organisations the Commission is aware of for registration)</w:t>
      </w:r>
      <w:r w:rsidR="00931E1B">
        <w:rPr>
          <w:rFonts w:eastAsia="Times New Roman" w:cs="Times New Roman"/>
          <w:sz w:val="20"/>
          <w:szCs w:val="20"/>
          <w:lang w:eastAsia="en-GB"/>
        </w:rPr>
        <w:t>:</w:t>
      </w:r>
      <w:r w:rsidRPr="004D4A00">
        <w:rPr>
          <w:rFonts w:eastAsia="Times New Roman" w:cs="Times New Roman"/>
          <w:sz w:val="20"/>
          <w:szCs w:val="20"/>
          <w:lang w:eastAsia="en-GB"/>
        </w:rPr>
        <w:t xml:space="preserve"> </w:t>
      </w:r>
      <w:r w:rsidR="0003095E">
        <w:rPr>
          <w:rFonts w:eastAsia="Times New Roman" w:cs="Times New Roman"/>
          <w:sz w:val="20"/>
          <w:szCs w:val="20"/>
          <w:lang w:eastAsia="en-GB"/>
        </w:rPr>
        <w:t xml:space="preserve">This list is </w:t>
      </w:r>
      <w:r w:rsidR="00931E1B">
        <w:rPr>
          <w:rFonts w:eastAsia="Times New Roman" w:cs="Times New Roman"/>
          <w:sz w:val="20"/>
          <w:szCs w:val="20"/>
          <w:lang w:eastAsia="en-GB"/>
        </w:rPr>
        <w:t xml:space="preserve">available </w:t>
      </w:r>
      <w:r w:rsidR="0003095E">
        <w:rPr>
          <w:rFonts w:eastAsia="Times New Roman" w:cs="Times New Roman"/>
          <w:sz w:val="20"/>
          <w:szCs w:val="20"/>
          <w:lang w:eastAsia="en-GB"/>
        </w:rPr>
        <w:t xml:space="preserve">to view </w:t>
      </w:r>
      <w:r w:rsidR="00931E1B">
        <w:rPr>
          <w:rFonts w:eastAsia="Times New Roman" w:cs="Times New Roman"/>
          <w:sz w:val="20"/>
          <w:szCs w:val="20"/>
          <w:lang w:eastAsia="en-GB"/>
        </w:rPr>
        <w:t xml:space="preserve">at </w:t>
      </w:r>
      <w:hyperlink r:id="rId12" w:history="1">
        <w:r w:rsidRPr="004D4A00">
          <w:rPr>
            <w:rStyle w:val="Hyperlink"/>
            <w:rFonts w:eastAsia="Times New Roman" w:cs="Times New Roman"/>
            <w:sz w:val="20"/>
            <w:szCs w:val="20"/>
            <w:lang w:eastAsia="en-GB"/>
          </w:rPr>
          <w:t>www.charitycommissionni.org.uk</w:t>
        </w:r>
      </w:hyperlink>
      <w:r>
        <w:rPr>
          <w:rFonts w:eastAsia="Times New Roman" w:cs="Times New Roman"/>
          <w:sz w:val="20"/>
          <w:szCs w:val="20"/>
          <w:lang w:eastAsia="en-GB"/>
        </w:rPr>
        <w:t>.</w:t>
      </w:r>
      <w:r w:rsidR="0003095E">
        <w:rPr>
          <w:rFonts w:eastAsia="Times New Roman" w:cs="Times New Roman"/>
          <w:sz w:val="20"/>
          <w:szCs w:val="20"/>
          <w:lang w:eastAsia="en-GB"/>
        </w:rPr>
        <w:t xml:space="preserve"> You can also see what organisations have been called forward to apply for </w:t>
      </w:r>
      <w:r w:rsidR="00610931">
        <w:rPr>
          <w:rFonts w:eastAsia="Times New Roman" w:cs="Times New Roman"/>
          <w:sz w:val="20"/>
          <w:szCs w:val="20"/>
          <w:lang w:eastAsia="en-GB"/>
        </w:rPr>
        <w:t>registration</w:t>
      </w:r>
      <w:r w:rsidR="0003095E">
        <w:rPr>
          <w:rFonts w:eastAsia="Times New Roman" w:cs="Times New Roman"/>
          <w:sz w:val="20"/>
          <w:szCs w:val="20"/>
          <w:lang w:eastAsia="en-GB"/>
        </w:rPr>
        <w:t xml:space="preserve"> </w:t>
      </w:r>
      <w:r w:rsidR="00610931">
        <w:rPr>
          <w:rFonts w:eastAsia="Times New Roman" w:cs="Times New Roman"/>
          <w:sz w:val="20"/>
          <w:szCs w:val="20"/>
          <w:lang w:eastAsia="en-GB"/>
        </w:rPr>
        <w:t xml:space="preserve">to </w:t>
      </w:r>
      <w:r w:rsidR="0003095E">
        <w:rPr>
          <w:rFonts w:eastAsia="Times New Roman" w:cs="Times New Roman"/>
          <w:sz w:val="20"/>
          <w:szCs w:val="20"/>
          <w:lang w:eastAsia="en-GB"/>
        </w:rPr>
        <w:t>date via the tranche list, which is also on the Commisison’s website</w:t>
      </w:r>
    </w:p>
    <w:p w:rsidR="00CA180C" w:rsidRPr="00A3371E" w:rsidRDefault="00CA180C" w:rsidP="00A3371E">
      <w:pPr>
        <w:pStyle w:val="ListParagraph"/>
        <w:numPr>
          <w:ilvl w:val="0"/>
          <w:numId w:val="13"/>
        </w:numPr>
        <w:spacing w:after="0" w:line="240" w:lineRule="auto"/>
        <w:jc w:val="both"/>
        <w:rPr>
          <w:rFonts w:eastAsia="Times New Roman" w:cs="Times New Roman"/>
          <w:sz w:val="20"/>
          <w:szCs w:val="20"/>
          <w:lang w:eastAsia="en-GB"/>
        </w:rPr>
      </w:pPr>
      <w:r w:rsidRPr="00CA180C">
        <w:rPr>
          <w:rFonts w:eastAsia="Times New Roman" w:cs="Times New Roman"/>
          <w:bCs/>
          <w:sz w:val="20"/>
          <w:szCs w:val="20"/>
          <w:lang w:eastAsia="en-GB"/>
        </w:rPr>
        <w:t>You can find out more about charity registrat</w:t>
      </w:r>
      <w:r w:rsidR="00A3371E">
        <w:rPr>
          <w:rFonts w:eastAsia="Times New Roman" w:cs="Times New Roman"/>
          <w:bCs/>
          <w:sz w:val="20"/>
          <w:szCs w:val="20"/>
          <w:lang w:eastAsia="en-GB"/>
        </w:rPr>
        <w:t>ion, including</w:t>
      </w:r>
      <w:r w:rsidRPr="00CA180C">
        <w:rPr>
          <w:rFonts w:eastAsia="Times New Roman" w:cs="Times New Roman"/>
          <w:bCs/>
          <w:sz w:val="20"/>
          <w:szCs w:val="20"/>
          <w:lang w:eastAsia="en-GB"/>
        </w:rPr>
        <w:t>, using the</w:t>
      </w:r>
      <w:r w:rsidR="00B63149">
        <w:rPr>
          <w:rFonts w:eastAsia="Times New Roman" w:cs="Times New Roman"/>
          <w:bCs/>
          <w:sz w:val="20"/>
          <w:szCs w:val="20"/>
          <w:lang w:eastAsia="en-GB"/>
        </w:rPr>
        <w:t xml:space="preserve"> following links</w:t>
      </w:r>
      <w:r w:rsidRPr="00CA180C">
        <w:rPr>
          <w:rFonts w:eastAsia="Times New Roman" w:cs="Times New Roman"/>
          <w:bCs/>
          <w:sz w:val="20"/>
          <w:szCs w:val="20"/>
          <w:lang w:eastAsia="en-GB"/>
        </w:rPr>
        <w:t>:</w:t>
      </w:r>
      <w:r w:rsidRPr="00CA180C">
        <w:rPr>
          <w:rFonts w:eastAsia="Times New Roman" w:cs="Times New Roman"/>
          <w:sz w:val="20"/>
          <w:szCs w:val="20"/>
          <w:lang w:eastAsia="en-GB"/>
        </w:rPr>
        <w:t xml:space="preserve"> </w:t>
      </w:r>
      <w:hyperlink r:id="rId13" w:history="1">
        <w:r w:rsidR="0003095E" w:rsidRPr="00B63149">
          <w:rPr>
            <w:rStyle w:val="Hyperlink"/>
            <w:rFonts w:eastAsia="Times New Roman" w:cs="Times New Roman"/>
            <w:sz w:val="20"/>
            <w:szCs w:val="20"/>
            <w:lang w:eastAsia="en-GB"/>
          </w:rPr>
          <w:t xml:space="preserve">Are you on the Commission’s registration list (includes link to </w:t>
        </w:r>
        <w:r w:rsidR="0003095E" w:rsidRPr="00B63149">
          <w:rPr>
            <w:rStyle w:val="Hyperlink"/>
            <w:rFonts w:eastAsia="Times New Roman" w:cs="Times New Roman"/>
            <w:i/>
            <w:iCs/>
            <w:sz w:val="20"/>
            <w:szCs w:val="20"/>
            <w:lang w:eastAsia="en-GB"/>
          </w:rPr>
          <w:t>Expression of Intent form</w:t>
        </w:r>
        <w:r w:rsidR="0003095E" w:rsidRPr="00B63149">
          <w:rPr>
            <w:rStyle w:val="Hyperlink"/>
            <w:rFonts w:eastAsia="Times New Roman" w:cs="Times New Roman"/>
            <w:sz w:val="20"/>
            <w:szCs w:val="20"/>
            <w:lang w:eastAsia="en-GB"/>
          </w:rPr>
          <w:t>)?</w:t>
        </w:r>
      </w:hyperlink>
      <w:r w:rsidR="00B63149" w:rsidRPr="00B63149">
        <w:rPr>
          <w:rFonts w:eastAsia="Times New Roman" w:cs="Times New Roman"/>
          <w:color w:val="0000FF"/>
          <w:sz w:val="20"/>
          <w:szCs w:val="20"/>
          <w:lang w:eastAsia="en-GB"/>
        </w:rPr>
        <w:t xml:space="preserve">; </w:t>
      </w:r>
      <w:hyperlink r:id="rId14" w:history="1">
        <w:r w:rsidR="00BB1638" w:rsidRPr="00A3371E">
          <w:rPr>
            <w:rStyle w:val="Hyperlink"/>
            <w:sz w:val="20"/>
            <w:szCs w:val="20"/>
          </w:rPr>
          <w:t>Registration support</w:t>
        </w:r>
      </w:hyperlink>
      <w:r w:rsidR="00A3371E">
        <w:rPr>
          <w:rStyle w:val="Hyperlink"/>
          <w:sz w:val="20"/>
          <w:szCs w:val="20"/>
        </w:rPr>
        <w:t>.</w:t>
      </w:r>
    </w:p>
    <w:p w:rsidR="00182208" w:rsidRPr="00182208" w:rsidRDefault="00754646" w:rsidP="00A3371E">
      <w:pPr>
        <w:pStyle w:val="ListParagraph"/>
        <w:numPr>
          <w:ilvl w:val="0"/>
          <w:numId w:val="13"/>
        </w:numPr>
        <w:spacing w:after="0" w:line="240" w:lineRule="auto"/>
        <w:jc w:val="both"/>
        <w:rPr>
          <w:rFonts w:eastAsia="Times New Roman" w:cs="Times New Roman"/>
          <w:b/>
          <w:bCs/>
          <w:sz w:val="20"/>
          <w:szCs w:val="20"/>
          <w:lang w:eastAsia="en-GB"/>
        </w:rPr>
      </w:pPr>
      <w:r w:rsidRPr="004D4A00">
        <w:rPr>
          <w:sz w:val="20"/>
          <w:szCs w:val="20"/>
        </w:rPr>
        <w:t xml:space="preserve">It is compulsory for all </w:t>
      </w:r>
      <w:r w:rsidR="00BA2D72">
        <w:rPr>
          <w:sz w:val="20"/>
          <w:szCs w:val="20"/>
        </w:rPr>
        <w:t>organisations</w:t>
      </w:r>
      <w:r w:rsidRPr="004D4A00">
        <w:rPr>
          <w:sz w:val="20"/>
          <w:szCs w:val="20"/>
        </w:rPr>
        <w:t xml:space="preserve"> operating in Northern Ireland </w:t>
      </w:r>
      <w:r w:rsidR="00BA2D72">
        <w:rPr>
          <w:sz w:val="20"/>
          <w:szCs w:val="20"/>
        </w:rPr>
        <w:t xml:space="preserve">who have or could have </w:t>
      </w:r>
      <w:r w:rsidR="00BA2D72" w:rsidRPr="00BA2D72">
        <w:rPr>
          <w:sz w:val="20"/>
          <w:szCs w:val="20"/>
        </w:rPr>
        <w:t xml:space="preserve">exclusively charitable purposes </w:t>
      </w:r>
      <w:r w:rsidRPr="004D4A00">
        <w:rPr>
          <w:sz w:val="20"/>
          <w:szCs w:val="20"/>
        </w:rPr>
        <w:t xml:space="preserve">to apply for charity registration.  </w:t>
      </w:r>
    </w:p>
    <w:p w:rsidR="00182208" w:rsidRPr="00182208" w:rsidRDefault="00784CB9" w:rsidP="00A3371E">
      <w:pPr>
        <w:pStyle w:val="ListParagraph"/>
        <w:numPr>
          <w:ilvl w:val="0"/>
          <w:numId w:val="13"/>
        </w:numPr>
        <w:spacing w:after="0" w:line="240" w:lineRule="auto"/>
        <w:jc w:val="both"/>
        <w:rPr>
          <w:rFonts w:eastAsia="Times New Roman" w:cs="Times New Roman"/>
          <w:b/>
          <w:bCs/>
          <w:sz w:val="20"/>
          <w:szCs w:val="20"/>
          <w:lang w:eastAsia="en-GB"/>
        </w:rPr>
      </w:pPr>
      <w:r>
        <w:rPr>
          <w:sz w:val="20"/>
          <w:szCs w:val="20"/>
        </w:rPr>
        <w:t xml:space="preserve">You can </w:t>
      </w:r>
      <w:r w:rsidR="00F24296">
        <w:rPr>
          <w:sz w:val="20"/>
          <w:szCs w:val="20"/>
        </w:rPr>
        <w:t xml:space="preserve">do this by </w:t>
      </w:r>
      <w:r>
        <w:rPr>
          <w:sz w:val="20"/>
          <w:szCs w:val="20"/>
        </w:rPr>
        <w:t>c</w:t>
      </w:r>
      <w:r w:rsidR="00182208" w:rsidRPr="00182208">
        <w:rPr>
          <w:sz w:val="20"/>
          <w:szCs w:val="20"/>
        </w:rPr>
        <w:t>heck</w:t>
      </w:r>
      <w:r w:rsidR="00F24296">
        <w:rPr>
          <w:sz w:val="20"/>
          <w:szCs w:val="20"/>
        </w:rPr>
        <w:t>ing</w:t>
      </w:r>
      <w:r w:rsidR="00AB3DE3" w:rsidRPr="00182208">
        <w:rPr>
          <w:sz w:val="20"/>
          <w:szCs w:val="20"/>
        </w:rPr>
        <w:t xml:space="preserve"> the </w:t>
      </w:r>
      <w:r w:rsidR="00F24296">
        <w:rPr>
          <w:sz w:val="20"/>
          <w:szCs w:val="20"/>
        </w:rPr>
        <w:t xml:space="preserve">Commission’s </w:t>
      </w:r>
      <w:r w:rsidR="00AB3DE3" w:rsidRPr="00182208">
        <w:rPr>
          <w:sz w:val="20"/>
          <w:szCs w:val="20"/>
        </w:rPr>
        <w:t xml:space="preserve">online registration list on </w:t>
      </w:r>
      <w:hyperlink r:id="rId15" w:history="1">
        <w:r w:rsidR="00AB3DE3" w:rsidRPr="00182208">
          <w:rPr>
            <w:rStyle w:val="Hyperlink"/>
            <w:sz w:val="20"/>
            <w:szCs w:val="20"/>
          </w:rPr>
          <w:t>www.charitycommissionni.org.uk</w:t>
        </w:r>
      </w:hyperlink>
      <w:r>
        <w:rPr>
          <w:sz w:val="20"/>
          <w:szCs w:val="20"/>
        </w:rPr>
        <w:t xml:space="preserve"> and</w:t>
      </w:r>
      <w:r w:rsidR="00AB3DE3" w:rsidRPr="00182208">
        <w:rPr>
          <w:sz w:val="20"/>
          <w:szCs w:val="20"/>
        </w:rPr>
        <w:t xml:space="preserve"> follow</w:t>
      </w:r>
      <w:r w:rsidR="00E327AC">
        <w:rPr>
          <w:sz w:val="20"/>
          <w:szCs w:val="20"/>
        </w:rPr>
        <w:t>ing</w:t>
      </w:r>
      <w:r w:rsidR="00AB3DE3" w:rsidRPr="00182208">
        <w:rPr>
          <w:sz w:val="20"/>
          <w:szCs w:val="20"/>
        </w:rPr>
        <w:t xml:space="preserve"> the o</w:t>
      </w:r>
      <w:r w:rsidR="00084AB6">
        <w:rPr>
          <w:sz w:val="20"/>
          <w:szCs w:val="20"/>
        </w:rPr>
        <w:t>utlined steps as appropriate</w:t>
      </w:r>
      <w:r w:rsidR="004D4A00" w:rsidRPr="00182208">
        <w:rPr>
          <w:sz w:val="20"/>
          <w:szCs w:val="20"/>
        </w:rPr>
        <w:t>.</w:t>
      </w:r>
    </w:p>
    <w:p w:rsidR="00182208" w:rsidRPr="00784CB9" w:rsidRDefault="00CA180C" w:rsidP="00A3371E">
      <w:pPr>
        <w:pStyle w:val="ListParagraph"/>
        <w:numPr>
          <w:ilvl w:val="0"/>
          <w:numId w:val="13"/>
        </w:numPr>
        <w:spacing w:after="0" w:line="240" w:lineRule="auto"/>
        <w:jc w:val="both"/>
        <w:rPr>
          <w:rFonts w:eastAsia="Times New Roman" w:cs="Times New Roman"/>
          <w:b/>
          <w:bCs/>
          <w:sz w:val="20"/>
          <w:szCs w:val="20"/>
          <w:lang w:eastAsia="en-GB"/>
        </w:rPr>
      </w:pPr>
      <w:r>
        <w:rPr>
          <w:sz w:val="20"/>
          <w:szCs w:val="20"/>
        </w:rPr>
        <w:t xml:space="preserve">If you are not listed, </w:t>
      </w:r>
      <w:r w:rsidR="00C7403F">
        <w:rPr>
          <w:sz w:val="20"/>
          <w:szCs w:val="20"/>
        </w:rPr>
        <w:t xml:space="preserve">or in any doubt whether you should register, in the first instance, </w:t>
      </w:r>
      <w:r>
        <w:rPr>
          <w:sz w:val="20"/>
          <w:szCs w:val="20"/>
        </w:rPr>
        <w:t>y</w:t>
      </w:r>
      <w:r w:rsidR="00784CB9">
        <w:rPr>
          <w:sz w:val="20"/>
          <w:szCs w:val="20"/>
        </w:rPr>
        <w:t>ou should c</w:t>
      </w:r>
      <w:r w:rsidR="004D4A00" w:rsidRPr="00182208">
        <w:rPr>
          <w:sz w:val="20"/>
          <w:szCs w:val="20"/>
        </w:rPr>
        <w:t>omplete the Commission’s online </w:t>
      </w:r>
      <w:hyperlink r:id="rId16" w:tooltip="Expression of intent form" w:history="1">
        <w:r w:rsidR="004D4A00" w:rsidRPr="00182208">
          <w:rPr>
            <w:rStyle w:val="Hyperlink"/>
            <w:i/>
            <w:sz w:val="20"/>
            <w:szCs w:val="20"/>
          </w:rPr>
          <w:t>Expression of intent</w:t>
        </w:r>
        <w:r w:rsidR="004D4A00" w:rsidRPr="00182208">
          <w:rPr>
            <w:rStyle w:val="Hyperlink"/>
            <w:sz w:val="20"/>
            <w:szCs w:val="20"/>
          </w:rPr>
          <w:t xml:space="preserve"> form</w:t>
        </w:r>
      </w:hyperlink>
      <w:r w:rsidR="00AB3DE3" w:rsidRPr="00182208">
        <w:rPr>
          <w:sz w:val="20"/>
          <w:szCs w:val="20"/>
        </w:rPr>
        <w:t xml:space="preserve">. </w:t>
      </w:r>
    </w:p>
    <w:p w:rsidR="000F7CD0" w:rsidRPr="00FF43DF" w:rsidRDefault="000F7CD0" w:rsidP="00A3371E">
      <w:pPr>
        <w:pStyle w:val="ListParagraph"/>
        <w:numPr>
          <w:ilvl w:val="0"/>
          <w:numId w:val="13"/>
        </w:numPr>
        <w:spacing w:after="0" w:line="240" w:lineRule="auto"/>
        <w:jc w:val="both"/>
        <w:rPr>
          <w:rFonts w:eastAsia="Times New Roman" w:cs="Times New Roman"/>
          <w:b/>
          <w:sz w:val="20"/>
          <w:szCs w:val="20"/>
          <w:lang w:eastAsia="en-GB"/>
        </w:rPr>
      </w:pPr>
      <w:r>
        <w:rPr>
          <w:rFonts w:eastAsia="Times New Roman" w:cs="Times New Roman"/>
          <w:sz w:val="20"/>
          <w:szCs w:val="20"/>
          <w:lang w:eastAsia="en-GB"/>
        </w:rPr>
        <w:t xml:space="preserve">An alternative is to become a </w:t>
      </w:r>
      <w:r w:rsidRPr="004D4A00">
        <w:rPr>
          <w:rFonts w:eastAsia="Times New Roman" w:cs="Times New Roman"/>
          <w:sz w:val="20"/>
          <w:szCs w:val="20"/>
          <w:lang w:eastAsia="en-GB"/>
        </w:rPr>
        <w:t>Community Amateur Sports Club (CASC)</w:t>
      </w:r>
      <w:r>
        <w:rPr>
          <w:rFonts w:eastAsia="Times New Roman" w:cs="Times New Roman"/>
          <w:sz w:val="20"/>
          <w:szCs w:val="20"/>
          <w:lang w:eastAsia="en-GB"/>
        </w:rPr>
        <w:t xml:space="preserve"> and register</w:t>
      </w:r>
      <w:r w:rsidRPr="004D4A00">
        <w:rPr>
          <w:rFonts w:eastAsia="Times New Roman" w:cs="Times New Roman"/>
          <w:sz w:val="20"/>
          <w:szCs w:val="20"/>
          <w:lang w:eastAsia="en-GB"/>
        </w:rPr>
        <w:t xml:space="preserve"> with HMRC</w:t>
      </w:r>
      <w:r>
        <w:rPr>
          <w:rFonts w:eastAsia="Times New Roman" w:cs="Times New Roman"/>
          <w:sz w:val="20"/>
          <w:szCs w:val="20"/>
          <w:lang w:eastAsia="en-GB"/>
        </w:rPr>
        <w:t>. CASCs</w:t>
      </w:r>
      <w:r w:rsidRPr="004D4A00">
        <w:rPr>
          <w:rFonts w:eastAsia="Times New Roman" w:cs="Times New Roman"/>
          <w:sz w:val="20"/>
          <w:szCs w:val="20"/>
          <w:lang w:eastAsia="en-GB"/>
        </w:rPr>
        <w:t xml:space="preserve"> cannot apply to register as a charity.</w:t>
      </w:r>
      <w:r w:rsidRPr="004D4A00">
        <w:rPr>
          <w:sz w:val="20"/>
          <w:szCs w:val="20"/>
        </w:rPr>
        <w:t xml:space="preserve"> </w:t>
      </w:r>
      <w:r w:rsidRPr="00AB3DE3">
        <w:rPr>
          <w:rFonts w:eastAsia="Times New Roman" w:cs="Times New Roman"/>
          <w:sz w:val="20"/>
          <w:szCs w:val="20"/>
          <w:lang w:eastAsia="en-GB"/>
        </w:rPr>
        <w:t xml:space="preserve">For more information on </w:t>
      </w:r>
      <w:r>
        <w:rPr>
          <w:rFonts w:eastAsia="Times New Roman" w:cs="Times New Roman"/>
          <w:sz w:val="20"/>
          <w:szCs w:val="20"/>
          <w:lang w:eastAsia="en-GB"/>
        </w:rPr>
        <w:t>CASCs, see a summary outline below or go to</w:t>
      </w:r>
      <w:r w:rsidRPr="00AB3DE3">
        <w:rPr>
          <w:sz w:val="20"/>
          <w:szCs w:val="20"/>
        </w:rPr>
        <w:t xml:space="preserve"> </w:t>
      </w:r>
      <w:hyperlink r:id="rId17" w:history="1">
        <w:r w:rsidRPr="00AB3DE3">
          <w:rPr>
            <w:rStyle w:val="Hyperlink"/>
            <w:i/>
            <w:sz w:val="20"/>
            <w:szCs w:val="20"/>
          </w:rPr>
          <w:t>Community Amateur Sports Clubs: detailed guidance notes</w:t>
        </w:r>
      </w:hyperlink>
      <w:r w:rsidRPr="00AB3DE3">
        <w:rPr>
          <w:sz w:val="20"/>
          <w:szCs w:val="20"/>
        </w:rPr>
        <w:t xml:space="preserve">, available on </w:t>
      </w:r>
      <w:hyperlink r:id="rId18" w:history="1">
        <w:r w:rsidRPr="00AB3DE3">
          <w:rPr>
            <w:rStyle w:val="Hyperlink"/>
            <w:sz w:val="20"/>
            <w:szCs w:val="20"/>
          </w:rPr>
          <w:t>www.hmrc.gov.uk</w:t>
        </w:r>
      </w:hyperlink>
    </w:p>
    <w:p w:rsidR="00784CB9" w:rsidRDefault="00784CB9" w:rsidP="00A3371E">
      <w:pPr>
        <w:pStyle w:val="ListParagraph"/>
        <w:spacing w:after="0" w:line="240" w:lineRule="auto"/>
        <w:jc w:val="both"/>
        <w:rPr>
          <w:rFonts w:eastAsia="Times New Roman" w:cs="Times New Roman"/>
          <w:b/>
          <w:bCs/>
          <w:sz w:val="20"/>
          <w:szCs w:val="20"/>
          <w:lang w:eastAsia="en-GB"/>
        </w:rPr>
      </w:pPr>
    </w:p>
    <w:p w:rsidR="00610931" w:rsidRPr="00182208" w:rsidRDefault="00610931" w:rsidP="00A3371E">
      <w:pPr>
        <w:pStyle w:val="ListParagraph"/>
        <w:spacing w:after="0" w:line="240" w:lineRule="auto"/>
        <w:jc w:val="both"/>
        <w:rPr>
          <w:rFonts w:eastAsia="Times New Roman" w:cs="Times New Roman"/>
          <w:b/>
          <w:bCs/>
          <w:sz w:val="20"/>
          <w:szCs w:val="20"/>
          <w:lang w:eastAsia="en-GB"/>
        </w:rPr>
      </w:pPr>
    </w:p>
    <w:p w:rsidR="00182208" w:rsidRDefault="00182208" w:rsidP="00A3371E">
      <w:pPr>
        <w:spacing w:after="0" w:line="240" w:lineRule="auto"/>
        <w:jc w:val="both"/>
        <w:rPr>
          <w:sz w:val="20"/>
          <w:szCs w:val="20"/>
        </w:rPr>
      </w:pPr>
      <w:r w:rsidRPr="00BA2D72">
        <w:rPr>
          <w:rFonts w:eastAsia="Times New Roman" w:cs="Times New Roman"/>
          <w:b/>
          <w:sz w:val="20"/>
          <w:szCs w:val="20"/>
          <w:lang w:eastAsia="en-GB"/>
        </w:rPr>
        <w:t xml:space="preserve">For </w:t>
      </w:r>
      <w:r w:rsidR="00BB1638">
        <w:rPr>
          <w:rFonts w:eastAsia="Times New Roman" w:cs="Times New Roman"/>
          <w:b/>
          <w:sz w:val="20"/>
          <w:szCs w:val="20"/>
          <w:lang w:eastAsia="en-GB"/>
        </w:rPr>
        <w:t>f</w:t>
      </w:r>
      <w:r w:rsidR="00BB1638" w:rsidRPr="00BA2D72">
        <w:rPr>
          <w:rFonts w:eastAsia="Times New Roman" w:cs="Times New Roman"/>
          <w:b/>
          <w:sz w:val="20"/>
          <w:szCs w:val="20"/>
          <w:lang w:eastAsia="en-GB"/>
        </w:rPr>
        <w:t xml:space="preserve">urther </w:t>
      </w:r>
      <w:r w:rsidR="00762745" w:rsidRPr="00BA2D72">
        <w:rPr>
          <w:rFonts w:eastAsia="Times New Roman" w:cs="Times New Roman"/>
          <w:b/>
          <w:sz w:val="20"/>
          <w:szCs w:val="20"/>
          <w:lang w:eastAsia="en-GB"/>
        </w:rPr>
        <w:t xml:space="preserve">information </w:t>
      </w:r>
      <w:r w:rsidR="003A0414" w:rsidRPr="00BA2D72">
        <w:rPr>
          <w:rFonts w:eastAsia="Times New Roman" w:cs="Times New Roman"/>
          <w:sz w:val="20"/>
          <w:szCs w:val="20"/>
          <w:lang w:eastAsia="en-GB"/>
        </w:rPr>
        <w:t xml:space="preserve">contact </w:t>
      </w:r>
      <w:r w:rsidR="00BB1638">
        <w:rPr>
          <w:rFonts w:eastAsia="Times New Roman" w:cs="Times New Roman"/>
          <w:sz w:val="20"/>
          <w:szCs w:val="20"/>
          <w:lang w:eastAsia="en-GB"/>
        </w:rPr>
        <w:t xml:space="preserve">the </w:t>
      </w:r>
      <w:r w:rsidR="00A3371E">
        <w:rPr>
          <w:rFonts w:eastAsia="Times New Roman" w:cs="Times New Roman"/>
          <w:sz w:val="20"/>
          <w:szCs w:val="20"/>
          <w:lang w:eastAsia="en-GB"/>
        </w:rPr>
        <w:t>Commission (</w:t>
      </w:r>
      <w:hyperlink r:id="rId19" w:history="1">
        <w:r w:rsidR="00D17C8A" w:rsidRPr="00BA2D72">
          <w:rPr>
            <w:rStyle w:val="Hyperlink"/>
            <w:rFonts w:eastAsia="Times New Roman" w:cs="Times New Roman"/>
            <w:sz w:val="20"/>
            <w:szCs w:val="20"/>
            <w:lang w:eastAsia="en-GB"/>
          </w:rPr>
          <w:t>admin@charitycommissionni.org.uk</w:t>
        </w:r>
      </w:hyperlink>
      <w:r w:rsidR="00A3371E">
        <w:rPr>
          <w:rStyle w:val="Hyperlink"/>
          <w:rFonts w:eastAsia="Times New Roman" w:cs="Times New Roman"/>
          <w:sz w:val="20"/>
          <w:szCs w:val="20"/>
          <w:lang w:eastAsia="en-GB"/>
        </w:rPr>
        <w:t>)</w:t>
      </w:r>
      <w:r w:rsidRPr="00BA2D72">
        <w:rPr>
          <w:rFonts w:eastAsia="Times New Roman" w:cs="Times New Roman"/>
          <w:sz w:val="20"/>
          <w:szCs w:val="20"/>
          <w:lang w:eastAsia="en-GB"/>
        </w:rPr>
        <w:t xml:space="preserve"> or</w:t>
      </w:r>
      <w:r w:rsidR="003A0414" w:rsidRPr="00BA2D72">
        <w:rPr>
          <w:rFonts w:eastAsia="Times New Roman" w:cs="Times New Roman"/>
          <w:sz w:val="20"/>
          <w:szCs w:val="20"/>
          <w:lang w:eastAsia="en-GB"/>
        </w:rPr>
        <w:t xml:space="preserve"> </w:t>
      </w:r>
      <w:r w:rsidR="00A3371E">
        <w:rPr>
          <w:rFonts w:eastAsia="Times New Roman" w:cs="Times New Roman"/>
          <w:sz w:val="20"/>
          <w:szCs w:val="20"/>
          <w:lang w:eastAsia="en-GB"/>
        </w:rPr>
        <w:t xml:space="preserve">go to </w:t>
      </w:r>
      <w:r w:rsidR="003A0414" w:rsidRPr="00BA2D72">
        <w:rPr>
          <w:rFonts w:eastAsia="Times New Roman" w:cs="Times New Roman"/>
          <w:sz w:val="20"/>
          <w:szCs w:val="20"/>
          <w:lang w:eastAsia="en-GB"/>
        </w:rPr>
        <w:t>the website</w:t>
      </w:r>
      <w:r w:rsidR="000F7CD0">
        <w:rPr>
          <w:rFonts w:eastAsia="Times New Roman" w:cs="Times New Roman"/>
          <w:sz w:val="20"/>
          <w:szCs w:val="20"/>
          <w:lang w:eastAsia="en-GB"/>
        </w:rPr>
        <w:t>,</w:t>
      </w:r>
      <w:r w:rsidR="003A0414" w:rsidRPr="00BA2D72">
        <w:rPr>
          <w:rFonts w:eastAsia="Times New Roman" w:cs="Times New Roman"/>
          <w:sz w:val="20"/>
          <w:szCs w:val="20"/>
          <w:lang w:eastAsia="en-GB"/>
        </w:rPr>
        <w:t xml:space="preserve"> </w:t>
      </w:r>
      <w:hyperlink r:id="rId20" w:history="1">
        <w:r w:rsidR="001217E8" w:rsidRPr="00BA2D72">
          <w:rPr>
            <w:rFonts w:eastAsia="Times New Roman" w:cs="Times New Roman"/>
            <w:color w:val="0000FF"/>
            <w:sz w:val="20"/>
            <w:szCs w:val="20"/>
            <w:u w:val="single"/>
            <w:lang w:eastAsia="en-GB"/>
          </w:rPr>
          <w:t>www.charitycommissionni.org.uk</w:t>
        </w:r>
      </w:hyperlink>
      <w:r w:rsidRPr="00BA2D72">
        <w:rPr>
          <w:sz w:val="20"/>
          <w:szCs w:val="20"/>
        </w:rPr>
        <w:t>.</w:t>
      </w:r>
    </w:p>
    <w:p w:rsidR="00610931" w:rsidRDefault="00610931" w:rsidP="00A3371E">
      <w:pPr>
        <w:spacing w:after="0" w:line="240" w:lineRule="auto"/>
        <w:jc w:val="both"/>
        <w:rPr>
          <w:sz w:val="20"/>
          <w:szCs w:val="20"/>
        </w:rPr>
      </w:pPr>
    </w:p>
    <w:p w:rsidR="00610931" w:rsidRDefault="00610931" w:rsidP="00A3371E">
      <w:pPr>
        <w:spacing w:after="0" w:line="240" w:lineRule="auto"/>
        <w:jc w:val="both"/>
        <w:rPr>
          <w:sz w:val="20"/>
          <w:szCs w:val="20"/>
        </w:rPr>
      </w:pPr>
    </w:p>
    <w:p w:rsidR="00610931" w:rsidRDefault="00610931" w:rsidP="00A3371E">
      <w:pPr>
        <w:spacing w:after="0" w:line="240" w:lineRule="auto"/>
        <w:jc w:val="both"/>
        <w:rPr>
          <w:sz w:val="20"/>
          <w:szCs w:val="20"/>
        </w:rPr>
      </w:pPr>
    </w:p>
    <w:p w:rsidR="00610931" w:rsidRDefault="00610931" w:rsidP="00A3371E">
      <w:pPr>
        <w:spacing w:after="0" w:line="240" w:lineRule="auto"/>
        <w:jc w:val="both"/>
        <w:rPr>
          <w:sz w:val="20"/>
          <w:szCs w:val="20"/>
        </w:rPr>
      </w:pPr>
    </w:p>
    <w:p w:rsidR="00610931" w:rsidRDefault="00610931" w:rsidP="00A3371E">
      <w:pPr>
        <w:spacing w:after="0" w:line="240" w:lineRule="auto"/>
        <w:jc w:val="both"/>
        <w:rPr>
          <w:sz w:val="20"/>
          <w:szCs w:val="20"/>
        </w:rPr>
      </w:pPr>
    </w:p>
    <w:p w:rsidR="00B63149" w:rsidRPr="00BA2D72" w:rsidRDefault="00B63149" w:rsidP="00A3371E">
      <w:pPr>
        <w:spacing w:after="0" w:line="240" w:lineRule="auto"/>
        <w:jc w:val="both"/>
        <w:rPr>
          <w:rFonts w:eastAsia="Times New Roman" w:cs="Times New Roman"/>
          <w:b/>
          <w:bCs/>
          <w:sz w:val="20"/>
          <w:szCs w:val="20"/>
          <w:lang w:eastAsia="en-GB"/>
        </w:rPr>
      </w:pPr>
    </w:p>
    <w:p w:rsidR="00B63149" w:rsidRDefault="002E2851" w:rsidP="00A3371E">
      <w:pPr>
        <w:spacing w:after="0" w:line="240" w:lineRule="auto"/>
        <w:jc w:val="both"/>
        <w:outlineLvl w:val="2"/>
        <w:rPr>
          <w:rFonts w:eastAsia="Times New Roman" w:cs="Times New Roman"/>
          <w:b/>
          <w:sz w:val="20"/>
          <w:szCs w:val="20"/>
          <w:lang w:eastAsia="en-GB"/>
        </w:rPr>
      </w:pPr>
      <w:r w:rsidRPr="00B63149">
        <w:rPr>
          <w:rFonts w:eastAsia="Times New Roman" w:cs="Times New Roman"/>
          <w:b/>
          <w:sz w:val="24"/>
          <w:szCs w:val="24"/>
          <w:lang w:eastAsia="en-GB"/>
        </w:rPr>
        <w:t>The Community Amateur Sports Club (CASC) Scheme</w:t>
      </w:r>
      <w:r w:rsidRPr="00915E15">
        <w:rPr>
          <w:rFonts w:eastAsia="Times New Roman" w:cs="Times New Roman"/>
          <w:b/>
          <w:sz w:val="20"/>
          <w:szCs w:val="20"/>
          <w:lang w:eastAsia="en-GB"/>
        </w:rPr>
        <w:t xml:space="preserve"> </w:t>
      </w:r>
      <w:r w:rsidR="00B63149">
        <w:rPr>
          <w:rFonts w:eastAsia="Times New Roman" w:cs="Times New Roman"/>
          <w:b/>
          <w:sz w:val="20"/>
          <w:szCs w:val="20"/>
          <w:lang w:eastAsia="en-GB"/>
        </w:rPr>
        <w:t>(</w:t>
      </w:r>
      <w:r w:rsidRPr="00915E15">
        <w:rPr>
          <w:rFonts w:eastAsia="Times New Roman" w:cs="Times New Roman"/>
          <w:b/>
          <w:sz w:val="20"/>
          <w:szCs w:val="20"/>
          <w:lang w:eastAsia="en-GB"/>
        </w:rPr>
        <w:t>April 2002</w:t>
      </w:r>
      <w:r w:rsidR="00B63149">
        <w:rPr>
          <w:rFonts w:eastAsia="Times New Roman" w:cs="Times New Roman"/>
          <w:b/>
          <w:sz w:val="20"/>
          <w:szCs w:val="20"/>
          <w:lang w:eastAsia="en-GB"/>
        </w:rPr>
        <w:t>)</w:t>
      </w:r>
      <w:r w:rsidRPr="00915E15">
        <w:rPr>
          <w:rFonts w:eastAsia="Times New Roman" w:cs="Times New Roman"/>
          <w:b/>
          <w:sz w:val="20"/>
          <w:szCs w:val="20"/>
          <w:lang w:eastAsia="en-GB"/>
        </w:rPr>
        <w:t>.</w:t>
      </w:r>
      <w:r w:rsidR="00B63149">
        <w:rPr>
          <w:rFonts w:eastAsia="Times New Roman" w:cs="Times New Roman"/>
          <w:b/>
          <w:sz w:val="20"/>
          <w:szCs w:val="20"/>
          <w:lang w:eastAsia="en-GB"/>
        </w:rPr>
        <w:t xml:space="preserve"> </w:t>
      </w:r>
    </w:p>
    <w:p w:rsidR="00B63149" w:rsidRDefault="00B63149" w:rsidP="00A3371E">
      <w:pPr>
        <w:spacing w:after="0" w:line="240" w:lineRule="auto"/>
        <w:jc w:val="both"/>
        <w:outlineLvl w:val="2"/>
        <w:rPr>
          <w:rFonts w:eastAsia="Times New Roman" w:cs="Times New Roman"/>
          <w:b/>
          <w:sz w:val="20"/>
          <w:szCs w:val="20"/>
          <w:lang w:eastAsia="en-GB"/>
        </w:rPr>
      </w:pPr>
    </w:p>
    <w:p w:rsidR="00915E15" w:rsidRDefault="00A3371E" w:rsidP="00A3371E">
      <w:pPr>
        <w:spacing w:after="0" w:line="240" w:lineRule="auto"/>
        <w:jc w:val="both"/>
        <w:outlineLvl w:val="2"/>
        <w:rPr>
          <w:rFonts w:eastAsia="Times New Roman" w:cs="Times New Roman"/>
          <w:b/>
          <w:sz w:val="20"/>
          <w:szCs w:val="20"/>
          <w:lang w:eastAsia="en-GB"/>
        </w:rPr>
      </w:pPr>
      <w:r>
        <w:rPr>
          <w:rFonts w:eastAsia="Times New Roman" w:cs="Times New Roman"/>
          <w:b/>
          <w:sz w:val="20"/>
          <w:szCs w:val="20"/>
          <w:lang w:eastAsia="en-GB"/>
        </w:rPr>
        <w:t>The scheme</w:t>
      </w:r>
      <w:r w:rsidR="002E2851" w:rsidRPr="00915E15">
        <w:rPr>
          <w:rFonts w:eastAsia="Times New Roman" w:cs="Times New Roman"/>
          <w:b/>
          <w:sz w:val="20"/>
          <w:szCs w:val="20"/>
          <w:lang w:eastAsia="en-GB"/>
        </w:rPr>
        <w:t xml:space="preserve"> allows local amateur sports clubs to register with HM Revenue and Customs (HMRC) and benefit from a range of tax reliefs, including Gift Aid, where they meet the qualifying conditions </w:t>
      </w:r>
      <w:r w:rsidR="007A4FF4">
        <w:rPr>
          <w:rFonts w:eastAsia="Times New Roman" w:cs="Times New Roman"/>
          <w:b/>
          <w:sz w:val="20"/>
          <w:szCs w:val="20"/>
          <w:lang w:eastAsia="en-GB"/>
        </w:rPr>
        <w:t>detailed in the links</w:t>
      </w:r>
      <w:r w:rsidR="002E2851" w:rsidRPr="00915E15">
        <w:rPr>
          <w:rFonts w:eastAsia="Times New Roman" w:cs="Times New Roman"/>
          <w:b/>
          <w:sz w:val="20"/>
          <w:szCs w:val="20"/>
          <w:lang w:eastAsia="en-GB"/>
        </w:rPr>
        <w:t xml:space="preserve"> </w:t>
      </w:r>
      <w:r w:rsidR="007A4FF4">
        <w:rPr>
          <w:rFonts w:eastAsia="Times New Roman" w:cs="Times New Roman"/>
          <w:b/>
          <w:sz w:val="20"/>
          <w:szCs w:val="20"/>
          <w:lang w:eastAsia="en-GB"/>
        </w:rPr>
        <w:t xml:space="preserve">listed </w:t>
      </w:r>
      <w:r w:rsidR="002E2851" w:rsidRPr="00915E15">
        <w:rPr>
          <w:rFonts w:eastAsia="Times New Roman" w:cs="Times New Roman"/>
          <w:b/>
          <w:sz w:val="20"/>
          <w:szCs w:val="20"/>
          <w:lang w:eastAsia="en-GB"/>
        </w:rPr>
        <w:t xml:space="preserve">below. </w:t>
      </w:r>
    </w:p>
    <w:p w:rsidR="00931E1B" w:rsidRPr="00915E15" w:rsidRDefault="00931E1B" w:rsidP="00A3371E">
      <w:pPr>
        <w:spacing w:after="0" w:line="240" w:lineRule="auto"/>
        <w:jc w:val="both"/>
        <w:outlineLvl w:val="2"/>
        <w:rPr>
          <w:rFonts w:eastAsia="Times New Roman" w:cs="Times New Roman"/>
          <w:b/>
          <w:sz w:val="20"/>
          <w:szCs w:val="20"/>
          <w:lang w:eastAsia="en-GB"/>
        </w:rPr>
      </w:pPr>
    </w:p>
    <w:p w:rsidR="002E2851" w:rsidRDefault="002E2851" w:rsidP="00A3371E">
      <w:pPr>
        <w:spacing w:after="0" w:line="240" w:lineRule="auto"/>
        <w:jc w:val="both"/>
        <w:rPr>
          <w:rFonts w:eastAsia="Times New Roman" w:cs="Times New Roman"/>
          <w:sz w:val="20"/>
          <w:szCs w:val="20"/>
          <w:lang w:eastAsia="en-GB"/>
        </w:rPr>
      </w:pPr>
      <w:r w:rsidRPr="00915E15">
        <w:rPr>
          <w:rFonts w:eastAsia="Times New Roman" w:cs="Times New Roman"/>
          <w:sz w:val="20"/>
          <w:szCs w:val="20"/>
          <w:lang w:eastAsia="en-GB"/>
        </w:rPr>
        <w:t xml:space="preserve">Once registered as a CASC, a club cannot apply to be recognised as a charity. To convert a registered CASC to a charity involves closing down (winding up) the CASC and transferring over the assets and activities to a </w:t>
      </w:r>
      <w:hyperlink r:id="rId21" w:anchor="become-charity" w:history="1">
        <w:r w:rsidRPr="00915E15">
          <w:rPr>
            <w:rFonts w:eastAsia="Times New Roman" w:cs="Times New Roman"/>
            <w:color w:val="0000FF"/>
            <w:sz w:val="20"/>
            <w:szCs w:val="20"/>
            <w:u w:val="single"/>
            <w:lang w:eastAsia="en-GB"/>
          </w:rPr>
          <w:t>new charity</w:t>
        </w:r>
      </w:hyperlink>
      <w:r w:rsidRPr="00915E15">
        <w:rPr>
          <w:rFonts w:eastAsia="Times New Roman" w:cs="Times New Roman"/>
          <w:sz w:val="20"/>
          <w:szCs w:val="20"/>
          <w:lang w:eastAsia="en-GB"/>
        </w:rPr>
        <w:t>.</w:t>
      </w:r>
    </w:p>
    <w:p w:rsidR="00931E1B" w:rsidRPr="00915E15" w:rsidRDefault="00931E1B" w:rsidP="00A3371E">
      <w:pPr>
        <w:spacing w:after="0" w:line="240" w:lineRule="auto"/>
        <w:jc w:val="both"/>
        <w:rPr>
          <w:rFonts w:eastAsia="Times New Roman" w:cs="Times New Roman"/>
          <w:sz w:val="20"/>
          <w:szCs w:val="20"/>
          <w:lang w:eastAsia="en-GB"/>
        </w:rPr>
      </w:pPr>
    </w:p>
    <w:p w:rsidR="002E2851" w:rsidRDefault="002E2851" w:rsidP="00A3371E">
      <w:pPr>
        <w:spacing w:after="0" w:line="240" w:lineRule="auto"/>
        <w:jc w:val="both"/>
        <w:rPr>
          <w:rFonts w:eastAsia="Times New Roman" w:cs="Times New Roman"/>
          <w:sz w:val="20"/>
          <w:szCs w:val="20"/>
          <w:lang w:eastAsia="en-GB"/>
        </w:rPr>
      </w:pPr>
      <w:r w:rsidRPr="00915E15">
        <w:rPr>
          <w:rFonts w:eastAsia="Times New Roman" w:cs="Times New Roman"/>
          <w:sz w:val="20"/>
          <w:szCs w:val="20"/>
          <w:lang w:eastAsia="en-GB"/>
        </w:rPr>
        <w:t>If your club is already a charity then CASC status is unlikely to be of any additional benefit. You may still apply for CASC status, but if your club meets the requirements of the scheme and HMRC registers the club as a CASC, then it would no longer be entitled to be a charity.</w:t>
      </w:r>
    </w:p>
    <w:p w:rsidR="00931E1B" w:rsidRPr="00915E15" w:rsidRDefault="00931E1B" w:rsidP="00A3371E">
      <w:pPr>
        <w:spacing w:after="0" w:line="240" w:lineRule="auto"/>
        <w:jc w:val="both"/>
        <w:rPr>
          <w:rFonts w:eastAsia="Times New Roman" w:cs="Times New Roman"/>
          <w:sz w:val="20"/>
          <w:szCs w:val="20"/>
          <w:lang w:eastAsia="en-GB"/>
        </w:rPr>
      </w:pPr>
    </w:p>
    <w:p w:rsidR="00931E1B" w:rsidRPr="00D354EE" w:rsidRDefault="002E2851" w:rsidP="00A3371E">
      <w:pPr>
        <w:spacing w:after="0" w:line="240" w:lineRule="auto"/>
        <w:jc w:val="both"/>
        <w:outlineLvl w:val="2"/>
        <w:rPr>
          <w:rFonts w:eastAsia="Times New Roman" w:cs="Times New Roman"/>
          <w:b/>
          <w:bCs/>
          <w:lang w:eastAsia="en-GB"/>
        </w:rPr>
      </w:pPr>
      <w:r w:rsidRPr="00D354EE">
        <w:rPr>
          <w:rFonts w:eastAsia="Times New Roman" w:cs="Times New Roman"/>
          <w:b/>
          <w:bCs/>
          <w:lang w:eastAsia="en-GB"/>
        </w:rPr>
        <w:t>Changes to CASC scheme in April 2015</w:t>
      </w:r>
    </w:p>
    <w:p w:rsidR="00931E1B" w:rsidRDefault="002E2851" w:rsidP="00A3371E">
      <w:pPr>
        <w:spacing w:after="0" w:line="240" w:lineRule="auto"/>
        <w:jc w:val="both"/>
        <w:outlineLvl w:val="2"/>
        <w:rPr>
          <w:rFonts w:eastAsia="Times New Roman" w:cs="Times New Roman"/>
          <w:sz w:val="20"/>
          <w:szCs w:val="20"/>
          <w:lang w:eastAsia="en-GB"/>
        </w:rPr>
      </w:pPr>
      <w:r w:rsidRPr="00915E15">
        <w:rPr>
          <w:rFonts w:eastAsia="Times New Roman" w:cs="Times New Roman"/>
          <w:sz w:val="20"/>
          <w:szCs w:val="20"/>
          <w:lang w:eastAsia="en-GB"/>
        </w:rPr>
        <w:t>In April 2015 a number of changes were made to the CASC scheme, there was also an increase in the tax exemptions f</w:t>
      </w:r>
      <w:r w:rsidR="000F7CD0">
        <w:rPr>
          <w:rFonts w:eastAsia="Times New Roman" w:cs="Times New Roman"/>
          <w:sz w:val="20"/>
          <w:szCs w:val="20"/>
          <w:lang w:eastAsia="en-GB"/>
        </w:rPr>
        <w:t>or property and trading income:</w:t>
      </w:r>
    </w:p>
    <w:p w:rsidR="00931E1B" w:rsidRDefault="00931E1B" w:rsidP="00A3371E">
      <w:pPr>
        <w:spacing w:after="0" w:line="240" w:lineRule="auto"/>
        <w:jc w:val="both"/>
        <w:outlineLvl w:val="2"/>
        <w:rPr>
          <w:rFonts w:eastAsia="Times New Roman" w:cs="Times New Roman"/>
          <w:sz w:val="20"/>
          <w:szCs w:val="20"/>
          <w:lang w:eastAsia="en-GB"/>
        </w:rPr>
      </w:pPr>
    </w:p>
    <w:p w:rsidR="00931E1B" w:rsidRPr="00931E1B" w:rsidRDefault="00931E1B" w:rsidP="00A3371E">
      <w:pPr>
        <w:spacing w:after="0" w:line="240" w:lineRule="auto"/>
        <w:jc w:val="both"/>
        <w:rPr>
          <w:rFonts w:eastAsia="Times New Roman" w:cs="Times New Roman"/>
          <w:sz w:val="20"/>
          <w:szCs w:val="20"/>
          <w:lang w:eastAsia="en-GB"/>
        </w:rPr>
      </w:pPr>
      <w:r w:rsidRPr="00931E1B">
        <w:rPr>
          <w:rFonts w:eastAsia="Times New Roman" w:cs="Times New Roman"/>
          <w:sz w:val="20"/>
          <w:szCs w:val="20"/>
          <w:lang w:eastAsia="en-GB"/>
        </w:rPr>
        <w:t>As a CASC you won’t pay tax on:</w:t>
      </w:r>
    </w:p>
    <w:p w:rsidR="00931E1B" w:rsidRPr="00931E1B" w:rsidRDefault="000F7CD0" w:rsidP="00A3371E">
      <w:pPr>
        <w:spacing w:after="0" w:line="240" w:lineRule="auto"/>
        <w:jc w:val="both"/>
        <w:rPr>
          <w:rFonts w:eastAsia="Times New Roman" w:cs="Times New Roman"/>
          <w:sz w:val="20"/>
          <w:szCs w:val="20"/>
          <w:lang w:eastAsia="en-GB"/>
        </w:rPr>
      </w:pPr>
      <w:r>
        <w:rPr>
          <w:rFonts w:eastAsia="Times New Roman" w:cs="Times New Roman"/>
          <w:sz w:val="20"/>
          <w:szCs w:val="20"/>
          <w:lang w:eastAsia="en-GB"/>
        </w:rPr>
        <w:t>trading profits if</w:t>
      </w:r>
      <w:r w:rsidR="00931E1B" w:rsidRPr="00931E1B">
        <w:rPr>
          <w:rFonts w:eastAsia="Times New Roman" w:cs="Times New Roman"/>
          <w:sz w:val="20"/>
          <w:szCs w:val="20"/>
          <w:lang w:eastAsia="en-GB"/>
        </w:rPr>
        <w:t xml:space="preserve"> turnover is less than £50,000 a year (£30,000 before 1 April 2015)</w:t>
      </w:r>
      <w:r>
        <w:rPr>
          <w:rFonts w:eastAsia="Times New Roman" w:cs="Times New Roman"/>
          <w:sz w:val="20"/>
          <w:szCs w:val="20"/>
          <w:lang w:eastAsia="en-GB"/>
        </w:rPr>
        <w:t>, and</w:t>
      </w:r>
      <w:r w:rsidR="00931E1B" w:rsidRPr="00931E1B">
        <w:rPr>
          <w:rFonts w:eastAsia="Times New Roman" w:cs="Times New Roman"/>
          <w:sz w:val="20"/>
          <w:szCs w:val="20"/>
          <w:lang w:eastAsia="en-GB"/>
        </w:rPr>
        <w:br/>
        <w:t>income of up to £30,000 a year from renting out property (£20,000 before 1 April 2015)</w:t>
      </w:r>
    </w:p>
    <w:p w:rsidR="00931E1B" w:rsidRPr="00931E1B" w:rsidRDefault="00931E1B" w:rsidP="00A3371E">
      <w:pPr>
        <w:spacing w:after="0" w:line="240" w:lineRule="auto"/>
        <w:jc w:val="both"/>
        <w:rPr>
          <w:rFonts w:eastAsia="Times New Roman" w:cs="Times New Roman"/>
          <w:sz w:val="20"/>
          <w:szCs w:val="20"/>
          <w:lang w:eastAsia="en-GB"/>
        </w:rPr>
      </w:pPr>
    </w:p>
    <w:p w:rsidR="00931E1B" w:rsidRPr="00931E1B" w:rsidRDefault="00931E1B" w:rsidP="00A3371E">
      <w:pPr>
        <w:spacing w:after="0" w:line="240" w:lineRule="auto"/>
        <w:jc w:val="both"/>
        <w:rPr>
          <w:rFonts w:eastAsia="Times New Roman" w:cs="Times New Roman"/>
          <w:sz w:val="20"/>
          <w:szCs w:val="20"/>
          <w:lang w:eastAsia="en-GB"/>
        </w:rPr>
      </w:pPr>
      <w:r w:rsidRPr="00931E1B">
        <w:rPr>
          <w:rFonts w:eastAsia="Times New Roman" w:cs="Times New Roman"/>
          <w:b/>
          <w:bCs/>
          <w:sz w:val="20"/>
          <w:szCs w:val="20"/>
          <w:lang w:eastAsia="en-GB"/>
        </w:rPr>
        <w:t>Income condition</w:t>
      </w:r>
      <w:r w:rsidR="00D354EE">
        <w:rPr>
          <w:rFonts w:eastAsia="Times New Roman" w:cs="Times New Roman"/>
          <w:sz w:val="20"/>
          <w:szCs w:val="20"/>
          <w:lang w:eastAsia="en-GB"/>
        </w:rPr>
        <w:t xml:space="preserve">: </w:t>
      </w:r>
      <w:r w:rsidR="000F7CD0">
        <w:rPr>
          <w:rFonts w:eastAsia="Times New Roman" w:cs="Times New Roman"/>
          <w:sz w:val="20"/>
          <w:szCs w:val="20"/>
          <w:lang w:eastAsia="en-GB"/>
        </w:rPr>
        <w:t>There i</w:t>
      </w:r>
      <w:r w:rsidRPr="00931E1B">
        <w:rPr>
          <w:rFonts w:eastAsia="Times New Roman" w:cs="Times New Roman"/>
          <w:sz w:val="20"/>
          <w:szCs w:val="20"/>
          <w:lang w:eastAsia="en-GB"/>
        </w:rPr>
        <w:t xml:space="preserve">s no longer a limit on the amount of trading income you can earn from members. </w:t>
      </w:r>
      <w:r w:rsidR="000F7CD0">
        <w:rPr>
          <w:rFonts w:eastAsia="Times New Roman" w:cs="Times New Roman"/>
          <w:sz w:val="20"/>
          <w:szCs w:val="20"/>
          <w:lang w:eastAsia="en-GB"/>
        </w:rPr>
        <w:t>However, t</w:t>
      </w:r>
      <w:r w:rsidRPr="00931E1B">
        <w:rPr>
          <w:rFonts w:eastAsia="Times New Roman" w:cs="Times New Roman"/>
          <w:sz w:val="20"/>
          <w:szCs w:val="20"/>
          <w:lang w:eastAsia="en-GB"/>
        </w:rPr>
        <w:t>he new income</w:t>
      </w:r>
      <w:r w:rsidR="000F7CD0">
        <w:rPr>
          <w:rFonts w:eastAsia="Times New Roman" w:cs="Times New Roman"/>
          <w:sz w:val="20"/>
          <w:szCs w:val="20"/>
          <w:lang w:eastAsia="en-GB"/>
        </w:rPr>
        <w:t xml:space="preserve"> condition means that CASCs canno</w:t>
      </w:r>
      <w:r w:rsidRPr="00931E1B">
        <w:rPr>
          <w:rFonts w:eastAsia="Times New Roman" w:cs="Times New Roman"/>
          <w:sz w:val="20"/>
          <w:szCs w:val="20"/>
          <w:lang w:eastAsia="en-GB"/>
        </w:rPr>
        <w:t xml:space="preserve">t earn more than </w:t>
      </w:r>
      <w:r w:rsidR="00D354EE">
        <w:rPr>
          <w:rFonts w:eastAsia="Times New Roman" w:cs="Times New Roman"/>
          <w:sz w:val="20"/>
          <w:szCs w:val="20"/>
          <w:lang w:eastAsia="en-GB"/>
        </w:rPr>
        <w:t xml:space="preserve">£100,000 a year from </w:t>
      </w:r>
      <w:r w:rsidRPr="00931E1B">
        <w:rPr>
          <w:rFonts w:eastAsia="Times New Roman" w:cs="Times New Roman"/>
          <w:sz w:val="20"/>
          <w:szCs w:val="20"/>
          <w:lang w:eastAsia="en-GB"/>
        </w:rPr>
        <w:t>trading with non-members</w:t>
      </w:r>
      <w:r w:rsidR="00D354EE">
        <w:rPr>
          <w:rFonts w:eastAsia="Times New Roman" w:cs="Times New Roman"/>
          <w:sz w:val="20"/>
          <w:szCs w:val="20"/>
          <w:lang w:eastAsia="en-GB"/>
        </w:rPr>
        <w:t xml:space="preserve"> and </w:t>
      </w:r>
      <w:r w:rsidRPr="00931E1B">
        <w:rPr>
          <w:rFonts w:eastAsia="Times New Roman" w:cs="Times New Roman"/>
          <w:sz w:val="20"/>
          <w:szCs w:val="20"/>
          <w:lang w:eastAsia="en-GB"/>
        </w:rPr>
        <w:t>property income</w:t>
      </w:r>
      <w:r w:rsidR="00D354EE">
        <w:rPr>
          <w:rFonts w:eastAsia="Times New Roman" w:cs="Times New Roman"/>
          <w:sz w:val="20"/>
          <w:szCs w:val="20"/>
          <w:lang w:eastAsia="en-GB"/>
        </w:rPr>
        <w:t>.</w:t>
      </w:r>
    </w:p>
    <w:p w:rsidR="00931E1B" w:rsidRPr="00931E1B" w:rsidRDefault="00931E1B" w:rsidP="00A3371E">
      <w:pPr>
        <w:spacing w:after="0" w:line="240" w:lineRule="auto"/>
        <w:ind w:left="720"/>
        <w:jc w:val="both"/>
        <w:rPr>
          <w:rFonts w:eastAsia="Times New Roman" w:cs="Times New Roman"/>
          <w:sz w:val="20"/>
          <w:szCs w:val="20"/>
          <w:lang w:eastAsia="en-GB"/>
        </w:rPr>
      </w:pPr>
    </w:p>
    <w:p w:rsidR="00931E1B" w:rsidRPr="00931E1B" w:rsidRDefault="00931E1B" w:rsidP="00A3371E">
      <w:pPr>
        <w:spacing w:after="0" w:line="240" w:lineRule="auto"/>
        <w:jc w:val="both"/>
        <w:rPr>
          <w:rFonts w:eastAsia="Times New Roman" w:cs="Times New Roman"/>
          <w:sz w:val="20"/>
          <w:szCs w:val="20"/>
          <w:lang w:eastAsia="en-GB"/>
        </w:rPr>
      </w:pPr>
      <w:r w:rsidRPr="00931E1B">
        <w:rPr>
          <w:rFonts w:eastAsia="Times New Roman" w:cs="Times New Roman"/>
          <w:b/>
          <w:bCs/>
          <w:sz w:val="20"/>
          <w:szCs w:val="20"/>
          <w:lang w:eastAsia="en-GB"/>
        </w:rPr>
        <w:t>Payments to players</w:t>
      </w:r>
      <w:r w:rsidR="000F7CD0">
        <w:rPr>
          <w:rFonts w:eastAsia="Times New Roman" w:cs="Times New Roman"/>
          <w:sz w:val="20"/>
          <w:szCs w:val="20"/>
          <w:lang w:eastAsia="en-GB"/>
        </w:rPr>
        <w:t xml:space="preserve">: </w:t>
      </w:r>
      <w:r w:rsidRPr="00931E1B">
        <w:rPr>
          <w:rFonts w:eastAsia="Times New Roman" w:cs="Times New Roman"/>
          <w:sz w:val="20"/>
          <w:szCs w:val="20"/>
          <w:lang w:eastAsia="en-GB"/>
        </w:rPr>
        <w:t>CASCs can pay players as long as they don’t pay more than £10,000 in total to all their players in a single year.</w:t>
      </w:r>
    </w:p>
    <w:p w:rsidR="00931E1B" w:rsidRPr="00931E1B" w:rsidRDefault="00931E1B" w:rsidP="00A3371E">
      <w:pPr>
        <w:spacing w:after="0" w:line="240" w:lineRule="auto"/>
        <w:jc w:val="both"/>
        <w:rPr>
          <w:rFonts w:eastAsia="Times New Roman" w:cs="Times New Roman"/>
          <w:sz w:val="20"/>
          <w:szCs w:val="20"/>
          <w:lang w:eastAsia="en-GB"/>
        </w:rPr>
      </w:pPr>
    </w:p>
    <w:p w:rsidR="00931E1B" w:rsidRPr="00931E1B" w:rsidRDefault="00931E1B" w:rsidP="00A3371E">
      <w:pPr>
        <w:spacing w:after="0" w:line="240" w:lineRule="auto"/>
        <w:jc w:val="both"/>
        <w:rPr>
          <w:rFonts w:eastAsia="Times New Roman" w:cs="Times New Roman"/>
          <w:sz w:val="20"/>
          <w:szCs w:val="20"/>
          <w:lang w:eastAsia="en-GB"/>
        </w:rPr>
      </w:pPr>
      <w:r w:rsidRPr="00931E1B">
        <w:rPr>
          <w:rFonts w:eastAsia="Times New Roman" w:cs="Times New Roman"/>
          <w:b/>
          <w:bCs/>
          <w:sz w:val="20"/>
          <w:szCs w:val="20"/>
          <w:lang w:eastAsia="en-GB"/>
        </w:rPr>
        <w:t>Membership costs</w:t>
      </w:r>
      <w:r w:rsidR="000F7CD0">
        <w:rPr>
          <w:rFonts w:eastAsia="Times New Roman" w:cs="Times New Roman"/>
          <w:sz w:val="20"/>
          <w:szCs w:val="20"/>
          <w:lang w:eastAsia="en-GB"/>
        </w:rPr>
        <w:t xml:space="preserve">: </w:t>
      </w:r>
      <w:r w:rsidRPr="00931E1B">
        <w:rPr>
          <w:rFonts w:eastAsia="Times New Roman" w:cs="Times New Roman"/>
          <w:sz w:val="20"/>
          <w:szCs w:val="20"/>
          <w:lang w:eastAsia="en-GB"/>
        </w:rPr>
        <w:t>There a</w:t>
      </w:r>
      <w:r w:rsidR="00B63149">
        <w:rPr>
          <w:rFonts w:eastAsia="Times New Roman" w:cs="Times New Roman"/>
          <w:sz w:val="20"/>
          <w:szCs w:val="20"/>
          <w:lang w:eastAsia="en-GB"/>
        </w:rPr>
        <w:t xml:space="preserve">re limits on fees and costs. </w:t>
      </w:r>
      <w:r w:rsidRPr="00931E1B">
        <w:rPr>
          <w:rFonts w:eastAsia="Times New Roman" w:cs="Times New Roman"/>
          <w:sz w:val="20"/>
          <w:szCs w:val="20"/>
          <w:lang w:eastAsia="en-GB"/>
        </w:rPr>
        <w:t xml:space="preserve">Fees can’t be more </w:t>
      </w:r>
      <w:r w:rsidR="00B63149">
        <w:rPr>
          <w:rFonts w:eastAsia="Times New Roman" w:cs="Times New Roman"/>
          <w:sz w:val="20"/>
          <w:szCs w:val="20"/>
          <w:lang w:eastAsia="en-GB"/>
        </w:rPr>
        <w:t xml:space="preserve">than £31 a week (£1,612 a year). </w:t>
      </w:r>
      <w:r w:rsidRPr="00931E1B">
        <w:rPr>
          <w:rFonts w:eastAsia="Times New Roman" w:cs="Times New Roman"/>
          <w:sz w:val="20"/>
          <w:szCs w:val="20"/>
          <w:lang w:eastAsia="en-GB"/>
        </w:rPr>
        <w:t>If your club’s costs associated with members are more than £10 a week you must provide help, for example a discount to reduce those costs to £10 a week for people who can’t pay more.</w:t>
      </w:r>
    </w:p>
    <w:p w:rsidR="00931E1B" w:rsidRPr="00931E1B" w:rsidRDefault="00931E1B" w:rsidP="00A3371E">
      <w:pPr>
        <w:spacing w:after="0" w:line="240" w:lineRule="auto"/>
        <w:jc w:val="both"/>
        <w:rPr>
          <w:rFonts w:eastAsia="Times New Roman" w:cs="Times New Roman"/>
          <w:sz w:val="20"/>
          <w:szCs w:val="20"/>
          <w:lang w:eastAsia="en-GB"/>
        </w:rPr>
      </w:pPr>
    </w:p>
    <w:p w:rsidR="000F7CD0" w:rsidRDefault="00931E1B" w:rsidP="00A3371E">
      <w:pPr>
        <w:spacing w:after="0" w:line="240" w:lineRule="auto"/>
        <w:rPr>
          <w:rFonts w:eastAsia="Times New Roman" w:cs="Times New Roman"/>
          <w:sz w:val="20"/>
          <w:szCs w:val="20"/>
          <w:lang w:eastAsia="en-GB"/>
        </w:rPr>
      </w:pPr>
      <w:r w:rsidRPr="00931E1B">
        <w:rPr>
          <w:rFonts w:eastAsia="Times New Roman" w:cs="Times New Roman"/>
          <w:b/>
          <w:bCs/>
          <w:sz w:val="20"/>
          <w:szCs w:val="20"/>
          <w:lang w:eastAsia="en-GB"/>
        </w:rPr>
        <w:t>Expenses</w:t>
      </w:r>
      <w:r w:rsidR="000F7CD0">
        <w:rPr>
          <w:rFonts w:eastAsia="Times New Roman" w:cs="Times New Roman"/>
          <w:sz w:val="20"/>
          <w:szCs w:val="20"/>
          <w:lang w:eastAsia="en-GB"/>
        </w:rPr>
        <w:t xml:space="preserve">: </w:t>
      </w:r>
      <w:r w:rsidRPr="00931E1B">
        <w:rPr>
          <w:rFonts w:eastAsia="Times New Roman" w:cs="Times New Roman"/>
          <w:sz w:val="20"/>
          <w:szCs w:val="20"/>
          <w:lang w:eastAsia="en-GB"/>
        </w:rPr>
        <w:t>Clubs can pay expenses for some matches and tours where player</w:t>
      </w:r>
      <w:r w:rsidR="00A3371E">
        <w:rPr>
          <w:rFonts w:eastAsia="Times New Roman" w:cs="Times New Roman"/>
          <w:sz w:val="20"/>
          <w:szCs w:val="20"/>
          <w:lang w:eastAsia="en-GB"/>
        </w:rPr>
        <w:t xml:space="preserve">s take part in and promote the club’s </w:t>
      </w:r>
      <w:r w:rsidRPr="00931E1B">
        <w:rPr>
          <w:rFonts w:eastAsia="Times New Roman" w:cs="Times New Roman"/>
          <w:sz w:val="20"/>
          <w:szCs w:val="20"/>
          <w:lang w:eastAsia="en-GB"/>
        </w:rPr>
        <w:t>sport.</w:t>
      </w:r>
      <w:r w:rsidRPr="00931E1B">
        <w:rPr>
          <w:rFonts w:eastAsia="Times New Roman" w:cs="Times New Roman"/>
          <w:sz w:val="20"/>
          <w:szCs w:val="20"/>
          <w:lang w:eastAsia="en-GB"/>
        </w:rPr>
        <w:br/>
      </w:r>
    </w:p>
    <w:p w:rsidR="00931E1B" w:rsidRPr="00D15CB8" w:rsidRDefault="00931E1B" w:rsidP="00A3371E">
      <w:pPr>
        <w:spacing w:after="0" w:line="240" w:lineRule="auto"/>
        <w:jc w:val="both"/>
        <w:rPr>
          <w:rFonts w:eastAsia="Times New Roman" w:cs="Times New Roman"/>
          <w:b/>
          <w:sz w:val="20"/>
          <w:szCs w:val="20"/>
          <w:lang w:eastAsia="en-GB"/>
        </w:rPr>
      </w:pPr>
      <w:r w:rsidRPr="00931E1B">
        <w:rPr>
          <w:rFonts w:eastAsia="Times New Roman" w:cs="Times New Roman"/>
          <w:b/>
          <w:sz w:val="20"/>
          <w:szCs w:val="20"/>
          <w:lang w:eastAsia="en-GB"/>
        </w:rPr>
        <w:t>Participation</w:t>
      </w:r>
      <w:r w:rsidR="00D354EE">
        <w:rPr>
          <w:rFonts w:eastAsia="Times New Roman" w:cs="Times New Roman"/>
          <w:b/>
          <w:sz w:val="20"/>
          <w:szCs w:val="20"/>
          <w:lang w:eastAsia="en-GB"/>
        </w:rPr>
        <w:t>:</w:t>
      </w:r>
      <w:r w:rsidR="00D15CB8">
        <w:rPr>
          <w:rFonts w:eastAsia="Times New Roman" w:cs="Times New Roman"/>
          <w:b/>
          <w:sz w:val="20"/>
          <w:szCs w:val="20"/>
          <w:lang w:eastAsia="en-GB"/>
        </w:rPr>
        <w:t xml:space="preserve"> </w:t>
      </w:r>
      <w:r w:rsidRPr="00931E1B">
        <w:rPr>
          <w:rFonts w:eastAsia="Times New Roman" w:cs="Times New Roman"/>
          <w:sz w:val="20"/>
          <w:szCs w:val="20"/>
          <w:lang w:eastAsia="en-GB"/>
        </w:rPr>
        <w:t>At least 50% of a club’s members must participate in sport at the club.</w:t>
      </w:r>
    </w:p>
    <w:p w:rsidR="00931E1B" w:rsidRDefault="00931E1B" w:rsidP="00A3371E">
      <w:pPr>
        <w:spacing w:after="0" w:line="240" w:lineRule="auto"/>
        <w:jc w:val="both"/>
        <w:rPr>
          <w:rFonts w:eastAsia="Times New Roman" w:cs="Times New Roman"/>
          <w:sz w:val="20"/>
          <w:szCs w:val="20"/>
          <w:lang w:eastAsia="en-GB"/>
        </w:rPr>
      </w:pPr>
      <w:r w:rsidRPr="00931E1B">
        <w:rPr>
          <w:rFonts w:eastAsia="Times New Roman" w:cs="Times New Roman"/>
          <w:sz w:val="20"/>
          <w:szCs w:val="20"/>
          <w:lang w:eastAsia="en-GB"/>
        </w:rPr>
        <w:t>HM Revenue and Customs (HMRC) have published </w:t>
      </w:r>
      <w:hyperlink r:id="rId22" w:history="1">
        <w:r w:rsidRPr="00931E1B">
          <w:rPr>
            <w:rFonts w:eastAsia="Times New Roman" w:cs="Times New Roman"/>
            <w:color w:val="0000FF"/>
            <w:sz w:val="20"/>
            <w:szCs w:val="20"/>
            <w:u w:val="single"/>
            <w:lang w:eastAsia="en-GB"/>
          </w:rPr>
          <w:t>detailed guidance</w:t>
        </w:r>
      </w:hyperlink>
      <w:r w:rsidRPr="00931E1B">
        <w:rPr>
          <w:rFonts w:eastAsia="Times New Roman" w:cs="Times New Roman"/>
          <w:sz w:val="20"/>
          <w:szCs w:val="20"/>
          <w:lang w:eastAsia="en-GB"/>
        </w:rPr>
        <w:t> explaining how the new rules work. It’s important that you read this to check whether your club meets the rules.</w:t>
      </w:r>
      <w:r w:rsidR="00D354EE">
        <w:rPr>
          <w:rFonts w:eastAsia="Times New Roman" w:cs="Times New Roman"/>
          <w:sz w:val="20"/>
          <w:szCs w:val="20"/>
          <w:lang w:eastAsia="en-GB"/>
        </w:rPr>
        <w:t xml:space="preserve"> </w:t>
      </w:r>
      <w:r w:rsidRPr="00931E1B">
        <w:rPr>
          <w:rFonts w:eastAsia="Times New Roman" w:cs="Times New Roman"/>
          <w:sz w:val="20"/>
          <w:szCs w:val="20"/>
          <w:lang w:eastAsia="en-GB"/>
        </w:rPr>
        <w:t xml:space="preserve">For clubs who comply with the new rules, there is no action that needs to be taken. </w:t>
      </w:r>
    </w:p>
    <w:p w:rsidR="00931E1B" w:rsidRDefault="00931E1B" w:rsidP="00A3371E">
      <w:pPr>
        <w:spacing w:after="0" w:line="240" w:lineRule="auto"/>
        <w:jc w:val="both"/>
        <w:outlineLvl w:val="2"/>
        <w:rPr>
          <w:rFonts w:eastAsia="Times New Roman" w:cs="Times New Roman"/>
          <w:sz w:val="20"/>
          <w:szCs w:val="20"/>
          <w:lang w:eastAsia="en-GB"/>
        </w:rPr>
      </w:pPr>
    </w:p>
    <w:p w:rsidR="00931E1B" w:rsidRPr="00931E1B" w:rsidRDefault="002E2851" w:rsidP="00A3371E">
      <w:pPr>
        <w:spacing w:after="0" w:line="240" w:lineRule="auto"/>
        <w:jc w:val="both"/>
        <w:outlineLvl w:val="2"/>
        <w:rPr>
          <w:rFonts w:eastAsia="Times New Roman" w:cs="Times New Roman"/>
          <w:sz w:val="20"/>
          <w:szCs w:val="20"/>
          <w:lang w:eastAsia="en-GB"/>
        </w:rPr>
      </w:pPr>
      <w:r w:rsidRPr="00915E15">
        <w:rPr>
          <w:rFonts w:eastAsia="Times New Roman" w:cs="Times New Roman"/>
          <w:sz w:val="20"/>
          <w:szCs w:val="20"/>
          <w:lang w:eastAsia="en-GB"/>
        </w:rPr>
        <w:t>The guidance below explains what these changes mean for your club in relation to:</w:t>
      </w:r>
    </w:p>
    <w:p w:rsidR="002E2851" w:rsidRPr="00915E15" w:rsidRDefault="0006720E" w:rsidP="00A3371E">
      <w:pPr>
        <w:numPr>
          <w:ilvl w:val="0"/>
          <w:numId w:val="16"/>
        </w:numPr>
        <w:spacing w:after="0" w:line="240" w:lineRule="auto"/>
        <w:jc w:val="both"/>
        <w:rPr>
          <w:rFonts w:eastAsia="Times New Roman" w:cs="Times New Roman"/>
          <w:sz w:val="20"/>
          <w:szCs w:val="20"/>
          <w:lang w:eastAsia="en-GB"/>
        </w:rPr>
      </w:pPr>
      <w:hyperlink r:id="rId23" w:anchor="tax-reliefs" w:history="1">
        <w:r w:rsidR="002E2851" w:rsidRPr="00915E15">
          <w:rPr>
            <w:rFonts w:eastAsia="Times New Roman" w:cs="Times New Roman"/>
            <w:color w:val="0000FF"/>
            <w:sz w:val="20"/>
            <w:szCs w:val="20"/>
            <w:u w:val="single"/>
            <w:lang w:eastAsia="en-GB"/>
          </w:rPr>
          <w:t>increases in exemptions</w:t>
        </w:r>
      </w:hyperlink>
    </w:p>
    <w:p w:rsidR="002E2851" w:rsidRPr="00915E15" w:rsidRDefault="0006720E" w:rsidP="00A3371E">
      <w:pPr>
        <w:numPr>
          <w:ilvl w:val="0"/>
          <w:numId w:val="16"/>
        </w:numPr>
        <w:spacing w:after="0" w:line="240" w:lineRule="auto"/>
        <w:jc w:val="both"/>
        <w:rPr>
          <w:rFonts w:eastAsia="Times New Roman" w:cs="Times New Roman"/>
          <w:sz w:val="20"/>
          <w:szCs w:val="20"/>
          <w:lang w:eastAsia="en-GB"/>
        </w:rPr>
      </w:pPr>
      <w:hyperlink r:id="rId24" w:anchor="income-condition" w:history="1">
        <w:r w:rsidR="002E2851" w:rsidRPr="00915E15">
          <w:rPr>
            <w:rFonts w:eastAsia="Times New Roman" w:cs="Times New Roman"/>
            <w:color w:val="0000FF"/>
            <w:sz w:val="20"/>
            <w:szCs w:val="20"/>
            <w:u w:val="single"/>
            <w:lang w:eastAsia="en-GB"/>
          </w:rPr>
          <w:t>the new income limit condition</w:t>
        </w:r>
      </w:hyperlink>
    </w:p>
    <w:p w:rsidR="002E2851" w:rsidRPr="00915E15" w:rsidRDefault="0006720E" w:rsidP="00A3371E">
      <w:pPr>
        <w:numPr>
          <w:ilvl w:val="0"/>
          <w:numId w:val="16"/>
        </w:numPr>
        <w:spacing w:after="0" w:line="240" w:lineRule="auto"/>
        <w:jc w:val="both"/>
        <w:rPr>
          <w:rFonts w:eastAsia="Times New Roman" w:cs="Times New Roman"/>
          <w:sz w:val="20"/>
          <w:szCs w:val="20"/>
          <w:lang w:eastAsia="en-GB"/>
        </w:rPr>
      </w:pPr>
      <w:hyperlink r:id="rId25" w:anchor="social-membership" w:history="1">
        <w:r w:rsidR="002E2851" w:rsidRPr="00915E15">
          <w:rPr>
            <w:rFonts w:eastAsia="Times New Roman" w:cs="Times New Roman"/>
            <w:color w:val="0000FF"/>
            <w:sz w:val="20"/>
            <w:szCs w:val="20"/>
            <w:u w:val="single"/>
            <w:lang w:eastAsia="en-GB"/>
          </w:rPr>
          <w:t>the requirement that CASCs have 50% participating members</w:t>
        </w:r>
      </w:hyperlink>
    </w:p>
    <w:p w:rsidR="002E2851" w:rsidRPr="00915E15" w:rsidRDefault="0006720E" w:rsidP="00A3371E">
      <w:pPr>
        <w:numPr>
          <w:ilvl w:val="0"/>
          <w:numId w:val="16"/>
        </w:numPr>
        <w:spacing w:after="0" w:line="240" w:lineRule="auto"/>
        <w:jc w:val="both"/>
        <w:rPr>
          <w:rFonts w:eastAsia="Times New Roman" w:cs="Times New Roman"/>
          <w:sz w:val="20"/>
          <w:szCs w:val="20"/>
          <w:lang w:eastAsia="en-GB"/>
        </w:rPr>
      </w:pPr>
      <w:hyperlink r:id="rId26" w:anchor="travel-subsistence" w:history="1">
        <w:r w:rsidR="002E2851" w:rsidRPr="00915E15">
          <w:rPr>
            <w:rFonts w:eastAsia="Times New Roman" w:cs="Times New Roman"/>
            <w:color w:val="0000FF"/>
            <w:sz w:val="20"/>
            <w:szCs w:val="20"/>
            <w:u w:val="single"/>
            <w:lang w:eastAsia="en-GB"/>
          </w:rPr>
          <w:t>travelling and subsistence expenses</w:t>
        </w:r>
      </w:hyperlink>
    </w:p>
    <w:p w:rsidR="00931E1B" w:rsidRDefault="0006720E" w:rsidP="00A3371E">
      <w:pPr>
        <w:numPr>
          <w:ilvl w:val="0"/>
          <w:numId w:val="16"/>
        </w:numPr>
        <w:spacing w:after="0" w:line="240" w:lineRule="auto"/>
        <w:jc w:val="both"/>
        <w:rPr>
          <w:rFonts w:eastAsia="Times New Roman" w:cs="Times New Roman"/>
          <w:sz w:val="20"/>
          <w:szCs w:val="20"/>
          <w:lang w:eastAsia="en-GB"/>
        </w:rPr>
      </w:pPr>
      <w:hyperlink r:id="rId27" w:anchor="payments-players" w:history="1">
        <w:r w:rsidR="002E2851" w:rsidRPr="00915E15">
          <w:rPr>
            <w:rFonts w:eastAsia="Times New Roman" w:cs="Times New Roman"/>
            <w:color w:val="0000FF"/>
            <w:sz w:val="20"/>
            <w:szCs w:val="20"/>
            <w:u w:val="single"/>
            <w:lang w:eastAsia="en-GB"/>
          </w:rPr>
          <w:t>payments to players</w:t>
        </w:r>
      </w:hyperlink>
    </w:p>
    <w:p w:rsidR="00931E1B" w:rsidRDefault="0006720E" w:rsidP="00A3371E">
      <w:pPr>
        <w:numPr>
          <w:ilvl w:val="0"/>
          <w:numId w:val="16"/>
        </w:numPr>
        <w:spacing w:after="0" w:line="240" w:lineRule="auto"/>
        <w:jc w:val="both"/>
        <w:rPr>
          <w:rFonts w:eastAsia="Times New Roman" w:cs="Times New Roman"/>
          <w:sz w:val="20"/>
          <w:szCs w:val="20"/>
          <w:lang w:eastAsia="en-GB"/>
        </w:rPr>
      </w:pPr>
      <w:hyperlink r:id="rId28" w:anchor="significant-obstacle" w:history="1">
        <w:r w:rsidR="002E2851" w:rsidRPr="00931E1B">
          <w:rPr>
            <w:rFonts w:eastAsia="Times New Roman" w:cs="Times New Roman"/>
            <w:color w:val="0000FF"/>
            <w:sz w:val="20"/>
            <w:szCs w:val="20"/>
            <w:u w:val="single"/>
            <w:lang w:eastAsia="en-GB"/>
          </w:rPr>
          <w:t>restrictions on the level of membership costs</w:t>
        </w:r>
      </w:hyperlink>
      <w:r w:rsidR="00931E1B" w:rsidRPr="00931E1B">
        <w:rPr>
          <w:rFonts w:eastAsia="Times New Roman" w:cs="Times New Roman"/>
          <w:sz w:val="20"/>
          <w:szCs w:val="20"/>
          <w:lang w:eastAsia="en-GB"/>
        </w:rPr>
        <w:t xml:space="preserve"> </w:t>
      </w:r>
    </w:p>
    <w:p w:rsidR="00D15CB8" w:rsidRDefault="00D15CB8" w:rsidP="00D15CB8">
      <w:pPr>
        <w:spacing w:after="0" w:line="240" w:lineRule="auto"/>
        <w:ind w:left="720"/>
        <w:jc w:val="both"/>
        <w:rPr>
          <w:rFonts w:eastAsia="Times New Roman" w:cs="Times New Roman"/>
          <w:sz w:val="20"/>
          <w:szCs w:val="20"/>
          <w:lang w:eastAsia="en-GB"/>
        </w:rPr>
      </w:pPr>
    </w:p>
    <w:p w:rsidR="002E2851" w:rsidRPr="00931E1B" w:rsidRDefault="00D354EE" w:rsidP="00A3371E">
      <w:pPr>
        <w:spacing w:after="0" w:line="240" w:lineRule="auto"/>
        <w:jc w:val="both"/>
        <w:rPr>
          <w:rFonts w:eastAsia="Times New Roman" w:cs="Times New Roman"/>
          <w:sz w:val="20"/>
          <w:szCs w:val="20"/>
          <w:lang w:eastAsia="en-GB"/>
        </w:rPr>
      </w:pPr>
      <w:r>
        <w:rPr>
          <w:rFonts w:eastAsia="Times New Roman" w:cs="Times New Roman"/>
          <w:b/>
          <w:bCs/>
          <w:sz w:val="20"/>
          <w:szCs w:val="20"/>
          <w:lang w:eastAsia="en-GB"/>
        </w:rPr>
        <w:t xml:space="preserve">Further information can be found at: </w:t>
      </w:r>
      <w:hyperlink r:id="rId29" w:history="1">
        <w:r w:rsidR="00931E1B" w:rsidRPr="00931E1B">
          <w:rPr>
            <w:rFonts w:eastAsia="Times New Roman" w:cs="Times New Roman"/>
            <w:b/>
            <w:bCs/>
            <w:color w:val="0000FF"/>
            <w:sz w:val="20"/>
            <w:szCs w:val="20"/>
            <w:u w:val="single"/>
            <w:lang w:eastAsia="en-GB"/>
          </w:rPr>
          <w:t>HMRC GUIDANCE</w:t>
        </w:r>
      </w:hyperlink>
    </w:p>
    <w:sectPr w:rsidR="002E2851" w:rsidRPr="00931E1B" w:rsidSect="00CC35DC">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EA" w:rsidRDefault="002708EA" w:rsidP="002708EA">
      <w:pPr>
        <w:spacing w:after="0" w:line="240" w:lineRule="auto"/>
      </w:pPr>
      <w:r>
        <w:separator/>
      </w:r>
    </w:p>
  </w:endnote>
  <w:endnote w:type="continuationSeparator" w:id="0">
    <w:p w:rsidR="002708EA" w:rsidRDefault="002708EA" w:rsidP="0027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EA" w:rsidRDefault="002708EA" w:rsidP="002708EA">
      <w:pPr>
        <w:spacing w:after="0" w:line="240" w:lineRule="auto"/>
      </w:pPr>
      <w:r>
        <w:separator/>
      </w:r>
    </w:p>
  </w:footnote>
  <w:footnote w:type="continuationSeparator" w:id="0">
    <w:p w:rsidR="002708EA" w:rsidRDefault="002708EA" w:rsidP="00270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EA" w:rsidRDefault="00C333DB">
    <w:pPr>
      <w:pStyle w:val="Header"/>
    </w:pPr>
    <w:r>
      <w:rPr>
        <w:noProof/>
        <w:lang w:eastAsia="en-GB"/>
      </w:rPr>
      <w:drawing>
        <wp:inline distT="0" distB="0" distL="0" distR="0">
          <wp:extent cx="1504950" cy="501650"/>
          <wp:effectExtent l="0" t="0" r="0" b="0"/>
          <wp:docPr id="1" name="Picture 1" descr="C:\Users\cola\AppData\Local\Microsoft\Windows\Temporary Internet Files\Content.Outlook\R7VVE2KW\CCNI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a\AppData\Local\Microsoft\Windows\Temporary Internet Files\Content.Outlook\R7VVE2KW\CCNI logo compres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01650"/>
                  </a:xfrm>
                  <a:prstGeom prst="rect">
                    <a:avLst/>
                  </a:prstGeom>
                  <a:noFill/>
                  <a:ln>
                    <a:noFill/>
                  </a:ln>
                </pic:spPr>
              </pic:pic>
            </a:graphicData>
          </a:graphic>
        </wp:inline>
      </w:drawing>
    </w:r>
    <w:r w:rsidR="002708EA">
      <w:tab/>
    </w:r>
    <w:r w:rsidR="00084AB6">
      <w:rPr>
        <w:noProof/>
        <w:lang w:eastAsia="en-GB"/>
      </w:rPr>
      <w:drawing>
        <wp:inline distT="0" distB="0" distL="0" distR="0">
          <wp:extent cx="1457325" cy="485775"/>
          <wp:effectExtent l="0" t="0" r="9525" b="9525"/>
          <wp:docPr id="3" name="Picture 3" descr="sportni standard logo"/>
          <wp:cNvGraphicFramePr/>
          <a:graphic xmlns:a="http://schemas.openxmlformats.org/drawingml/2006/main">
            <a:graphicData uri="http://schemas.openxmlformats.org/drawingml/2006/picture">
              <pic:pic xmlns:pic="http://schemas.openxmlformats.org/drawingml/2006/picture">
                <pic:nvPicPr>
                  <pic:cNvPr id="1" name="Picture 1" descr="sportni standard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3319" cy="487773"/>
                  </a:xfrm>
                  <a:prstGeom prst="rect">
                    <a:avLst/>
                  </a:prstGeom>
                  <a:noFill/>
                  <a:ln>
                    <a:noFill/>
                  </a:ln>
                </pic:spPr>
              </pic:pic>
            </a:graphicData>
          </a:graphic>
        </wp:inline>
      </w:drawing>
    </w:r>
    <w:r w:rsidR="002708EA">
      <w:tab/>
    </w:r>
    <w:r w:rsidR="00084AB6">
      <w:rPr>
        <w:noProof/>
        <w:lang w:eastAsia="en-GB"/>
      </w:rPr>
      <w:drawing>
        <wp:inline distT="0" distB="0" distL="0" distR="0">
          <wp:extent cx="1733550" cy="589507"/>
          <wp:effectExtent l="0" t="0" r="0" b="1270"/>
          <wp:docPr id="2" name="Picture 2" descr="HMRC guidance on the changes to CASC Scheme rel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 guidance on the changes to CASC Scheme releas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6275" cy="590434"/>
                  </a:xfrm>
                  <a:prstGeom prst="rect">
                    <a:avLst/>
                  </a:prstGeom>
                  <a:noFill/>
                  <a:ln>
                    <a:noFill/>
                  </a:ln>
                </pic:spPr>
              </pic:pic>
            </a:graphicData>
          </a:graphic>
        </wp:inline>
      </w:drawing>
    </w:r>
  </w:p>
  <w:p w:rsidR="002708EA" w:rsidRDefault="00270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362"/>
    <w:multiLevelType w:val="hybridMultilevel"/>
    <w:tmpl w:val="EE94677C"/>
    <w:lvl w:ilvl="0" w:tplc="E96ED3E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52AAF"/>
    <w:multiLevelType w:val="hybridMultilevel"/>
    <w:tmpl w:val="7E02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94C"/>
    <w:multiLevelType w:val="multilevel"/>
    <w:tmpl w:val="923E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5519E"/>
    <w:multiLevelType w:val="multilevel"/>
    <w:tmpl w:val="A82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6AF8"/>
    <w:multiLevelType w:val="multilevel"/>
    <w:tmpl w:val="1042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A49F3"/>
    <w:multiLevelType w:val="multilevel"/>
    <w:tmpl w:val="744A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365D5"/>
    <w:multiLevelType w:val="multilevel"/>
    <w:tmpl w:val="CB8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9483F"/>
    <w:multiLevelType w:val="multilevel"/>
    <w:tmpl w:val="B0F0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5353C"/>
    <w:multiLevelType w:val="hybridMultilevel"/>
    <w:tmpl w:val="73749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6009A"/>
    <w:multiLevelType w:val="hybridMultilevel"/>
    <w:tmpl w:val="765E7D16"/>
    <w:lvl w:ilvl="0" w:tplc="0B00747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50450C"/>
    <w:multiLevelType w:val="hybridMultilevel"/>
    <w:tmpl w:val="C340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B58CE"/>
    <w:multiLevelType w:val="multilevel"/>
    <w:tmpl w:val="5680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A7349"/>
    <w:multiLevelType w:val="hybridMultilevel"/>
    <w:tmpl w:val="1FE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0718E"/>
    <w:multiLevelType w:val="hybridMultilevel"/>
    <w:tmpl w:val="42087EC6"/>
    <w:lvl w:ilvl="0" w:tplc="5CAEF370">
      <w:numFmt w:val="bullet"/>
      <w:lvlText w:val="•"/>
      <w:lvlJc w:val="left"/>
      <w:pPr>
        <w:ind w:left="720" w:hanging="360"/>
      </w:pPr>
      <w:rPr>
        <w:rFonts w:ascii="Verdana" w:eastAsia="Times New Roman" w:hAnsi="Verdana" w:cs="Verdan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0AC7CD8"/>
    <w:multiLevelType w:val="hybridMultilevel"/>
    <w:tmpl w:val="A8205066"/>
    <w:lvl w:ilvl="0" w:tplc="6F8E35E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92973"/>
    <w:multiLevelType w:val="multilevel"/>
    <w:tmpl w:val="AE1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A2DD1"/>
    <w:multiLevelType w:val="multilevel"/>
    <w:tmpl w:val="EF9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331F6"/>
    <w:multiLevelType w:val="multilevel"/>
    <w:tmpl w:val="A9F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6"/>
  </w:num>
  <w:num w:numId="4">
    <w:abstractNumId w:val="11"/>
  </w:num>
  <w:num w:numId="5">
    <w:abstractNumId w:val="12"/>
  </w:num>
  <w:num w:numId="6">
    <w:abstractNumId w:val="5"/>
  </w:num>
  <w:num w:numId="7">
    <w:abstractNumId w:val="15"/>
  </w:num>
  <w:num w:numId="8">
    <w:abstractNumId w:val="8"/>
  </w:num>
  <w:num w:numId="9">
    <w:abstractNumId w:val="1"/>
  </w:num>
  <w:num w:numId="10">
    <w:abstractNumId w:val="9"/>
  </w:num>
  <w:num w:numId="11">
    <w:abstractNumId w:val="0"/>
  </w:num>
  <w:num w:numId="12">
    <w:abstractNumId w:val="14"/>
  </w:num>
  <w:num w:numId="13">
    <w:abstractNumId w:val="10"/>
  </w:num>
  <w:num w:numId="14">
    <w:abstractNumId w:val="7"/>
  </w:num>
  <w:num w:numId="15">
    <w:abstractNumId w:val="2"/>
  </w:num>
  <w:num w:numId="16">
    <w:abstractNumId w:val="4"/>
  </w:num>
  <w:num w:numId="17">
    <w:abstractNumId w:val="1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E8"/>
    <w:rsid w:val="0003095E"/>
    <w:rsid w:val="0006720E"/>
    <w:rsid w:val="00084AB6"/>
    <w:rsid w:val="000D61A7"/>
    <w:rsid w:val="000E3AC8"/>
    <w:rsid w:val="000F7CD0"/>
    <w:rsid w:val="001217E8"/>
    <w:rsid w:val="00177CCA"/>
    <w:rsid w:val="00182208"/>
    <w:rsid w:val="00194E9D"/>
    <w:rsid w:val="0019666B"/>
    <w:rsid w:val="001B0FA6"/>
    <w:rsid w:val="001D5460"/>
    <w:rsid w:val="0022244A"/>
    <w:rsid w:val="00246284"/>
    <w:rsid w:val="002708EA"/>
    <w:rsid w:val="002E2851"/>
    <w:rsid w:val="00330285"/>
    <w:rsid w:val="00335595"/>
    <w:rsid w:val="003A0414"/>
    <w:rsid w:val="0046580E"/>
    <w:rsid w:val="004C3AA9"/>
    <w:rsid w:val="004D4A00"/>
    <w:rsid w:val="005226FA"/>
    <w:rsid w:val="005D1634"/>
    <w:rsid w:val="005F7D1C"/>
    <w:rsid w:val="00610931"/>
    <w:rsid w:val="00691A5F"/>
    <w:rsid w:val="00737CA5"/>
    <w:rsid w:val="00754646"/>
    <w:rsid w:val="00762745"/>
    <w:rsid w:val="00763A0B"/>
    <w:rsid w:val="00784CB9"/>
    <w:rsid w:val="007A4FF4"/>
    <w:rsid w:val="007D6D54"/>
    <w:rsid w:val="00851526"/>
    <w:rsid w:val="008B040A"/>
    <w:rsid w:val="008B35D1"/>
    <w:rsid w:val="00915E15"/>
    <w:rsid w:val="00927714"/>
    <w:rsid w:val="00931E1B"/>
    <w:rsid w:val="009461B5"/>
    <w:rsid w:val="00984B06"/>
    <w:rsid w:val="009B2DC8"/>
    <w:rsid w:val="00A3371E"/>
    <w:rsid w:val="00A85CEA"/>
    <w:rsid w:val="00AB3DE3"/>
    <w:rsid w:val="00AE547A"/>
    <w:rsid w:val="00B362A7"/>
    <w:rsid w:val="00B42C7E"/>
    <w:rsid w:val="00B63149"/>
    <w:rsid w:val="00B639C2"/>
    <w:rsid w:val="00B92ACB"/>
    <w:rsid w:val="00BA2D72"/>
    <w:rsid w:val="00BB1638"/>
    <w:rsid w:val="00C333DB"/>
    <w:rsid w:val="00C47F23"/>
    <w:rsid w:val="00C7403F"/>
    <w:rsid w:val="00CA180C"/>
    <w:rsid w:val="00CC35DC"/>
    <w:rsid w:val="00D15CB8"/>
    <w:rsid w:val="00D17C8A"/>
    <w:rsid w:val="00D354EE"/>
    <w:rsid w:val="00D649A2"/>
    <w:rsid w:val="00DD3DDC"/>
    <w:rsid w:val="00DD5921"/>
    <w:rsid w:val="00DF2AE2"/>
    <w:rsid w:val="00E327AC"/>
    <w:rsid w:val="00E959F3"/>
    <w:rsid w:val="00F03BB5"/>
    <w:rsid w:val="00F24296"/>
    <w:rsid w:val="00F36D2C"/>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39F5582-E611-4DBD-954F-4ED91BDD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666B"/>
    <w:rPr>
      <w:color w:val="0000FF"/>
      <w:u w:val="single"/>
    </w:rPr>
  </w:style>
  <w:style w:type="character" w:styleId="Strong">
    <w:name w:val="Strong"/>
    <w:basedOn w:val="DefaultParagraphFont"/>
    <w:uiPriority w:val="22"/>
    <w:qFormat/>
    <w:rsid w:val="0019666B"/>
    <w:rPr>
      <w:b/>
      <w:bCs/>
    </w:rPr>
  </w:style>
  <w:style w:type="paragraph" w:styleId="ListParagraph">
    <w:name w:val="List Paragraph"/>
    <w:basedOn w:val="Normal"/>
    <w:uiPriority w:val="34"/>
    <w:qFormat/>
    <w:rsid w:val="0019666B"/>
    <w:pPr>
      <w:ind w:left="720"/>
      <w:contextualSpacing/>
    </w:pPr>
  </w:style>
  <w:style w:type="paragraph" w:styleId="BalloonText">
    <w:name w:val="Balloon Text"/>
    <w:basedOn w:val="Normal"/>
    <w:link w:val="BalloonTextChar"/>
    <w:uiPriority w:val="99"/>
    <w:semiHidden/>
    <w:unhideWhenUsed/>
    <w:rsid w:val="00A8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EA"/>
    <w:rPr>
      <w:rFonts w:ascii="Tahoma" w:hAnsi="Tahoma" w:cs="Tahoma"/>
      <w:sz w:val="16"/>
      <w:szCs w:val="16"/>
    </w:rPr>
  </w:style>
  <w:style w:type="character" w:customStyle="1" w:styleId="Heading1Char">
    <w:name w:val="Heading 1 Char"/>
    <w:basedOn w:val="DefaultParagraphFont"/>
    <w:link w:val="Heading1"/>
    <w:uiPriority w:val="9"/>
    <w:rsid w:val="00762745"/>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4C3AA9"/>
    <w:rPr>
      <w:sz w:val="16"/>
      <w:szCs w:val="16"/>
    </w:rPr>
  </w:style>
  <w:style w:type="paragraph" w:styleId="CommentText">
    <w:name w:val="annotation text"/>
    <w:basedOn w:val="Normal"/>
    <w:link w:val="CommentTextChar"/>
    <w:uiPriority w:val="99"/>
    <w:semiHidden/>
    <w:unhideWhenUsed/>
    <w:rsid w:val="004C3AA9"/>
    <w:pPr>
      <w:spacing w:line="240" w:lineRule="auto"/>
    </w:pPr>
    <w:rPr>
      <w:sz w:val="20"/>
      <w:szCs w:val="20"/>
    </w:rPr>
  </w:style>
  <w:style w:type="character" w:customStyle="1" w:styleId="CommentTextChar">
    <w:name w:val="Comment Text Char"/>
    <w:basedOn w:val="DefaultParagraphFont"/>
    <w:link w:val="CommentText"/>
    <w:uiPriority w:val="99"/>
    <w:semiHidden/>
    <w:rsid w:val="004C3AA9"/>
    <w:rPr>
      <w:sz w:val="20"/>
      <w:szCs w:val="20"/>
    </w:rPr>
  </w:style>
  <w:style w:type="paragraph" w:styleId="CommentSubject">
    <w:name w:val="annotation subject"/>
    <w:basedOn w:val="CommentText"/>
    <w:next w:val="CommentText"/>
    <w:link w:val="CommentSubjectChar"/>
    <w:uiPriority w:val="99"/>
    <w:semiHidden/>
    <w:unhideWhenUsed/>
    <w:rsid w:val="004C3AA9"/>
    <w:rPr>
      <w:b/>
      <w:bCs/>
    </w:rPr>
  </w:style>
  <w:style w:type="character" w:customStyle="1" w:styleId="CommentSubjectChar">
    <w:name w:val="Comment Subject Char"/>
    <w:basedOn w:val="CommentTextChar"/>
    <w:link w:val="CommentSubject"/>
    <w:uiPriority w:val="99"/>
    <w:semiHidden/>
    <w:rsid w:val="004C3AA9"/>
    <w:rPr>
      <w:b/>
      <w:bCs/>
      <w:sz w:val="20"/>
      <w:szCs w:val="20"/>
    </w:rPr>
  </w:style>
  <w:style w:type="character" w:styleId="FollowedHyperlink">
    <w:name w:val="FollowedHyperlink"/>
    <w:basedOn w:val="DefaultParagraphFont"/>
    <w:uiPriority w:val="99"/>
    <w:semiHidden/>
    <w:unhideWhenUsed/>
    <w:rsid w:val="00784CB9"/>
    <w:rPr>
      <w:color w:val="800080" w:themeColor="followedHyperlink"/>
      <w:u w:val="single"/>
    </w:rPr>
  </w:style>
  <w:style w:type="paragraph" w:styleId="Header">
    <w:name w:val="header"/>
    <w:basedOn w:val="Normal"/>
    <w:link w:val="HeaderChar"/>
    <w:uiPriority w:val="99"/>
    <w:unhideWhenUsed/>
    <w:rsid w:val="0027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8EA"/>
  </w:style>
  <w:style w:type="paragraph" w:styleId="Footer">
    <w:name w:val="footer"/>
    <w:basedOn w:val="Normal"/>
    <w:link w:val="FooterChar"/>
    <w:uiPriority w:val="99"/>
    <w:unhideWhenUsed/>
    <w:rsid w:val="0027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2574">
      <w:bodyDiv w:val="1"/>
      <w:marLeft w:val="0"/>
      <w:marRight w:val="0"/>
      <w:marTop w:val="0"/>
      <w:marBottom w:val="0"/>
      <w:divBdr>
        <w:top w:val="none" w:sz="0" w:space="0" w:color="auto"/>
        <w:left w:val="none" w:sz="0" w:space="0" w:color="auto"/>
        <w:bottom w:val="none" w:sz="0" w:space="0" w:color="auto"/>
        <w:right w:val="none" w:sz="0" w:space="0" w:color="auto"/>
      </w:divBdr>
      <w:divsChild>
        <w:div w:id="84615971">
          <w:marLeft w:val="0"/>
          <w:marRight w:val="0"/>
          <w:marTop w:val="0"/>
          <w:marBottom w:val="0"/>
          <w:divBdr>
            <w:top w:val="none" w:sz="0" w:space="0" w:color="auto"/>
            <w:left w:val="none" w:sz="0" w:space="0" w:color="auto"/>
            <w:bottom w:val="none" w:sz="0" w:space="0" w:color="auto"/>
            <w:right w:val="none" w:sz="0" w:space="0" w:color="auto"/>
          </w:divBdr>
          <w:divsChild>
            <w:div w:id="1367605665">
              <w:marLeft w:val="0"/>
              <w:marRight w:val="0"/>
              <w:marTop w:val="0"/>
              <w:marBottom w:val="0"/>
              <w:divBdr>
                <w:top w:val="none" w:sz="0" w:space="0" w:color="auto"/>
                <w:left w:val="none" w:sz="0" w:space="0" w:color="auto"/>
                <w:bottom w:val="none" w:sz="0" w:space="0" w:color="auto"/>
                <w:right w:val="none" w:sz="0" w:space="0" w:color="auto"/>
              </w:divBdr>
              <w:divsChild>
                <w:div w:id="20535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89607">
      <w:bodyDiv w:val="1"/>
      <w:marLeft w:val="0"/>
      <w:marRight w:val="0"/>
      <w:marTop w:val="0"/>
      <w:marBottom w:val="0"/>
      <w:divBdr>
        <w:top w:val="none" w:sz="0" w:space="0" w:color="auto"/>
        <w:left w:val="none" w:sz="0" w:space="0" w:color="auto"/>
        <w:bottom w:val="none" w:sz="0" w:space="0" w:color="auto"/>
        <w:right w:val="none" w:sz="0" w:space="0" w:color="auto"/>
      </w:divBdr>
    </w:div>
    <w:div w:id="1109472252">
      <w:bodyDiv w:val="1"/>
      <w:marLeft w:val="0"/>
      <w:marRight w:val="0"/>
      <w:marTop w:val="0"/>
      <w:marBottom w:val="0"/>
      <w:divBdr>
        <w:top w:val="none" w:sz="0" w:space="0" w:color="auto"/>
        <w:left w:val="none" w:sz="0" w:space="0" w:color="auto"/>
        <w:bottom w:val="none" w:sz="0" w:space="0" w:color="auto"/>
        <w:right w:val="none" w:sz="0" w:space="0" w:color="auto"/>
      </w:divBdr>
    </w:div>
    <w:div w:id="1148403382">
      <w:bodyDiv w:val="1"/>
      <w:marLeft w:val="0"/>
      <w:marRight w:val="0"/>
      <w:marTop w:val="0"/>
      <w:marBottom w:val="0"/>
      <w:divBdr>
        <w:top w:val="none" w:sz="0" w:space="0" w:color="auto"/>
        <w:left w:val="none" w:sz="0" w:space="0" w:color="auto"/>
        <w:bottom w:val="none" w:sz="0" w:space="0" w:color="auto"/>
        <w:right w:val="none" w:sz="0" w:space="0" w:color="auto"/>
      </w:divBdr>
    </w:div>
    <w:div w:id="1179273441">
      <w:bodyDiv w:val="1"/>
      <w:marLeft w:val="0"/>
      <w:marRight w:val="0"/>
      <w:marTop w:val="0"/>
      <w:marBottom w:val="0"/>
      <w:divBdr>
        <w:top w:val="none" w:sz="0" w:space="0" w:color="auto"/>
        <w:left w:val="none" w:sz="0" w:space="0" w:color="auto"/>
        <w:bottom w:val="none" w:sz="0" w:space="0" w:color="auto"/>
        <w:right w:val="none" w:sz="0" w:space="0" w:color="auto"/>
      </w:divBdr>
    </w:div>
    <w:div w:id="1252423071">
      <w:bodyDiv w:val="1"/>
      <w:marLeft w:val="0"/>
      <w:marRight w:val="0"/>
      <w:marTop w:val="0"/>
      <w:marBottom w:val="0"/>
      <w:divBdr>
        <w:top w:val="none" w:sz="0" w:space="0" w:color="auto"/>
        <w:left w:val="none" w:sz="0" w:space="0" w:color="auto"/>
        <w:bottom w:val="none" w:sz="0" w:space="0" w:color="auto"/>
        <w:right w:val="none" w:sz="0" w:space="0" w:color="auto"/>
      </w:divBdr>
      <w:divsChild>
        <w:div w:id="2081436327">
          <w:marLeft w:val="0"/>
          <w:marRight w:val="0"/>
          <w:marTop w:val="0"/>
          <w:marBottom w:val="0"/>
          <w:divBdr>
            <w:top w:val="none" w:sz="0" w:space="0" w:color="auto"/>
            <w:left w:val="none" w:sz="0" w:space="0" w:color="auto"/>
            <w:bottom w:val="none" w:sz="0" w:space="0" w:color="auto"/>
            <w:right w:val="none" w:sz="0" w:space="0" w:color="auto"/>
          </w:divBdr>
          <w:divsChild>
            <w:div w:id="219900718">
              <w:marLeft w:val="0"/>
              <w:marRight w:val="0"/>
              <w:marTop w:val="0"/>
              <w:marBottom w:val="0"/>
              <w:divBdr>
                <w:top w:val="none" w:sz="0" w:space="0" w:color="auto"/>
                <w:left w:val="none" w:sz="0" w:space="0" w:color="auto"/>
                <w:bottom w:val="none" w:sz="0" w:space="0" w:color="auto"/>
                <w:right w:val="none" w:sz="0" w:space="0" w:color="auto"/>
              </w:divBdr>
              <w:divsChild>
                <w:div w:id="11852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6102">
      <w:bodyDiv w:val="1"/>
      <w:marLeft w:val="0"/>
      <w:marRight w:val="0"/>
      <w:marTop w:val="0"/>
      <w:marBottom w:val="0"/>
      <w:divBdr>
        <w:top w:val="none" w:sz="0" w:space="0" w:color="auto"/>
        <w:left w:val="none" w:sz="0" w:space="0" w:color="auto"/>
        <w:bottom w:val="none" w:sz="0" w:space="0" w:color="auto"/>
        <w:right w:val="none" w:sz="0" w:space="0" w:color="auto"/>
      </w:divBdr>
    </w:div>
    <w:div w:id="1467434208">
      <w:bodyDiv w:val="1"/>
      <w:marLeft w:val="0"/>
      <w:marRight w:val="0"/>
      <w:marTop w:val="0"/>
      <w:marBottom w:val="0"/>
      <w:divBdr>
        <w:top w:val="none" w:sz="0" w:space="0" w:color="auto"/>
        <w:left w:val="none" w:sz="0" w:space="0" w:color="auto"/>
        <w:bottom w:val="none" w:sz="0" w:space="0" w:color="auto"/>
        <w:right w:val="none" w:sz="0" w:space="0" w:color="auto"/>
      </w:divBdr>
      <w:divsChild>
        <w:div w:id="1007945657">
          <w:marLeft w:val="0"/>
          <w:marRight w:val="0"/>
          <w:marTop w:val="0"/>
          <w:marBottom w:val="0"/>
          <w:divBdr>
            <w:top w:val="none" w:sz="0" w:space="0" w:color="auto"/>
            <w:left w:val="none" w:sz="0" w:space="0" w:color="auto"/>
            <w:bottom w:val="none" w:sz="0" w:space="0" w:color="auto"/>
            <w:right w:val="none" w:sz="0" w:space="0" w:color="auto"/>
          </w:divBdr>
          <w:divsChild>
            <w:div w:id="52852926">
              <w:marLeft w:val="0"/>
              <w:marRight w:val="0"/>
              <w:marTop w:val="0"/>
              <w:marBottom w:val="0"/>
              <w:divBdr>
                <w:top w:val="none" w:sz="0" w:space="0" w:color="auto"/>
                <w:left w:val="none" w:sz="0" w:space="0" w:color="auto"/>
                <w:bottom w:val="none" w:sz="0" w:space="0" w:color="auto"/>
                <w:right w:val="none" w:sz="0" w:space="0" w:color="auto"/>
              </w:divBdr>
              <w:divsChild>
                <w:div w:id="11484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9315">
      <w:bodyDiv w:val="1"/>
      <w:marLeft w:val="0"/>
      <w:marRight w:val="0"/>
      <w:marTop w:val="0"/>
      <w:marBottom w:val="0"/>
      <w:divBdr>
        <w:top w:val="none" w:sz="0" w:space="0" w:color="auto"/>
        <w:left w:val="none" w:sz="0" w:space="0" w:color="auto"/>
        <w:bottom w:val="none" w:sz="0" w:space="0" w:color="auto"/>
        <w:right w:val="none" w:sz="0" w:space="0" w:color="auto"/>
      </w:divBdr>
    </w:div>
    <w:div w:id="20913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mmunity-amateur-sports-clubs-detailed-guidance-notes/community-amateur-sports-clubs-detailed-guidance-notes" TargetMode="External"/><Relationship Id="rId18" Type="http://schemas.openxmlformats.org/officeDocument/2006/relationships/hyperlink" Target="https://www.gov.uk/government/publications/community-amateur-sports-clubs-detailed-guidance-notes/community-amateur-sports-clubs-detailed-guidance-notes" TargetMode="External"/><Relationship Id="rId26" Type="http://schemas.openxmlformats.org/officeDocument/2006/relationships/hyperlink" Target="http://www.charitycommissionni.org.uk/manage-your-charity/register-your-charity/registration-list-and-expression-of-intent-form/" TargetMode="External"/><Relationship Id="rId3" Type="http://schemas.openxmlformats.org/officeDocument/2006/relationships/customXml" Target="../customXml/item3.xml"/><Relationship Id="rId21" Type="http://schemas.openxmlformats.org/officeDocument/2006/relationships/hyperlink" Target="http://www.charitycommissionni.org.uk" TargetMode="External"/><Relationship Id="rId7" Type="http://schemas.openxmlformats.org/officeDocument/2006/relationships/webSettings" Target="webSettings.xml"/><Relationship Id="rId12" Type="http://schemas.openxmlformats.org/officeDocument/2006/relationships/hyperlink" Target="https://www.gov.uk/government/publications/community-amateur-sports-clubs-detailed-guidance-notes/community-amateur-sports-clubs-detailed-guidance-notes" TargetMode="External"/><Relationship Id="rId17" Type="http://schemas.openxmlformats.org/officeDocument/2006/relationships/hyperlink" Target="https://www.gov.uk/government/publications/community-amateur-sports-clubs-detailed-guidance-notes/community-amateur-sports-clubs-detailed-guidance-notes" TargetMode="External"/><Relationship Id="rId25" Type="http://schemas.openxmlformats.org/officeDocument/2006/relationships/hyperlink" Target="http://www.hmrc.gov.uk/casc/casc_guidance.htm" TargetMode="External"/><Relationship Id="rId2" Type="http://schemas.openxmlformats.org/officeDocument/2006/relationships/customXml" Target="../customXml/item2.xml"/><Relationship Id="rId16" Type="http://schemas.openxmlformats.org/officeDocument/2006/relationships/hyperlink" Target="http://www.charitycommissionni.org.uk" TargetMode="External"/><Relationship Id="rId20" Type="http://schemas.openxmlformats.org/officeDocument/2006/relationships/hyperlink" Target="http://www.charitycommissionni.org.uk" TargetMode="External"/><Relationship Id="rId29" Type="http://schemas.openxmlformats.org/officeDocument/2006/relationships/hyperlink" Target="https://www.gov.uk/government/publications/community-amateur-sports-clubs-detailed-guidance-notes/community-amateur-sports-clubs-detailed-guidance-no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mmunity-amateur-sports-clubs-detailed-guidance-notes/community-amateur-sports-clubs-detailed-guidance-notes" TargetMode="External"/><Relationship Id="rId24" Type="http://schemas.openxmlformats.org/officeDocument/2006/relationships/hyperlink" Target="https://www.surveymonkey.com/s/V7LLKJP"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haritycommissionni.org.uk/Charity_requirements_guidance/Public_benefit_requirement.aspx" TargetMode="External"/><Relationship Id="rId23" Type="http://schemas.openxmlformats.org/officeDocument/2006/relationships/hyperlink" Target="https://www.gov.uk/government/publications/community-amateur-sports-clubs-detailed-guidance-notes/community-amateur-sports-clubs-detailed-guidance-notes" TargetMode="External"/><Relationship Id="rId28" Type="http://schemas.openxmlformats.org/officeDocument/2006/relationships/hyperlink" Target="http://www.charitycommissionni.org.uk" TargetMode="External"/><Relationship Id="rId10" Type="http://schemas.openxmlformats.org/officeDocument/2006/relationships/hyperlink" Target="https://www.gov.uk/government/publications/community-amateur-sports-clubs-detailed-guidance-notes/community-amateur-sports-clubs-detailed-guidance-notes" TargetMode="External"/><Relationship Id="rId19" Type="http://schemas.openxmlformats.org/officeDocument/2006/relationships/hyperlink" Target="http://www.charitycommissionni.org.uk/manage-your-charity/registration-support/registration-tranche-lis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mmunity-amateur-sports-clubs-detailed-guidance-notes/community-amateur-sports-clubs-detailed-guidance-notes" TargetMode="External"/><Relationship Id="rId22" Type="http://schemas.openxmlformats.org/officeDocument/2006/relationships/hyperlink" Target="http://www.hmrc.gov.uk" TargetMode="External"/><Relationship Id="rId27" Type="http://schemas.openxmlformats.org/officeDocument/2006/relationships/hyperlink" Target="mailto:admin@charitycommissionni.org.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E2A8E9C55714993FD074269377411" ma:contentTypeVersion="0" ma:contentTypeDescription="Create a new document." ma:contentTypeScope="" ma:versionID="9c0783e8484f04d1ffdd6fd9101e4a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D80D3-07FD-4BC6-81FA-FBC764D63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732BE0-B1BA-44AD-A406-BC6608FAC8EC}">
  <ds:schemaRefs>
    <ds:schemaRef ds:uri="http://schemas.microsoft.com/sharepoint/v3/contenttype/forms"/>
  </ds:schemaRefs>
</ds:datastoreItem>
</file>

<file path=customXml/itemProps3.xml><?xml version="1.0" encoding="utf-8"?>
<ds:datastoreItem xmlns:ds="http://schemas.openxmlformats.org/officeDocument/2006/customXml" ds:itemID="{95383828-19F5-4415-9C15-8F51406B628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4764</Characters>
  <Application>Microsoft Office Word</Application>
  <DocSecurity>4</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Atkinson</dc:creator>
  <cp:lastModifiedBy>Chris Craig</cp:lastModifiedBy>
  <cp:revision>2</cp:revision>
  <cp:lastPrinted>2015-04-16T14:29:00Z</cp:lastPrinted>
  <dcterms:created xsi:type="dcterms:W3CDTF">2020-01-28T11:05:00Z</dcterms:created>
  <dcterms:modified xsi:type="dcterms:W3CDTF">2020-01-28T11:05:00Z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0x0101001EBE2A8E9C55714993FD074269377411</vt:lpwstr>
  </property>
</Properties>
</file>