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"/>
        <w:gridCol w:w="8619"/>
      </w:tblGrid>
      <w:tr w:rsidR="002524FF" w:rsidTr="001909BC">
        <w:tc>
          <w:tcPr>
            <w:tcW w:w="236" w:type="dxa"/>
          </w:tcPr>
          <w:p w:rsidR="002524FF" w:rsidRDefault="002524FF" w:rsidP="001909BC">
            <w:pPr>
              <w:rPr>
                <w:rStyle w:val="Hyperlink"/>
                <w:rFonts w:cstheme="minorHAnsi"/>
                <w:sz w:val="32"/>
                <w:szCs w:val="32"/>
              </w:rPr>
            </w:pPr>
          </w:p>
          <w:p w:rsidR="002524FF" w:rsidRDefault="002524FF" w:rsidP="001909BC">
            <w:pPr>
              <w:rPr>
                <w:rStyle w:val="Hyperlink"/>
                <w:rFonts w:cstheme="minorHAnsi"/>
                <w:sz w:val="32"/>
                <w:szCs w:val="32"/>
              </w:rPr>
            </w:pPr>
          </w:p>
        </w:tc>
        <w:tc>
          <w:tcPr>
            <w:tcW w:w="17393" w:type="dxa"/>
          </w:tcPr>
          <w:p w:rsidR="002524FF" w:rsidRDefault="002524FF" w:rsidP="001909BC">
            <w:pPr>
              <w:ind w:left="-2100"/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color w:val="00B0F0"/>
                <w:sz w:val="72"/>
                <w:szCs w:val="72"/>
                <w:lang w:eastAsia="en-GB"/>
              </w:rPr>
              <w:drawing>
                <wp:inline distT="0" distB="0" distL="0" distR="0" wp14:anchorId="26687955" wp14:editId="11037099">
                  <wp:extent cx="3265714" cy="1399591"/>
                  <wp:effectExtent l="0" t="0" r="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KAD%20Logo%2020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781" cy="140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4FF" w:rsidRDefault="002524FF" w:rsidP="001909B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</w:p>
          <w:p w:rsidR="002524FF" w:rsidRDefault="002524FF" w:rsidP="001909B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1B1F8B">
              <w:rPr>
                <w:rFonts w:cstheme="minorHAnsi"/>
                <w:color w:val="000000" w:themeColor="text1"/>
                <w:sz w:val="32"/>
                <w:szCs w:val="32"/>
              </w:rPr>
              <w:t>Information for</w:t>
            </w:r>
            <w:hyperlink r:id="rId7" w:history="1">
              <w:r w:rsidRPr="0070333E">
                <w:rPr>
                  <w:rStyle w:val="Hyperlink"/>
                  <w:rFonts w:cstheme="minorHAnsi"/>
                  <w:b/>
                  <w:color w:val="00B0F0"/>
                  <w:sz w:val="44"/>
                  <w:szCs w:val="44"/>
                </w:rPr>
                <w:t xml:space="preserve"> Athletes</w:t>
              </w:r>
            </w:hyperlink>
            <w:r w:rsidRPr="00972366">
              <w:rPr>
                <w:rStyle w:val="Hyperlink"/>
                <w:rFonts w:cstheme="minorHAnsi"/>
                <w:b/>
                <w:color w:val="FF0000"/>
                <w:sz w:val="44"/>
                <w:szCs w:val="44"/>
              </w:rPr>
              <w:t xml:space="preserve"> </w:t>
            </w:r>
            <w:r w:rsidRPr="00972366">
              <w:rPr>
                <w:rFonts w:cstheme="minorHAnsi"/>
                <w:b/>
                <w:color w:val="FF0000"/>
                <w:sz w:val="44"/>
                <w:szCs w:val="44"/>
              </w:rPr>
              <w:t xml:space="preserve"> </w:t>
            </w:r>
            <w:r w:rsidRPr="007A4303">
              <w:rPr>
                <w:rFonts w:cstheme="minorHAnsi"/>
                <w:sz w:val="32"/>
                <w:szCs w:val="32"/>
              </w:rPr>
              <w:t>&amp;</w:t>
            </w:r>
            <w:r w:rsidRPr="007A4303">
              <w:rPr>
                <w:rFonts w:cstheme="minorHAnsi"/>
                <w:b/>
                <w:sz w:val="44"/>
                <w:szCs w:val="44"/>
              </w:rPr>
              <w:t xml:space="preserve"> </w:t>
            </w:r>
            <w:hyperlink r:id="rId8" w:history="1">
              <w:r w:rsidRPr="0070333E">
                <w:rPr>
                  <w:rStyle w:val="Hyperlink"/>
                  <w:rFonts w:cstheme="minorHAnsi"/>
                  <w:b/>
                  <w:color w:val="00B0F0"/>
                  <w:sz w:val="44"/>
                  <w:szCs w:val="44"/>
                </w:rPr>
                <w:t>Support Personnel</w:t>
              </w:r>
            </w:hyperlink>
            <w:r>
              <w:rPr>
                <w:rFonts w:cstheme="minorHAnsi"/>
                <w:b/>
                <w:color w:val="00B0F0"/>
                <w:sz w:val="44"/>
                <w:szCs w:val="44"/>
              </w:rPr>
              <w:t xml:space="preserve"> </w:t>
            </w:r>
            <w:r w:rsidRPr="003D00B6">
              <w:rPr>
                <w:rFonts w:cstheme="minorHAnsi"/>
                <w:sz w:val="44"/>
                <w:szCs w:val="44"/>
              </w:rPr>
              <w:t>-</w:t>
            </w:r>
            <w:r>
              <w:rPr>
                <w:rFonts w:cstheme="minorHAnsi"/>
                <w:b/>
                <w:color w:val="00B0F0"/>
                <w:sz w:val="44"/>
                <w:szCs w:val="44"/>
              </w:rPr>
              <w:t xml:space="preserve">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m</w:t>
            </w:r>
            <w:r w:rsidRPr="003B7D62">
              <w:rPr>
                <w:rFonts w:cstheme="minorHAnsi"/>
                <w:color w:val="000000" w:themeColor="text1"/>
                <w:sz w:val="32"/>
                <w:szCs w:val="32"/>
              </w:rPr>
              <w:t xml:space="preserve">ore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advice is available about Anti-doping on UKAD’s website:</w:t>
            </w:r>
          </w:p>
          <w:p w:rsidR="002524FF" w:rsidRPr="003C27D0" w:rsidRDefault="002524FF" w:rsidP="001909BC">
            <w:pPr>
              <w:rPr>
                <w:rStyle w:val="Hyperlink"/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hyperlink r:id="rId9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Anti-doping Rules</w:t>
              </w:r>
            </w:hyperlink>
            <w:r w:rsidRPr="00DF5769">
              <w:rPr>
                <w:rStyle w:val="Hyperlink"/>
                <w:rFonts w:cstheme="minorHAnsi"/>
                <w:b/>
                <w:color w:val="00B0F0"/>
                <w:sz w:val="28"/>
                <w:szCs w:val="28"/>
              </w:rPr>
              <w:t xml:space="preserve"> </w:t>
            </w:r>
            <w:r w:rsidRPr="00DF5769">
              <w:rPr>
                <w:rStyle w:val="Hyperlink"/>
                <w:rFonts w:cstheme="minorHAnsi"/>
                <w:sz w:val="28"/>
                <w:szCs w:val="28"/>
              </w:rPr>
              <w:t>– rules that protect clean sport, the 10 Anti-doping rule violations and how to train, compete and conduct yourself.</w:t>
            </w: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DF5769">
              <w:rPr>
                <w:rFonts w:cstheme="minorHAnsi"/>
                <w:b/>
                <w:color w:val="00B0F0"/>
                <w:sz w:val="28"/>
                <w:szCs w:val="28"/>
              </w:rPr>
              <w:t xml:space="preserve"> </w:t>
            </w:r>
            <w:hyperlink r:id="rId10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Prohibited List</w:t>
              </w:r>
            </w:hyperlink>
            <w:r w:rsidRPr="00DF5769">
              <w:rPr>
                <w:rFonts w:cstheme="minorHAnsi"/>
                <w:b/>
                <w:color w:val="00B0F0"/>
                <w:sz w:val="32"/>
                <w:szCs w:val="32"/>
              </w:rPr>
              <w:t xml:space="preserve"> (WADA)</w:t>
            </w:r>
            <w:r>
              <w:rPr>
                <w:rStyle w:val="Hyperlink"/>
                <w:color w:val="FF0000"/>
                <w:sz w:val="28"/>
                <w:szCs w:val="28"/>
              </w:rPr>
              <w:t xml:space="preserve"> </w:t>
            </w:r>
            <w:r w:rsidRPr="00DF5769">
              <w:rPr>
                <w:rFonts w:cstheme="minorHAnsi"/>
                <w:sz w:val="28"/>
                <w:szCs w:val="28"/>
              </w:rPr>
              <w:t>– provides information on prohibited substances, prohibited methods and substances prohibited in particular sports.</w:t>
            </w: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hyperlink r:id="rId11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Therapeutic Use Exemption</w:t>
              </w:r>
            </w:hyperlink>
            <w:r w:rsidRPr="00DF5769">
              <w:rPr>
                <w:rStyle w:val="Hyperlink"/>
                <w:rFonts w:cstheme="minorHAnsi"/>
                <w:b/>
                <w:color w:val="00B0F0"/>
                <w:sz w:val="32"/>
                <w:szCs w:val="32"/>
              </w:rPr>
              <w:t xml:space="preserve"> (TUE)</w:t>
            </w:r>
            <w:r>
              <w:rPr>
                <w:rStyle w:val="Hyperlink"/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DF5769">
              <w:rPr>
                <w:rStyle w:val="Hyperlink"/>
                <w:rFonts w:cstheme="minorHAnsi"/>
                <w:sz w:val="28"/>
                <w:szCs w:val="28"/>
              </w:rPr>
              <w:t>– advice on how to obtain and apply for a TUE, emergency medications, asthma advice, hay fever advice and further information.</w:t>
            </w: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00B0F0"/>
                <w:sz w:val="28"/>
                <w:szCs w:val="28"/>
              </w:rPr>
            </w:pPr>
            <w:hyperlink r:id="rId12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Supplements</w:t>
              </w:r>
            </w:hyperlink>
            <w:r w:rsidRPr="00DF5769">
              <w:rPr>
                <w:rStyle w:val="Hyperlink"/>
                <w:rFonts w:cstheme="minorHAnsi"/>
                <w:sz w:val="28"/>
                <w:szCs w:val="28"/>
              </w:rPr>
              <w:t>– risks associated with supplement use and how to reduce the risks and check supplement ingredients.</w:t>
            </w: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00B0F0"/>
                <w:sz w:val="28"/>
                <w:szCs w:val="28"/>
              </w:rPr>
            </w:pPr>
            <w:hyperlink r:id="rId13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Checking Medication</w:t>
              </w:r>
            </w:hyperlink>
            <w:r w:rsidRPr="00DF5769">
              <w:rPr>
                <w:rStyle w:val="Hyperlink"/>
                <w:rFonts w:cstheme="minorHAnsi"/>
                <w:sz w:val="28"/>
                <w:szCs w:val="28"/>
              </w:rPr>
              <w:t>– it is an athlete’s responsibility to check their medication using the global drug reference online (DRO).  It is important to remember the risks of medications bought abroad.</w:t>
            </w: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00B0F0"/>
                <w:sz w:val="28"/>
                <w:szCs w:val="28"/>
              </w:rPr>
            </w:pPr>
            <w:hyperlink r:id="rId14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Whereabouts and ADAMS</w:t>
              </w:r>
            </w:hyperlink>
            <w:r w:rsidRPr="00DF5769">
              <w:rPr>
                <w:rStyle w:val="Hyperlink"/>
                <w:rFonts w:cstheme="minorHAnsi"/>
                <w:sz w:val="28"/>
                <w:szCs w:val="28"/>
              </w:rPr>
              <w:t>– athletes can be tested anytime, anyplace and face a ban from sport by receiving a Whereabouts failure.</w:t>
            </w: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hyperlink r:id="rId15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Education</w:t>
              </w:r>
            </w:hyperlink>
            <w:r>
              <w:rPr>
                <w:rStyle w:val="Hyperlink"/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DF5769">
              <w:rPr>
                <w:rStyle w:val="Hyperlink"/>
                <w:rFonts w:cstheme="minorHAnsi"/>
                <w:sz w:val="28"/>
                <w:szCs w:val="28"/>
              </w:rPr>
              <w:t>– how to learn more about Clean Sport, the Clean Sport Advisor course, Coach Clean e-learning course and other Education programmes.</w:t>
            </w: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00B0F0"/>
                <w:sz w:val="28"/>
                <w:szCs w:val="28"/>
              </w:rPr>
            </w:pPr>
            <w:hyperlink r:id="rId16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Testing</w:t>
              </w:r>
            </w:hyperlink>
            <w:r>
              <w:rPr>
                <w:rStyle w:val="Hyperlink"/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DF5769">
              <w:rPr>
                <w:rStyle w:val="Hyperlink"/>
                <w:rFonts w:cstheme="minorHAnsi"/>
                <w:sz w:val="28"/>
                <w:szCs w:val="28"/>
              </w:rPr>
              <w:t>– the facts you need to know about the testing process, your rights and responsibilities, what you should do and where to go for further advice.</w:t>
            </w:r>
          </w:p>
          <w:p w:rsidR="002524FF" w:rsidRPr="00DF5769" w:rsidRDefault="002524FF" w:rsidP="002524F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00B0F0"/>
                <w:sz w:val="28"/>
                <w:szCs w:val="28"/>
              </w:rPr>
            </w:pPr>
            <w:hyperlink r:id="rId17" w:history="1">
              <w:r w:rsidRPr="00DF5769">
                <w:rPr>
                  <w:rStyle w:val="Hyperlink"/>
                  <w:rFonts w:cstheme="minorHAnsi"/>
                  <w:b/>
                  <w:color w:val="00B0F0"/>
                  <w:sz w:val="32"/>
                  <w:szCs w:val="32"/>
                </w:rPr>
                <w:t>Reporting</w:t>
              </w:r>
            </w:hyperlink>
            <w:r>
              <w:rPr>
                <w:rStyle w:val="Hyperlink"/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DF5769">
              <w:rPr>
                <w:sz w:val="28"/>
                <w:szCs w:val="28"/>
              </w:rPr>
              <w:t>– how to support UKAD through reporting doping or suspicions of doping.</w:t>
            </w:r>
          </w:p>
          <w:p w:rsidR="002524FF" w:rsidRDefault="002524FF" w:rsidP="001909BC">
            <w:pPr>
              <w:pStyle w:val="ListParagraph"/>
              <w:ind w:left="1080"/>
              <w:rPr>
                <w:rFonts w:cstheme="minorHAnsi"/>
                <w:b/>
                <w:color w:val="00B0F0"/>
                <w:sz w:val="28"/>
                <w:szCs w:val="28"/>
              </w:rPr>
            </w:pPr>
          </w:p>
          <w:p w:rsidR="002524FF" w:rsidRPr="004818FF" w:rsidRDefault="002524FF" w:rsidP="001909BC">
            <w:pPr>
              <w:pStyle w:val="ListParagraph"/>
              <w:ind w:left="1080"/>
              <w:rPr>
                <w:rFonts w:cstheme="minorHAnsi"/>
                <w:b/>
                <w:color w:val="00B0F0"/>
                <w:sz w:val="28"/>
                <w:szCs w:val="28"/>
              </w:rPr>
            </w:pPr>
          </w:p>
          <w:p w:rsidR="002524FF" w:rsidRDefault="002524FF" w:rsidP="001909BC">
            <w:pPr>
              <w:rPr>
                <w:rStyle w:val="Hyperlink"/>
                <w:rFonts w:cstheme="minorHAnsi"/>
                <w:sz w:val="32"/>
                <w:szCs w:val="32"/>
              </w:rPr>
            </w:pPr>
          </w:p>
        </w:tc>
      </w:tr>
      <w:tr w:rsidR="002524FF" w:rsidTr="001909BC">
        <w:tc>
          <w:tcPr>
            <w:tcW w:w="236" w:type="dxa"/>
          </w:tcPr>
          <w:p w:rsidR="002524FF" w:rsidRDefault="002524FF" w:rsidP="001909BC">
            <w:pPr>
              <w:rPr>
                <w:rStyle w:val="Hyperlink"/>
                <w:rFonts w:cstheme="minorHAnsi"/>
                <w:sz w:val="32"/>
                <w:szCs w:val="32"/>
              </w:rPr>
            </w:pPr>
          </w:p>
        </w:tc>
        <w:tc>
          <w:tcPr>
            <w:tcW w:w="17393" w:type="dxa"/>
            <w:shd w:val="clear" w:color="auto" w:fill="auto"/>
          </w:tcPr>
          <w:p w:rsidR="002524FF" w:rsidRDefault="002524FF" w:rsidP="001909BC">
            <w:pPr>
              <w:ind w:left="-584" w:hanging="1190"/>
              <w:jc w:val="center"/>
              <w:rPr>
                <w:color w:val="000000" w:themeColor="text1"/>
                <w:sz w:val="32"/>
                <w:szCs w:val="32"/>
              </w:rPr>
            </w:pPr>
            <w:r w:rsidRPr="00310BB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C035255" wp14:editId="367A5BEC">
                  <wp:extent cx="2797628" cy="1002215"/>
                  <wp:effectExtent l="0" t="0" r="3175" b="7620"/>
                  <wp:docPr id="28" name="Picture 28" descr="Image result for sport ireland log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ort irel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284" cy="100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4FF" w:rsidRDefault="002524FF" w:rsidP="001909BC">
            <w:pPr>
              <w:rPr>
                <w:color w:val="000000" w:themeColor="text1"/>
                <w:sz w:val="32"/>
                <w:szCs w:val="32"/>
              </w:rPr>
            </w:pPr>
          </w:p>
          <w:p w:rsidR="002524FF" w:rsidRPr="00EC6844" w:rsidRDefault="002524FF" w:rsidP="001909BC">
            <w:pPr>
              <w:rPr>
                <w:sz w:val="32"/>
                <w:szCs w:val="32"/>
              </w:rPr>
            </w:pPr>
            <w:r w:rsidRPr="00EC6844">
              <w:rPr>
                <w:color w:val="000000" w:themeColor="text1"/>
                <w:sz w:val="32"/>
                <w:szCs w:val="32"/>
              </w:rPr>
              <w:t>Information for</w:t>
            </w:r>
            <w:r w:rsidRPr="00EC684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hyperlink r:id="rId20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Athletes</w:t>
              </w:r>
            </w:hyperlink>
            <w:r w:rsidRPr="00EC6844">
              <w:rPr>
                <w:b/>
                <w:color w:val="00B0F0"/>
                <w:sz w:val="32"/>
                <w:szCs w:val="32"/>
              </w:rPr>
              <w:t xml:space="preserve"> </w:t>
            </w:r>
            <w:r w:rsidRPr="00EC6844">
              <w:rPr>
                <w:sz w:val="32"/>
                <w:szCs w:val="32"/>
              </w:rPr>
              <w:t>&amp;</w:t>
            </w:r>
            <w:r w:rsidRPr="00EC6844">
              <w:rPr>
                <w:b/>
                <w:color w:val="00B0F0"/>
                <w:sz w:val="32"/>
                <w:szCs w:val="32"/>
              </w:rPr>
              <w:t xml:space="preserve"> </w:t>
            </w:r>
            <w:hyperlink r:id="rId21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Support Personnel</w:t>
              </w:r>
            </w:hyperlink>
            <w:r w:rsidRPr="00EC6844">
              <w:rPr>
                <w:color w:val="00B0F0"/>
                <w:sz w:val="32"/>
                <w:szCs w:val="32"/>
              </w:rPr>
              <w:t xml:space="preserve"> </w:t>
            </w:r>
            <w:r w:rsidRPr="00EC6844">
              <w:rPr>
                <w:sz w:val="32"/>
                <w:szCs w:val="32"/>
              </w:rPr>
              <w:t>-</w:t>
            </w:r>
            <w:r w:rsidRPr="00EC6844">
              <w:rPr>
                <w:b/>
                <w:sz w:val="32"/>
                <w:szCs w:val="32"/>
              </w:rPr>
              <w:t xml:space="preserve"> </w:t>
            </w:r>
            <w:r w:rsidRPr="00EC6844">
              <w:rPr>
                <w:color w:val="000000" w:themeColor="text1"/>
                <w:sz w:val="32"/>
                <w:szCs w:val="32"/>
              </w:rPr>
              <w:t>m</w:t>
            </w:r>
            <w:r w:rsidRPr="00EC6844">
              <w:rPr>
                <w:sz w:val="32"/>
                <w:szCs w:val="32"/>
              </w:rPr>
              <w:t>ore advice is available about Anti-doping on Sport Ireland’s website:</w:t>
            </w:r>
          </w:p>
          <w:p w:rsidR="002524FF" w:rsidRPr="00EC6844" w:rsidRDefault="002524FF" w:rsidP="001909BC">
            <w:pPr>
              <w:rPr>
                <w:b/>
                <w:color w:val="00B0F0"/>
                <w:sz w:val="32"/>
                <w:szCs w:val="32"/>
              </w:rPr>
            </w:pPr>
          </w:p>
          <w:p w:rsidR="002524FF" w:rsidRPr="00EC6844" w:rsidRDefault="002524FF" w:rsidP="002524FF">
            <w:pPr>
              <w:pStyle w:val="ListParagraph"/>
              <w:numPr>
                <w:ilvl w:val="0"/>
                <w:numId w:val="1"/>
              </w:numPr>
              <w:rPr>
                <w:b/>
                <w:color w:val="00B0F0"/>
                <w:sz w:val="32"/>
                <w:szCs w:val="32"/>
              </w:rPr>
            </w:pPr>
            <w:hyperlink r:id="rId22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Anti-doping Rules</w:t>
              </w:r>
            </w:hyperlink>
            <w:r>
              <w:rPr>
                <w:rStyle w:val="Hyperlink"/>
                <w:rFonts w:cstheme="minorHAnsi"/>
                <w:b/>
                <w:color w:val="FF0000"/>
                <w:sz w:val="32"/>
                <w:szCs w:val="32"/>
              </w:rPr>
              <w:t xml:space="preserve"> </w:t>
            </w:r>
            <w:r w:rsidRPr="00EC6844">
              <w:rPr>
                <w:sz w:val="32"/>
                <w:szCs w:val="32"/>
              </w:rPr>
              <w:t>– information on the Irish Anti-doping rules and Anti-doping rule violations.</w:t>
            </w:r>
          </w:p>
          <w:p w:rsidR="002524FF" w:rsidRPr="00EC6844" w:rsidRDefault="002524FF" w:rsidP="002524FF">
            <w:pPr>
              <w:pStyle w:val="ListParagraph"/>
              <w:numPr>
                <w:ilvl w:val="0"/>
                <w:numId w:val="3"/>
              </w:numPr>
              <w:rPr>
                <w:b/>
                <w:color w:val="00B0F0"/>
                <w:sz w:val="32"/>
                <w:szCs w:val="32"/>
              </w:rPr>
            </w:pPr>
            <w:hyperlink r:id="rId23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Prohibited List</w:t>
              </w:r>
            </w:hyperlink>
            <w:r w:rsidRPr="00EC6844">
              <w:rPr>
                <w:b/>
                <w:color w:val="00B0F0"/>
                <w:sz w:val="32"/>
                <w:szCs w:val="32"/>
              </w:rPr>
              <w:t xml:space="preserve"> (WADA)</w:t>
            </w:r>
            <w:r>
              <w:rPr>
                <w:rStyle w:val="Hyperlink"/>
                <w:rFonts w:cstheme="minorHAnsi"/>
                <w:color w:val="FF0000"/>
              </w:rPr>
              <w:t xml:space="preserve"> </w:t>
            </w:r>
            <w:r w:rsidRPr="00EC6844">
              <w:rPr>
                <w:rFonts w:cstheme="minorHAnsi"/>
                <w:sz w:val="32"/>
                <w:szCs w:val="32"/>
              </w:rPr>
              <w:t>– provides information on prohibited substances, prohibited methods and substances prohibited in particular sports.</w:t>
            </w:r>
          </w:p>
          <w:p w:rsidR="002524FF" w:rsidRPr="00EC6844" w:rsidRDefault="002524FF" w:rsidP="002524FF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hyperlink r:id="rId24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Thera</w:t>
              </w:r>
              <w:bookmarkStart w:id="0" w:name="_GoBack"/>
              <w:bookmarkEnd w:id="0"/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peutic Use Exemption</w:t>
              </w:r>
            </w:hyperlink>
            <w:r w:rsidRPr="00EC6844">
              <w:rPr>
                <w:rStyle w:val="Hyperlink"/>
                <w:b/>
                <w:color w:val="00B0F0"/>
                <w:sz w:val="32"/>
                <w:szCs w:val="32"/>
              </w:rPr>
              <w:t xml:space="preserve"> (TUE)</w:t>
            </w:r>
            <w:r>
              <w:rPr>
                <w:rStyle w:val="Hyperlink"/>
                <w:rFonts w:cstheme="minorHAnsi"/>
                <w:b/>
                <w:color w:val="FF0000"/>
                <w:sz w:val="32"/>
                <w:szCs w:val="32"/>
              </w:rPr>
              <w:t xml:space="preserve"> </w:t>
            </w:r>
            <w:r w:rsidRPr="00EC6844">
              <w:rPr>
                <w:rStyle w:val="Hyperlink"/>
                <w:sz w:val="32"/>
                <w:szCs w:val="32"/>
              </w:rPr>
              <w:t>– information on what a TUE is, finding out if you are permitted to use one and how to get permission.</w:t>
            </w:r>
          </w:p>
          <w:p w:rsidR="002524FF" w:rsidRPr="00EC6844" w:rsidRDefault="002524FF" w:rsidP="002524FF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hyperlink r:id="rId25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Supplements</w:t>
              </w:r>
            </w:hyperlink>
            <w:r w:rsidRPr="00EC6844">
              <w:rPr>
                <w:b/>
                <w:color w:val="00B0F0"/>
                <w:sz w:val="32"/>
                <w:szCs w:val="32"/>
              </w:rPr>
              <w:t xml:space="preserve">  </w:t>
            </w:r>
            <w:r w:rsidRPr="00EC6844">
              <w:rPr>
                <w:sz w:val="32"/>
                <w:szCs w:val="32"/>
              </w:rPr>
              <w:t>- managing the risk of supplements and assessing the risk of using supplements.</w:t>
            </w:r>
          </w:p>
          <w:p w:rsidR="002524FF" w:rsidRPr="00EC6844" w:rsidRDefault="002524FF" w:rsidP="002524FF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hyperlink r:id="rId26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Checking Medication &amp; Supplements</w:t>
              </w:r>
            </w:hyperlink>
            <w:r w:rsidRPr="00EC6844">
              <w:rPr>
                <w:b/>
                <w:color w:val="00B0F0"/>
                <w:sz w:val="32"/>
                <w:szCs w:val="32"/>
              </w:rPr>
              <w:t xml:space="preserve"> </w:t>
            </w:r>
            <w:r w:rsidRPr="00EC6844">
              <w:rPr>
                <w:sz w:val="32"/>
                <w:szCs w:val="32"/>
              </w:rPr>
              <w:t>- how to check your medication and supplements.</w:t>
            </w:r>
          </w:p>
          <w:p w:rsidR="002524FF" w:rsidRPr="00EC6844" w:rsidRDefault="002524FF" w:rsidP="002524FF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hyperlink r:id="rId27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Whereabouts</w:t>
              </w:r>
            </w:hyperlink>
            <w:r w:rsidRPr="00EC6844">
              <w:rPr>
                <w:b/>
                <w:color w:val="00B0F0"/>
                <w:sz w:val="32"/>
                <w:szCs w:val="32"/>
              </w:rPr>
              <w:t xml:space="preserve">  </w:t>
            </w:r>
            <w:r w:rsidRPr="00EC6844">
              <w:rPr>
                <w:sz w:val="32"/>
                <w:szCs w:val="32"/>
              </w:rPr>
              <w:t>- an explanation on the types of Whereabouts failures for athletes including filing failures or missed tests and where to login to update your whereabouts.</w:t>
            </w:r>
          </w:p>
          <w:p w:rsidR="002524FF" w:rsidRPr="00EC6844" w:rsidRDefault="002524FF" w:rsidP="002524FF">
            <w:pPr>
              <w:pStyle w:val="ListParagraph"/>
              <w:numPr>
                <w:ilvl w:val="0"/>
                <w:numId w:val="1"/>
              </w:numPr>
              <w:rPr>
                <w:b/>
                <w:color w:val="00B0F0"/>
                <w:sz w:val="32"/>
                <w:szCs w:val="32"/>
              </w:rPr>
            </w:pPr>
            <w:hyperlink r:id="rId28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Registered Testing Pool</w:t>
              </w:r>
            </w:hyperlink>
            <w:r w:rsidRPr="00EC6844">
              <w:rPr>
                <w:rStyle w:val="Hyperlink"/>
                <w:b/>
                <w:color w:val="00B0F0"/>
                <w:sz w:val="32"/>
                <w:szCs w:val="32"/>
              </w:rPr>
              <w:t xml:space="preserve"> (RTP)</w:t>
            </w:r>
            <w:r>
              <w:rPr>
                <w:rStyle w:val="Hyperlink"/>
                <w:rFonts w:cstheme="minorHAnsi"/>
                <w:b/>
                <w:color w:val="FF0000"/>
                <w:sz w:val="32"/>
                <w:szCs w:val="32"/>
              </w:rPr>
              <w:t xml:space="preserve"> </w:t>
            </w:r>
            <w:r w:rsidRPr="00EC6844">
              <w:rPr>
                <w:rStyle w:val="Hyperlink"/>
                <w:sz w:val="32"/>
                <w:szCs w:val="32"/>
              </w:rPr>
              <w:t>– information on what is a RTP and the criteria for inclusion.</w:t>
            </w:r>
            <w:r w:rsidRPr="00EC6844">
              <w:rPr>
                <w:rStyle w:val="Hyperlink"/>
                <w:b/>
                <w:sz w:val="32"/>
                <w:szCs w:val="32"/>
              </w:rPr>
              <w:t xml:space="preserve"> </w:t>
            </w:r>
          </w:p>
          <w:p w:rsidR="002524FF" w:rsidRPr="00EC6844" w:rsidRDefault="002524FF" w:rsidP="002524FF">
            <w:pPr>
              <w:pStyle w:val="ListParagraph"/>
              <w:numPr>
                <w:ilvl w:val="0"/>
                <w:numId w:val="1"/>
              </w:numPr>
              <w:rPr>
                <w:b/>
                <w:color w:val="00B0F0"/>
                <w:sz w:val="32"/>
                <w:szCs w:val="32"/>
              </w:rPr>
            </w:pPr>
            <w:hyperlink r:id="rId29" w:history="1">
              <w:r w:rsidRPr="00EC6844">
                <w:rPr>
                  <w:rStyle w:val="Hyperlink"/>
                  <w:b/>
                  <w:color w:val="00B0F0"/>
                  <w:sz w:val="32"/>
                  <w:szCs w:val="32"/>
                </w:rPr>
                <w:t>Education</w:t>
              </w:r>
            </w:hyperlink>
            <w:r>
              <w:rPr>
                <w:rStyle w:val="Hyperlink"/>
                <w:rFonts w:cstheme="minorHAnsi"/>
                <w:b/>
                <w:color w:val="FF0000"/>
                <w:sz w:val="32"/>
                <w:szCs w:val="32"/>
              </w:rPr>
              <w:t xml:space="preserve"> </w:t>
            </w:r>
            <w:r w:rsidRPr="00EC6844">
              <w:rPr>
                <w:sz w:val="32"/>
                <w:szCs w:val="32"/>
              </w:rPr>
              <w:t>– details of the range of education options for coaches and athletes and on what happens in a drugs test.</w:t>
            </w:r>
          </w:p>
          <w:p w:rsidR="002524FF" w:rsidRPr="004818FF" w:rsidRDefault="002524FF" w:rsidP="002524FF">
            <w:pPr>
              <w:pStyle w:val="ListParagraph"/>
              <w:numPr>
                <w:ilvl w:val="0"/>
                <w:numId w:val="1"/>
              </w:numPr>
              <w:rPr>
                <w:b/>
                <w:color w:val="00B0F0"/>
                <w:sz w:val="28"/>
                <w:szCs w:val="28"/>
              </w:rPr>
            </w:pPr>
            <w:hyperlink r:id="rId30" w:history="1">
              <w:r w:rsidRPr="00DB7A47">
                <w:rPr>
                  <w:rStyle w:val="Hyperlink"/>
                  <w:b/>
                  <w:color w:val="00B0F0"/>
                  <w:sz w:val="32"/>
                  <w:szCs w:val="32"/>
                </w:rPr>
                <w:t>Reporting</w:t>
              </w:r>
            </w:hyperlink>
            <w:r>
              <w:rPr>
                <w:rStyle w:val="Hyperlink"/>
                <w:rFonts w:cstheme="minorHAnsi"/>
                <w:b/>
                <w:color w:val="FF0000"/>
                <w:sz w:val="32"/>
                <w:szCs w:val="32"/>
              </w:rPr>
              <w:t xml:space="preserve"> </w:t>
            </w:r>
            <w:r w:rsidRPr="00DC0F93">
              <w:rPr>
                <w:sz w:val="28"/>
                <w:szCs w:val="28"/>
              </w:rPr>
              <w:t>– reasons for reporting and how to report information and concerns of possible doping in sport.</w:t>
            </w:r>
          </w:p>
          <w:p w:rsidR="002524FF" w:rsidRDefault="002524FF" w:rsidP="001909BC">
            <w:pPr>
              <w:rPr>
                <w:rStyle w:val="Hyperlink"/>
                <w:rFonts w:cstheme="minorHAnsi"/>
                <w:sz w:val="32"/>
                <w:szCs w:val="32"/>
              </w:rPr>
            </w:pPr>
          </w:p>
        </w:tc>
      </w:tr>
    </w:tbl>
    <w:p w:rsidR="003762B0" w:rsidRDefault="003762B0"/>
    <w:sectPr w:rsidR="00376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16pt;height:120pt" o:bullet="t">
        <v:imagedata r:id="rId1" o:title="ISC-Banner-Report-Doping"/>
      </v:shape>
    </w:pict>
  </w:numPicBullet>
  <w:numPicBullet w:numPicBulletId="1">
    <w:pict>
      <v:shape id="_x0000_i1040" type="#_x0000_t75" style="width:594.85pt;height:255.45pt" o:bullet="t">
        <v:imagedata r:id="rId2" o:title="UKAD%20Logo%202018"/>
      </v:shape>
    </w:pict>
  </w:numPicBullet>
  <w:numPicBullet w:numPicBulletId="2">
    <w:pict>
      <v:shape id="_x0000_i1041" type="#_x0000_t75" style="width:265.7pt;height:108.85pt" o:bullet="t">
        <v:imagedata r:id="rId3" o:title="WADA_PlayTrue_BlackBKG"/>
      </v:shape>
    </w:pict>
  </w:numPicBullet>
  <w:abstractNum w:abstractNumId="0" w15:restartNumberingAfterBreak="0">
    <w:nsid w:val="341E334D"/>
    <w:multiLevelType w:val="hybridMultilevel"/>
    <w:tmpl w:val="219480D8"/>
    <w:lvl w:ilvl="0" w:tplc="60F296B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4307"/>
    <w:multiLevelType w:val="hybridMultilevel"/>
    <w:tmpl w:val="9B6024FC"/>
    <w:lvl w:ilvl="0" w:tplc="34DAEA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1292"/>
    <w:multiLevelType w:val="hybridMultilevel"/>
    <w:tmpl w:val="4080E996"/>
    <w:lvl w:ilvl="0" w:tplc="F24CF86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FF"/>
    <w:rsid w:val="002524FF"/>
    <w:rsid w:val="0037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12FC8-4661-428C-A86F-8108052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4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ad.org.uk/support/athlete-support-personnel" TargetMode="External"/><Relationship Id="rId13" Type="http://schemas.openxmlformats.org/officeDocument/2006/relationships/hyperlink" Target="https://www.ukad.org.uk/athletes/checking-medications" TargetMode="External"/><Relationship Id="rId18" Type="http://schemas.openxmlformats.org/officeDocument/2006/relationships/hyperlink" Target="https://www.sportireland.ie/anti-doping" TargetMode="External"/><Relationship Id="rId26" Type="http://schemas.openxmlformats.org/officeDocument/2006/relationships/hyperlink" Target="https://www.sportireland.ie/anti-doping/athlete-zone/athlete-zone/how-to-check-your-medica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portireland.ie/anti-doping" TargetMode="External"/><Relationship Id="rId7" Type="http://schemas.openxmlformats.org/officeDocument/2006/relationships/hyperlink" Target="https://www.ukad.org.uk/athletes" TargetMode="External"/><Relationship Id="rId12" Type="http://schemas.openxmlformats.org/officeDocument/2006/relationships/hyperlink" Target="https://www.ukad.org.uk/athletes/supplements" TargetMode="External"/><Relationship Id="rId17" Type="http://schemas.openxmlformats.org/officeDocument/2006/relationships/hyperlink" Target="https://www.ukad.org.uk/violations/protect-your-sport" TargetMode="External"/><Relationship Id="rId25" Type="http://schemas.openxmlformats.org/officeDocument/2006/relationships/hyperlink" Target="https://www.sportireland.ie/anti-doping/athlete-zone/supplements-and-herbal-remed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ad.org.uk/violations/testing-process" TargetMode="External"/><Relationship Id="rId20" Type="http://schemas.openxmlformats.org/officeDocument/2006/relationships/hyperlink" Target="https://www.sportireland.ie/anti-doping/athlete-zone/athlete-zone" TargetMode="External"/><Relationship Id="rId29" Type="http://schemas.openxmlformats.org/officeDocument/2006/relationships/hyperlink" Target="https://www.sportireland.ie/anti-doping/education-zone/education-zo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https://www.ukad.org.uk/athletes/tues" TargetMode="External"/><Relationship Id="rId24" Type="http://schemas.openxmlformats.org/officeDocument/2006/relationships/hyperlink" Target="https://www.sportireland.ie/anti-doping/athlete-zone/athlete-zone/therapeutic-use-exemption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ukad.org.uk/" TargetMode="External"/><Relationship Id="rId15" Type="http://schemas.openxmlformats.org/officeDocument/2006/relationships/hyperlink" Target="https://www.ukad.org.uk/about/learning-zone" TargetMode="External"/><Relationship Id="rId23" Type="http://schemas.openxmlformats.org/officeDocument/2006/relationships/hyperlink" Target="https://www.wada-ama.org/en/resources/science-medicine/prohibited-list-documents" TargetMode="External"/><Relationship Id="rId28" Type="http://schemas.openxmlformats.org/officeDocument/2006/relationships/hyperlink" Target="https://www.sportireland.ie/anti-doping/athlete-zone/athlete-zone/registered-testing-pool" TargetMode="External"/><Relationship Id="rId10" Type="http://schemas.openxmlformats.org/officeDocument/2006/relationships/hyperlink" Target="https://www.wada-ama.org/en/resources/science-medicine/prohibited-list-documents" TargetMode="Externa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kad.org.uk/anti-doping-rules" TargetMode="External"/><Relationship Id="rId14" Type="http://schemas.openxmlformats.org/officeDocument/2006/relationships/hyperlink" Target="https://www.ukad.org.uk/athletes/whereabouts-and-adams" TargetMode="External"/><Relationship Id="rId22" Type="http://schemas.openxmlformats.org/officeDocument/2006/relationships/hyperlink" Target="https://www.sportireland.ie/2015-anti-doping-rules" TargetMode="External"/><Relationship Id="rId27" Type="http://schemas.openxmlformats.org/officeDocument/2006/relationships/hyperlink" Target="https://www.sportireland.ie/anti-doping/athlete-zone/athlete-zone/athlete-whereabouts" TargetMode="External"/><Relationship Id="rId30" Type="http://schemas.openxmlformats.org/officeDocument/2006/relationships/hyperlink" Target="https://www.sportireland.ie/anti-doping/report-dopin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McGinley</dc:creator>
  <cp:keywords/>
  <dc:description/>
  <cp:lastModifiedBy>Clare McGinley</cp:lastModifiedBy>
  <cp:revision>1</cp:revision>
  <dcterms:created xsi:type="dcterms:W3CDTF">2021-01-11T10:56:00Z</dcterms:created>
  <dcterms:modified xsi:type="dcterms:W3CDTF">2021-01-11T11:04:00Z</dcterms:modified>
</cp:coreProperties>
</file>