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5CBF0" w14:textId="073D9E0B" w:rsidR="00E91D60" w:rsidRPr="002F2275" w:rsidRDefault="00D03A5D" w:rsidP="00914765">
      <w:pPr>
        <w:pStyle w:val="Heading1"/>
        <w:rPr>
          <w:rFonts w:asciiTheme="minorHAnsi" w:hAnsiTheme="minorHAnsi" w:cstheme="minorHAnsi"/>
          <w:b/>
          <w:color w:val="auto"/>
          <w:sz w:val="22"/>
          <w:szCs w:val="22"/>
        </w:rPr>
      </w:pPr>
      <w:r>
        <w:rPr>
          <w:rFonts w:asciiTheme="minorHAnsi" w:hAnsiTheme="minorHAnsi" w:cstheme="minorHAnsi"/>
          <w:b/>
          <w:color w:val="auto"/>
          <w:sz w:val="22"/>
          <w:szCs w:val="22"/>
        </w:rPr>
        <w:t xml:space="preserve">EQIA and </w:t>
      </w:r>
      <w:r w:rsidR="00E91D60" w:rsidRPr="002F2275">
        <w:rPr>
          <w:rFonts w:asciiTheme="minorHAnsi" w:hAnsiTheme="minorHAnsi" w:cstheme="minorHAnsi"/>
          <w:b/>
          <w:color w:val="auto"/>
          <w:sz w:val="22"/>
          <w:szCs w:val="22"/>
        </w:rPr>
        <w:t>Screening flowchart and template</w:t>
      </w:r>
      <w:r w:rsidR="00CA53A3" w:rsidRPr="002F2275">
        <w:rPr>
          <w:rFonts w:asciiTheme="minorHAnsi" w:hAnsiTheme="minorHAnsi" w:cstheme="minorHAnsi"/>
          <w:b/>
          <w:color w:val="auto"/>
          <w:sz w:val="22"/>
          <w:szCs w:val="22"/>
        </w:rPr>
        <w:t xml:space="preserve"> (taken from Section 75 of the Northern Ireland Act 1998 – A Guide for public authorities April 2010 (Appendix 1). </w:t>
      </w:r>
    </w:p>
    <w:p w14:paraId="430D7B7F" w14:textId="77777777" w:rsidR="00E91D60" w:rsidRPr="002F2275" w:rsidRDefault="00E91D60" w:rsidP="00914765">
      <w:pPr>
        <w:rPr>
          <w:rFonts w:asciiTheme="minorHAnsi" w:hAnsiTheme="minorHAnsi" w:cstheme="minorHAnsi"/>
          <w:b/>
          <w:sz w:val="22"/>
          <w:szCs w:val="22"/>
        </w:rPr>
      </w:pPr>
    </w:p>
    <w:p w14:paraId="774791A6"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Introduction</w:t>
      </w:r>
    </w:p>
    <w:p w14:paraId="0FAB7755" w14:textId="77777777" w:rsidR="00E91D60" w:rsidRPr="002F2275" w:rsidRDefault="00E91D60" w:rsidP="00914765">
      <w:pPr>
        <w:rPr>
          <w:rFonts w:asciiTheme="minorHAnsi" w:hAnsiTheme="minorHAnsi" w:cstheme="minorHAnsi"/>
          <w:b/>
          <w:sz w:val="22"/>
          <w:szCs w:val="22"/>
        </w:rPr>
      </w:pPr>
    </w:p>
    <w:p w14:paraId="400DAC41" w14:textId="77777777" w:rsidR="00E91D60" w:rsidRPr="002F2275" w:rsidRDefault="00E91D60" w:rsidP="00914765">
      <w:pPr>
        <w:rPr>
          <w:rFonts w:asciiTheme="minorHAnsi" w:hAnsiTheme="minorHAnsi" w:cstheme="minorHAnsi"/>
          <w:sz w:val="22"/>
          <w:szCs w:val="22"/>
        </w:rPr>
      </w:pPr>
    </w:p>
    <w:p w14:paraId="6796122D" w14:textId="77777777" w:rsidR="00E91D60" w:rsidRPr="002F2275" w:rsidRDefault="00E91D60" w:rsidP="00914765">
      <w:pPr>
        <w:ind w:left="360"/>
        <w:rPr>
          <w:rFonts w:asciiTheme="minorHAnsi" w:hAnsiTheme="minorHAnsi" w:cstheme="minorHAnsi"/>
          <w:sz w:val="22"/>
          <w:szCs w:val="22"/>
        </w:rPr>
      </w:pPr>
      <w:r w:rsidRPr="002F2275">
        <w:rPr>
          <w:rFonts w:asciiTheme="minorHAnsi" w:hAnsiTheme="minorHAnsi" w:cstheme="minorHAnsi"/>
          <w:b/>
          <w:sz w:val="22"/>
          <w:szCs w:val="22"/>
        </w:rPr>
        <w:t xml:space="preserve">Part 1.  Policy scoping </w:t>
      </w:r>
      <w:r w:rsidRPr="002F2275">
        <w:rPr>
          <w:rFonts w:asciiTheme="minorHAnsi" w:hAnsiTheme="minorHAnsi" w:cstheme="minorHAnsi"/>
          <w:sz w:val="22"/>
          <w:szCs w:val="22"/>
        </w:rPr>
        <w:t>– asks public authorities to provide details about the policy, procedure, practice and/or decision being screened and what available evidence you have gathered to help make an assessment of the likely impact on equality of opportunity and good relations.</w:t>
      </w:r>
    </w:p>
    <w:p w14:paraId="03443D04" w14:textId="77777777" w:rsidR="00E91D60" w:rsidRPr="002F2275" w:rsidRDefault="00E91D60" w:rsidP="00914765">
      <w:pPr>
        <w:ind w:left="360"/>
        <w:rPr>
          <w:rFonts w:asciiTheme="minorHAnsi" w:hAnsiTheme="minorHAnsi" w:cstheme="minorHAnsi"/>
          <w:b/>
          <w:sz w:val="22"/>
          <w:szCs w:val="22"/>
        </w:rPr>
      </w:pPr>
    </w:p>
    <w:p w14:paraId="6BE56ECF" w14:textId="77777777" w:rsidR="00E91D60" w:rsidRPr="002F2275" w:rsidRDefault="00E91D60" w:rsidP="00914765">
      <w:pPr>
        <w:ind w:left="360"/>
        <w:rPr>
          <w:rFonts w:asciiTheme="minorHAnsi" w:hAnsiTheme="minorHAnsi" w:cstheme="minorHAnsi"/>
          <w:b/>
          <w:sz w:val="22"/>
          <w:szCs w:val="22"/>
        </w:rPr>
      </w:pPr>
      <w:r w:rsidRPr="002F2275">
        <w:rPr>
          <w:rFonts w:asciiTheme="minorHAnsi" w:hAnsiTheme="minorHAnsi" w:cstheme="minorHAnsi"/>
          <w:b/>
          <w:sz w:val="22"/>
          <w:szCs w:val="22"/>
        </w:rPr>
        <w:t xml:space="preserve">Part 2.  Screening questions </w:t>
      </w:r>
      <w:r w:rsidRPr="002F2275">
        <w:rPr>
          <w:rFonts w:asciiTheme="minorHAnsi" w:hAnsiTheme="minorHAnsi" w:cstheme="minorHAnsi"/>
          <w:sz w:val="22"/>
          <w:szCs w:val="22"/>
        </w:rPr>
        <w:t xml:space="preserve">– asks about the extent of the likely impact of the policy on groups of people within each of the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categories. Details of the groups consulted and the level of assessment of the likely impact.  This includes consideration of multiple identity and good relations issues.  </w:t>
      </w:r>
    </w:p>
    <w:p w14:paraId="5BD8E96B" w14:textId="77777777" w:rsidR="00E91D60" w:rsidRPr="002F2275" w:rsidRDefault="00E91D60" w:rsidP="00914765">
      <w:pPr>
        <w:rPr>
          <w:rFonts w:asciiTheme="minorHAnsi" w:hAnsiTheme="minorHAnsi" w:cstheme="minorHAnsi"/>
          <w:b/>
          <w:sz w:val="22"/>
          <w:szCs w:val="22"/>
        </w:rPr>
      </w:pPr>
    </w:p>
    <w:p w14:paraId="2B7FA622" w14:textId="77777777" w:rsidR="00E91D60" w:rsidRPr="002F2275" w:rsidRDefault="00E91D60" w:rsidP="00914765">
      <w:pPr>
        <w:ind w:left="360"/>
        <w:rPr>
          <w:rFonts w:asciiTheme="minorHAnsi" w:hAnsiTheme="minorHAnsi" w:cstheme="minorHAnsi"/>
          <w:b/>
          <w:sz w:val="22"/>
          <w:szCs w:val="22"/>
        </w:rPr>
      </w:pPr>
      <w:r w:rsidRPr="002F2275">
        <w:rPr>
          <w:rFonts w:asciiTheme="minorHAnsi" w:hAnsiTheme="minorHAnsi" w:cstheme="minorHAnsi"/>
          <w:b/>
          <w:sz w:val="22"/>
          <w:szCs w:val="22"/>
        </w:rPr>
        <w:t xml:space="preserve">Part 3.  Screening decision </w:t>
      </w:r>
      <w:r w:rsidRPr="002F2275">
        <w:rPr>
          <w:rFonts w:asciiTheme="minorHAnsi" w:hAnsiTheme="minorHAnsi" w:cstheme="minorHAnsi"/>
          <w:sz w:val="22"/>
          <w:szCs w:val="22"/>
        </w:rPr>
        <w:t>–</w:t>
      </w:r>
      <w:r w:rsidRPr="002F2275">
        <w:rPr>
          <w:rFonts w:asciiTheme="minorHAnsi" w:hAnsiTheme="minorHAnsi" w:cstheme="minorHAnsi"/>
          <w:b/>
          <w:sz w:val="22"/>
          <w:szCs w:val="22"/>
        </w:rPr>
        <w:t xml:space="preserve"> </w:t>
      </w:r>
      <w:r w:rsidRPr="002F2275">
        <w:rPr>
          <w:rFonts w:asciiTheme="minorHAnsi" w:hAnsiTheme="minorHAnsi" w:cstheme="minorHAnsi"/>
          <w:sz w:val="22"/>
          <w:szCs w:val="22"/>
        </w:rPr>
        <w:t>guides the public authority to reach a screening decision as to whether or not there is a need to carry out an equality impact assessment (EQIA), or to</w:t>
      </w:r>
      <w:r w:rsidRPr="002F2275">
        <w:rPr>
          <w:rFonts w:asciiTheme="minorHAnsi" w:hAnsiTheme="minorHAnsi" w:cstheme="minorHAnsi"/>
          <w:b/>
          <w:sz w:val="22"/>
          <w:szCs w:val="22"/>
        </w:rPr>
        <w:t xml:space="preserve"> </w:t>
      </w:r>
      <w:r w:rsidRPr="002F2275">
        <w:rPr>
          <w:rFonts w:asciiTheme="minorHAnsi" w:hAnsiTheme="minorHAnsi" w:cstheme="minorHAnsi"/>
          <w:sz w:val="22"/>
          <w:szCs w:val="22"/>
        </w:rPr>
        <w:t>introduce</w:t>
      </w:r>
      <w:r w:rsidRPr="002F2275">
        <w:rPr>
          <w:rFonts w:asciiTheme="minorHAnsi" w:hAnsiTheme="minorHAnsi" w:cstheme="minorHAnsi"/>
          <w:b/>
          <w:sz w:val="22"/>
          <w:szCs w:val="22"/>
        </w:rPr>
        <w:t xml:space="preserve"> </w:t>
      </w:r>
      <w:r w:rsidRPr="002F2275">
        <w:rPr>
          <w:rFonts w:asciiTheme="minorHAnsi" w:hAnsiTheme="minorHAnsi" w:cstheme="minorHAnsi"/>
          <w:sz w:val="22"/>
          <w:szCs w:val="22"/>
        </w:rPr>
        <w:t>measures to mitigate the likely impact, or the introduction of an alternative policy to better promote equality of opportunity and/or good relations.</w:t>
      </w:r>
    </w:p>
    <w:p w14:paraId="5B152E48" w14:textId="77777777" w:rsidR="00E91D60" w:rsidRPr="002F2275" w:rsidRDefault="00E91D60" w:rsidP="00914765">
      <w:pPr>
        <w:rPr>
          <w:rFonts w:asciiTheme="minorHAnsi" w:hAnsiTheme="minorHAnsi" w:cstheme="minorHAnsi"/>
          <w:b/>
          <w:sz w:val="22"/>
          <w:szCs w:val="22"/>
        </w:rPr>
      </w:pPr>
    </w:p>
    <w:p w14:paraId="569D6861" w14:textId="77777777" w:rsidR="00E91D60" w:rsidRPr="002F2275" w:rsidRDefault="00E91D60" w:rsidP="00914765">
      <w:pPr>
        <w:ind w:left="360" w:firstLine="15"/>
        <w:rPr>
          <w:rFonts w:asciiTheme="minorHAnsi" w:hAnsiTheme="minorHAnsi" w:cstheme="minorHAnsi"/>
          <w:b/>
          <w:sz w:val="22"/>
          <w:szCs w:val="22"/>
        </w:rPr>
      </w:pPr>
      <w:r w:rsidRPr="002F2275">
        <w:rPr>
          <w:rFonts w:asciiTheme="minorHAnsi" w:hAnsiTheme="minorHAnsi" w:cstheme="minorHAnsi"/>
          <w:b/>
          <w:sz w:val="22"/>
          <w:szCs w:val="22"/>
        </w:rPr>
        <w:t xml:space="preserve">Part 4.  Monitoring </w:t>
      </w:r>
      <w:r w:rsidRPr="002F2275">
        <w:rPr>
          <w:rFonts w:asciiTheme="minorHAnsi" w:hAnsiTheme="minorHAnsi" w:cstheme="minorHAnsi"/>
          <w:sz w:val="22"/>
          <w:szCs w:val="22"/>
        </w:rPr>
        <w:t>–</w:t>
      </w:r>
      <w:r w:rsidRPr="002F2275">
        <w:rPr>
          <w:rFonts w:asciiTheme="minorHAnsi" w:hAnsiTheme="minorHAnsi" w:cstheme="minorHAnsi"/>
          <w:b/>
          <w:sz w:val="22"/>
          <w:szCs w:val="22"/>
        </w:rPr>
        <w:t xml:space="preserve"> </w:t>
      </w:r>
      <w:r w:rsidRPr="002F2275">
        <w:rPr>
          <w:rFonts w:asciiTheme="minorHAnsi" w:hAnsiTheme="minorHAnsi" w:cstheme="minorHAnsi"/>
          <w:sz w:val="22"/>
          <w:szCs w:val="22"/>
        </w:rPr>
        <w:t>provides guidance to public authorities on monitoring for adverse impact and broader monitoring.</w:t>
      </w:r>
    </w:p>
    <w:p w14:paraId="6FBA447A" w14:textId="77777777" w:rsidR="00E91D60" w:rsidRPr="002F2275" w:rsidRDefault="00E91D60" w:rsidP="00914765">
      <w:pPr>
        <w:rPr>
          <w:rFonts w:asciiTheme="minorHAnsi" w:hAnsiTheme="minorHAnsi" w:cstheme="minorHAnsi"/>
          <w:b/>
          <w:sz w:val="22"/>
          <w:szCs w:val="22"/>
        </w:rPr>
      </w:pPr>
    </w:p>
    <w:p w14:paraId="57E1E418" w14:textId="77777777" w:rsidR="00E91D60" w:rsidRPr="002F2275" w:rsidRDefault="00E91D60" w:rsidP="00914765">
      <w:pPr>
        <w:ind w:left="360" w:hanging="360"/>
        <w:rPr>
          <w:rFonts w:asciiTheme="minorHAnsi" w:hAnsiTheme="minorHAnsi" w:cstheme="minorHAnsi"/>
          <w:sz w:val="22"/>
          <w:szCs w:val="22"/>
        </w:rPr>
      </w:pPr>
      <w:r w:rsidRPr="002F2275">
        <w:rPr>
          <w:rFonts w:asciiTheme="minorHAnsi" w:hAnsiTheme="minorHAnsi" w:cstheme="minorHAnsi"/>
          <w:b/>
          <w:sz w:val="22"/>
          <w:szCs w:val="22"/>
        </w:rPr>
        <w:t xml:space="preserve">     Part 5.  Approval and authorisation </w:t>
      </w:r>
      <w:r w:rsidRPr="002F2275">
        <w:rPr>
          <w:rFonts w:asciiTheme="minorHAnsi" w:hAnsiTheme="minorHAnsi" w:cstheme="minorHAnsi"/>
          <w:sz w:val="22"/>
          <w:szCs w:val="22"/>
        </w:rPr>
        <w:t>– verifies the public authority’s approval of a screening decision by a senior manager responsible for the policy.</w:t>
      </w:r>
    </w:p>
    <w:p w14:paraId="0FF85C97" w14:textId="77777777" w:rsidR="00E91D60" w:rsidRPr="002F2275" w:rsidRDefault="00E91D60" w:rsidP="00914765">
      <w:pPr>
        <w:ind w:left="360" w:hanging="360"/>
        <w:rPr>
          <w:rFonts w:asciiTheme="minorHAnsi" w:hAnsiTheme="minorHAnsi" w:cstheme="minorHAnsi"/>
          <w:sz w:val="22"/>
          <w:szCs w:val="22"/>
        </w:rPr>
      </w:pPr>
    </w:p>
    <w:p w14:paraId="4604C799" w14:textId="77777777" w:rsidR="00E91D60" w:rsidRPr="002F2275" w:rsidRDefault="00E91D60" w:rsidP="00914765">
      <w:pPr>
        <w:ind w:left="360" w:hanging="360"/>
        <w:rPr>
          <w:rFonts w:asciiTheme="minorHAnsi" w:hAnsiTheme="minorHAnsi" w:cstheme="minorHAnsi"/>
          <w:sz w:val="22"/>
          <w:szCs w:val="22"/>
        </w:rPr>
      </w:pPr>
      <w:r w:rsidRPr="002F2275">
        <w:rPr>
          <w:rFonts w:asciiTheme="minorHAnsi" w:hAnsiTheme="minorHAnsi" w:cstheme="minorHAnsi"/>
          <w:sz w:val="22"/>
          <w:szCs w:val="22"/>
        </w:rPr>
        <w:tab/>
        <w:t>A screening flowchart is provided overleaf.</w:t>
      </w:r>
    </w:p>
    <w:p w14:paraId="406A2202" w14:textId="65BEDA9C" w:rsidR="00E91D60" w:rsidRPr="002F2275" w:rsidRDefault="00E91D60" w:rsidP="00A66D1D">
      <w:pPr>
        <w:rPr>
          <w:rFonts w:asciiTheme="minorHAnsi" w:hAnsiTheme="minorHAnsi" w:cstheme="minorHAnsi"/>
          <w:sz w:val="22"/>
          <w:szCs w:val="22"/>
        </w:rPr>
      </w:pPr>
      <w:r w:rsidRPr="002F2275">
        <w:rPr>
          <w:rFonts w:asciiTheme="minorHAnsi" w:hAnsiTheme="minorHAnsi" w:cstheme="minorHAnsi"/>
          <w:b/>
          <w:sz w:val="22"/>
          <w:szCs w:val="22"/>
        </w:rPr>
        <w:br w:type="page"/>
      </w:r>
      <w:r w:rsidRPr="002F2275">
        <w:rPr>
          <w:rFonts w:asciiTheme="minorHAnsi" w:hAnsiTheme="minorHAnsi" w:cstheme="minorHAnsi"/>
          <w:sz w:val="22"/>
          <w:szCs w:val="22"/>
        </w:rPr>
        <w:lastRenderedPageBreak/>
        <w:t xml:space="preserve"> </w:t>
      </w:r>
      <w:r w:rsidR="0058579E" w:rsidRPr="002F2275">
        <w:rPr>
          <w:rFonts w:asciiTheme="minorHAnsi" w:hAnsiTheme="minorHAnsi" w:cstheme="minorHAnsi"/>
          <w:noProof/>
          <w:sz w:val="22"/>
          <w:szCs w:val="22"/>
          <w:lang w:eastAsia="en-GB"/>
        </w:rPr>
        <mc:AlternateContent>
          <mc:Choice Requires="wpc">
            <w:drawing>
              <wp:inline distT="0" distB="0" distL="0" distR="0" wp14:anchorId="02F4C23A" wp14:editId="02CBE5F8">
                <wp:extent cx="5257800" cy="8230235"/>
                <wp:effectExtent l="1905" t="0" r="0" b="3175"/>
                <wp:docPr id="42" name="Canvas 2" descr="Screening 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4"/>
                        <wps:cNvSpPr>
                          <a:spLocks noChangeArrowheads="1"/>
                        </wps:cNvSpPr>
                        <wps:spPr bwMode="auto">
                          <a:xfrm>
                            <a:off x="1600200" y="342988"/>
                            <a:ext cx="2171700" cy="685976"/>
                          </a:xfrm>
                          <a:prstGeom prst="flowChartProcess">
                            <a:avLst/>
                          </a:prstGeom>
                          <a:solidFill>
                            <a:srgbClr val="FFFFFF"/>
                          </a:solidFill>
                          <a:ln w="9525">
                            <a:solidFill>
                              <a:srgbClr val="000000"/>
                            </a:solidFill>
                            <a:miter lim="800000"/>
                            <a:headEnd/>
                            <a:tailEnd/>
                          </a:ln>
                        </wps:spPr>
                        <wps:txbx>
                          <w:txbxContent>
                            <w:p w14:paraId="3540C190" w14:textId="77777777" w:rsidR="00E91D60" w:rsidRDefault="00E91D60" w:rsidP="00E91D60">
                              <w:pPr>
                                <w:jc w:val="center"/>
                              </w:pPr>
                              <w:r>
                                <w:t>Policy Scoping</w:t>
                              </w:r>
                            </w:p>
                            <w:p w14:paraId="104E877C" w14:textId="77777777" w:rsidR="00E91D60" w:rsidRDefault="00E91D60" w:rsidP="00E91D60">
                              <w:pPr>
                                <w:numPr>
                                  <w:ilvl w:val="1"/>
                                  <w:numId w:val="7"/>
                                </w:numPr>
                              </w:pPr>
                              <w:r>
                                <w:t>Policy</w:t>
                              </w:r>
                            </w:p>
                            <w:p w14:paraId="2FB04F2E" w14:textId="77777777" w:rsidR="00E91D60" w:rsidRDefault="00E91D60" w:rsidP="00E91D60">
                              <w:pPr>
                                <w:numPr>
                                  <w:ilvl w:val="1"/>
                                  <w:numId w:val="7"/>
                                </w:numPr>
                              </w:pPr>
                              <w:r>
                                <w:t>Available data</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371600" y="1486035"/>
                            <a:ext cx="2628900" cy="685976"/>
                          </a:xfrm>
                          <a:prstGeom prst="rect">
                            <a:avLst/>
                          </a:prstGeom>
                          <a:solidFill>
                            <a:srgbClr val="FFFFFF"/>
                          </a:solidFill>
                          <a:ln w="9525">
                            <a:solidFill>
                              <a:srgbClr val="000000"/>
                            </a:solidFill>
                            <a:miter lim="800000"/>
                            <a:headEnd/>
                            <a:tailEnd/>
                          </a:ln>
                        </wps:spPr>
                        <wps:txbx>
                          <w:txbxContent>
                            <w:p w14:paraId="67F6116D" w14:textId="77777777" w:rsidR="00E91D60" w:rsidRDefault="00E91D60" w:rsidP="00E91D60">
                              <w:pPr>
                                <w:jc w:val="center"/>
                              </w:pPr>
                              <w:r>
                                <w:t>Screening Questions</w:t>
                              </w:r>
                            </w:p>
                            <w:p w14:paraId="66076174" w14:textId="77777777" w:rsidR="00E91D60" w:rsidRDefault="00E91D60" w:rsidP="00E91D60">
                              <w:pPr>
                                <w:numPr>
                                  <w:ilvl w:val="0"/>
                                  <w:numId w:val="8"/>
                                </w:numPr>
                              </w:pPr>
                              <w:r>
                                <w:t>Apply screening questions</w:t>
                              </w:r>
                            </w:p>
                            <w:p w14:paraId="44329DB2" w14:textId="77777777" w:rsidR="00E91D60" w:rsidRDefault="00E91D60" w:rsidP="00E91D60">
                              <w:pPr>
                                <w:numPr>
                                  <w:ilvl w:val="0"/>
                                  <w:numId w:val="8"/>
                                </w:numPr>
                              </w:pPr>
                              <w:r>
                                <w:t>Consider multiple identities</w:t>
                              </w:r>
                            </w:p>
                          </w:txbxContent>
                        </wps:txbx>
                        <wps:bodyPr rot="0" vert="horz" wrap="square" lIns="91440" tIns="45720" rIns="91440" bIns="45720" anchor="t" anchorCtr="0" upright="1">
                          <a:noAutofit/>
                        </wps:bodyPr>
                      </wps:wsp>
                      <wps:wsp>
                        <wps:cNvPr id="11" name="Line 6"/>
                        <wps:cNvCnPr>
                          <a:cxnSpLocks noChangeShapeType="1"/>
                        </wps:cNvCnPr>
                        <wps:spPr bwMode="auto">
                          <a:xfrm>
                            <a:off x="2628900" y="2857988"/>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1714500" y="2743165"/>
                            <a:ext cx="2057400" cy="571153"/>
                          </a:xfrm>
                          <a:prstGeom prst="rect">
                            <a:avLst/>
                          </a:prstGeom>
                          <a:solidFill>
                            <a:srgbClr val="FFFFFF"/>
                          </a:solidFill>
                          <a:ln w="9525">
                            <a:solidFill>
                              <a:srgbClr val="000000"/>
                            </a:solidFill>
                            <a:miter lim="800000"/>
                            <a:headEnd/>
                            <a:tailEnd/>
                          </a:ln>
                        </wps:spPr>
                        <wps:txbx>
                          <w:txbxContent>
                            <w:p w14:paraId="61D2875F" w14:textId="77777777" w:rsidR="00E91D60" w:rsidRDefault="00E91D60" w:rsidP="00E91D60">
                              <w:pPr>
                                <w:ind w:left="180"/>
                              </w:pPr>
                              <w:r>
                                <w:t>Screening Decision  None/Minor/Major</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103120" y="4343282"/>
                            <a:ext cx="914400" cy="914882"/>
                          </a:xfrm>
                          <a:prstGeom prst="rect">
                            <a:avLst/>
                          </a:prstGeom>
                          <a:solidFill>
                            <a:srgbClr val="FFFFFF"/>
                          </a:solidFill>
                          <a:ln w="9525">
                            <a:solidFill>
                              <a:srgbClr val="000000"/>
                            </a:solidFill>
                            <a:miter lim="800000"/>
                            <a:headEnd/>
                            <a:tailEnd/>
                          </a:ln>
                        </wps:spPr>
                        <wps:txbx>
                          <w:txbxContent>
                            <w:p w14:paraId="70F24B6C" w14:textId="77777777" w:rsidR="00E91D60" w:rsidRDefault="00E91D60" w:rsidP="00E91D60">
                              <w:r>
                                <w:t>Mitigate</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3657600" y="4343282"/>
                            <a:ext cx="914400" cy="914882"/>
                          </a:xfrm>
                          <a:prstGeom prst="rect">
                            <a:avLst/>
                          </a:prstGeom>
                          <a:solidFill>
                            <a:srgbClr val="FFFFFF"/>
                          </a:solidFill>
                          <a:ln w="9525">
                            <a:solidFill>
                              <a:srgbClr val="000000"/>
                            </a:solidFill>
                            <a:miter lim="800000"/>
                            <a:headEnd/>
                            <a:tailEnd/>
                          </a:ln>
                        </wps:spPr>
                        <wps:txbx>
                          <w:txbxContent>
                            <w:p w14:paraId="4B2B9471" w14:textId="77777777" w:rsidR="00E91D60" w:rsidRDefault="00E91D60" w:rsidP="00E91D60">
                              <w:r>
                                <w:t xml:space="preserve">  Publish                                                                                                    Template</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571500" y="5943400"/>
                            <a:ext cx="1028700" cy="915623"/>
                          </a:xfrm>
                          <a:prstGeom prst="rect">
                            <a:avLst/>
                          </a:prstGeom>
                          <a:solidFill>
                            <a:srgbClr val="FFFFFF"/>
                          </a:solidFill>
                          <a:ln w="9525">
                            <a:solidFill>
                              <a:srgbClr val="000000"/>
                            </a:solidFill>
                            <a:miter lim="800000"/>
                            <a:headEnd/>
                            <a:tailEnd/>
                          </a:ln>
                        </wps:spPr>
                        <wps:txbx>
                          <w:txbxContent>
                            <w:p w14:paraId="7DEF7B36" w14:textId="77777777" w:rsidR="00E91D60" w:rsidRDefault="00E91D60" w:rsidP="00E91D60">
                              <w:r>
                                <w:t>Re-consider screening</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71500" y="4343282"/>
                            <a:ext cx="1028700" cy="914882"/>
                          </a:xfrm>
                          <a:prstGeom prst="rect">
                            <a:avLst/>
                          </a:prstGeom>
                          <a:solidFill>
                            <a:srgbClr val="FFFFFF"/>
                          </a:solidFill>
                          <a:ln w="9525">
                            <a:solidFill>
                              <a:srgbClr val="000000"/>
                            </a:solidFill>
                            <a:miter lim="800000"/>
                            <a:headEnd/>
                            <a:tailEnd/>
                          </a:ln>
                        </wps:spPr>
                        <wps:txbx>
                          <w:txbxContent>
                            <w:p w14:paraId="087D87CD" w14:textId="77777777" w:rsidR="00E91D60" w:rsidRDefault="00E91D60" w:rsidP="00E91D60">
                              <w:r>
                                <w:t>Publish Template</w:t>
                              </w:r>
                            </w:p>
                            <w:p w14:paraId="52CF6617" w14:textId="77777777" w:rsidR="00E91D60" w:rsidRDefault="00E91D60" w:rsidP="00E91D60">
                              <w:r>
                                <w:t>for information</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2171700" y="5943400"/>
                            <a:ext cx="914400" cy="915623"/>
                          </a:xfrm>
                          <a:prstGeom prst="rect">
                            <a:avLst/>
                          </a:prstGeom>
                          <a:solidFill>
                            <a:srgbClr val="FFFFFF"/>
                          </a:solidFill>
                          <a:ln w="9525">
                            <a:solidFill>
                              <a:srgbClr val="000000"/>
                            </a:solidFill>
                            <a:miter lim="800000"/>
                            <a:headEnd/>
                            <a:tailEnd/>
                          </a:ln>
                        </wps:spPr>
                        <wps:txbx>
                          <w:txbxContent>
                            <w:p w14:paraId="17F44745" w14:textId="77777777" w:rsidR="00E91D60" w:rsidRDefault="00E91D60" w:rsidP="00E91D60">
                              <w:r>
                                <w:t>Publish Template</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3657600" y="5943400"/>
                            <a:ext cx="914400" cy="915623"/>
                          </a:xfrm>
                          <a:prstGeom prst="rect">
                            <a:avLst/>
                          </a:prstGeom>
                          <a:solidFill>
                            <a:srgbClr val="FFFFFF"/>
                          </a:solidFill>
                          <a:ln w="9525">
                            <a:solidFill>
                              <a:srgbClr val="000000"/>
                            </a:solidFill>
                            <a:miter lim="800000"/>
                            <a:headEnd/>
                            <a:tailEnd/>
                          </a:ln>
                        </wps:spPr>
                        <wps:txbx>
                          <w:txbxContent>
                            <w:p w14:paraId="0112E611" w14:textId="77777777" w:rsidR="00E91D60" w:rsidRDefault="00E91D60" w:rsidP="00E91D60">
                              <w:r>
                                <w:t xml:space="preserve">     EQIA</w:t>
                              </w:r>
                            </w:p>
                          </w:txbxContent>
                        </wps:txbx>
                        <wps:bodyPr rot="0" vert="horz" wrap="square" lIns="91440" tIns="45720" rIns="91440" bIns="45720" anchor="t" anchorCtr="0" upright="1">
                          <a:noAutofit/>
                        </wps:bodyPr>
                      </wps:wsp>
                      <wps:wsp>
                        <wps:cNvPr id="19" name="Rectangle 14"/>
                        <wps:cNvSpPr>
                          <a:spLocks noChangeArrowheads="1"/>
                        </wps:cNvSpPr>
                        <wps:spPr bwMode="auto">
                          <a:xfrm>
                            <a:off x="2171700" y="7315353"/>
                            <a:ext cx="914400" cy="800059"/>
                          </a:xfrm>
                          <a:prstGeom prst="rect">
                            <a:avLst/>
                          </a:prstGeom>
                          <a:solidFill>
                            <a:srgbClr val="FFFFFF"/>
                          </a:solidFill>
                          <a:ln w="9525">
                            <a:solidFill>
                              <a:srgbClr val="000000"/>
                            </a:solidFill>
                            <a:miter lim="800000"/>
                            <a:headEnd/>
                            <a:tailEnd/>
                          </a:ln>
                        </wps:spPr>
                        <wps:txbx>
                          <w:txbxContent>
                            <w:p w14:paraId="15BD333A" w14:textId="77777777" w:rsidR="00E91D60" w:rsidRDefault="00E91D60" w:rsidP="00E91D60">
                              <w:r>
                                <w:t>Monitor</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00100" y="3429141"/>
                            <a:ext cx="1143000" cy="457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E6EF3" w14:textId="77777777" w:rsidR="00E91D60" w:rsidRPr="004D02B0" w:rsidRDefault="00E91D60" w:rsidP="00E91D60">
                              <w:pPr>
                                <w:rPr>
                                  <w:b/>
                                  <w:sz w:val="22"/>
                                  <w:szCs w:val="22"/>
                                </w:rPr>
                              </w:pPr>
                              <w:r w:rsidRPr="004D02B0">
                                <w:rPr>
                                  <w:b/>
                                  <w:sz w:val="22"/>
                                  <w:szCs w:val="22"/>
                                </w:rPr>
                                <w:t>‘None’</w:t>
                              </w:r>
                            </w:p>
                            <w:p w14:paraId="1DA343A2" w14:textId="77777777" w:rsidR="00E91D60" w:rsidRPr="00526D0F" w:rsidRDefault="00E91D60" w:rsidP="00E91D60">
                              <w:pPr>
                                <w:rPr>
                                  <w:sz w:val="22"/>
                                  <w:szCs w:val="22"/>
                                </w:rPr>
                              </w:pPr>
                              <w:r w:rsidRPr="00526D0F">
                                <w:rPr>
                                  <w:sz w:val="22"/>
                                  <w:szCs w:val="22"/>
                                </w:rPr>
                                <w:t>Screened out</w:t>
                              </w:r>
                            </w:p>
                            <w:p w14:paraId="1B66724C" w14:textId="77777777" w:rsidR="00E91D60" w:rsidRDefault="00E91D60" w:rsidP="00E91D60"/>
                          </w:txbxContent>
                        </wps:txbx>
                        <wps:bodyPr rot="0" vert="horz" wrap="square" lIns="91440" tIns="45720" rIns="91440" bIns="45720" anchor="t" anchorCtr="0" upright="1">
                          <a:noAutofit/>
                        </wps:bodyPr>
                      </wps:wsp>
                      <wps:wsp>
                        <wps:cNvPr id="21" name="Text Box 16"/>
                        <wps:cNvSpPr txBox="1">
                          <a:spLocks noChangeArrowheads="1"/>
                        </wps:cNvSpPr>
                        <wps:spPr bwMode="auto">
                          <a:xfrm>
                            <a:off x="3543300" y="3429141"/>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76BB8" w14:textId="77777777" w:rsidR="00E91D60" w:rsidRPr="004D02B0" w:rsidRDefault="00E91D60" w:rsidP="00E91D60">
                              <w:pPr>
                                <w:rPr>
                                  <w:b/>
                                  <w:sz w:val="22"/>
                                  <w:szCs w:val="22"/>
                                </w:rPr>
                              </w:pPr>
                              <w:r>
                                <w:rPr>
                                  <w:b/>
                                  <w:sz w:val="22"/>
                                  <w:szCs w:val="22"/>
                                </w:rPr>
                                <w:t>‘</w:t>
                              </w:r>
                              <w:r w:rsidRPr="004D02B0">
                                <w:rPr>
                                  <w:b/>
                                  <w:sz w:val="22"/>
                                  <w:szCs w:val="22"/>
                                </w:rPr>
                                <w:t>Major</w:t>
                              </w:r>
                              <w:r>
                                <w:rPr>
                                  <w:b/>
                                  <w:sz w:val="22"/>
                                  <w:szCs w:val="22"/>
                                </w:rPr>
                                <w:t>’</w:t>
                              </w:r>
                            </w:p>
                            <w:p w14:paraId="721C4B75" w14:textId="77777777" w:rsidR="00E91D60" w:rsidRPr="00526D0F" w:rsidRDefault="00E91D60" w:rsidP="00E91D60">
                              <w:pPr>
                                <w:rPr>
                                  <w:sz w:val="22"/>
                                  <w:szCs w:val="22"/>
                                </w:rPr>
                              </w:pPr>
                              <w:r w:rsidRPr="00526D0F">
                                <w:rPr>
                                  <w:sz w:val="22"/>
                                  <w:szCs w:val="22"/>
                                </w:rPr>
                                <w:t>Screened in for EQIA</w:t>
                              </w:r>
                            </w:p>
                          </w:txbxContent>
                        </wps:txbx>
                        <wps:bodyPr rot="0" vert="horz" wrap="square" lIns="91440" tIns="45720" rIns="91440" bIns="45720" anchor="t" anchorCtr="0" upright="1">
                          <a:noAutofit/>
                        </wps:bodyPr>
                      </wps:wsp>
                      <wps:wsp>
                        <wps:cNvPr id="22" name="Line 17"/>
                        <wps:cNvCnPr>
                          <a:cxnSpLocks noChangeShapeType="1"/>
                        </wps:cNvCnPr>
                        <wps:spPr bwMode="auto">
                          <a:xfrm flipH="1">
                            <a:off x="1485900" y="3314318"/>
                            <a:ext cx="5715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3200400" y="3314318"/>
                            <a:ext cx="4572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9"/>
                        <wps:cNvSpPr txBox="1">
                          <a:spLocks noChangeArrowheads="1"/>
                        </wps:cNvSpPr>
                        <wps:spPr bwMode="auto">
                          <a:xfrm>
                            <a:off x="2057400" y="3429141"/>
                            <a:ext cx="914400" cy="914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9EEAD" w14:textId="77777777" w:rsidR="00E91D60" w:rsidRPr="004D02B0" w:rsidRDefault="00E91D60" w:rsidP="00E91D60">
                              <w:pPr>
                                <w:rPr>
                                  <w:b/>
                                  <w:sz w:val="22"/>
                                  <w:szCs w:val="22"/>
                                </w:rPr>
                              </w:pPr>
                              <w:r>
                                <w:rPr>
                                  <w:b/>
                                  <w:sz w:val="22"/>
                                  <w:szCs w:val="22"/>
                                </w:rPr>
                                <w:t>‘</w:t>
                              </w:r>
                              <w:r w:rsidRPr="004D02B0">
                                <w:rPr>
                                  <w:b/>
                                  <w:sz w:val="22"/>
                                  <w:szCs w:val="22"/>
                                </w:rPr>
                                <w:t>Minor</w:t>
                              </w:r>
                              <w:r>
                                <w:rPr>
                                  <w:b/>
                                  <w:sz w:val="22"/>
                                  <w:szCs w:val="22"/>
                                </w:rPr>
                                <w:t>’</w:t>
                              </w:r>
                            </w:p>
                            <w:p w14:paraId="37365D48" w14:textId="77777777" w:rsidR="00E91D60" w:rsidRPr="00526D0F" w:rsidRDefault="00E91D60" w:rsidP="00E91D60">
                              <w:pPr>
                                <w:rPr>
                                  <w:sz w:val="22"/>
                                  <w:szCs w:val="22"/>
                                </w:rPr>
                              </w:pPr>
                              <w:r w:rsidRPr="00526D0F">
                                <w:rPr>
                                  <w:sz w:val="22"/>
                                  <w:szCs w:val="22"/>
                                </w:rPr>
                                <w:t>Screened out with mitigati</w:t>
                              </w:r>
                              <w:r>
                                <w:rPr>
                                  <w:sz w:val="22"/>
                                  <w:szCs w:val="22"/>
                                </w:rPr>
                                <w:t>o</w:t>
                              </w:r>
                              <w:r w:rsidRPr="00526D0F">
                                <w:rPr>
                                  <w:sz w:val="22"/>
                                  <w:szCs w:val="22"/>
                                </w:rPr>
                                <w:t>n</w:t>
                              </w:r>
                            </w:p>
                          </w:txbxContent>
                        </wps:txbx>
                        <wps:bodyPr rot="0" vert="horz" wrap="square" lIns="91440" tIns="45720" rIns="91440" bIns="45720" anchor="t" anchorCtr="0" upright="1">
                          <a:noAutofit/>
                        </wps:bodyPr>
                      </wps:wsp>
                      <wps:wsp>
                        <wps:cNvPr id="25" name="Line 20"/>
                        <wps:cNvCnPr>
                          <a:cxnSpLocks noChangeShapeType="1"/>
                        </wps:cNvCnPr>
                        <wps:spPr bwMode="auto">
                          <a:xfrm>
                            <a:off x="2971800" y="3314318"/>
                            <a:ext cx="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1143000" y="6972365"/>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E1180" w14:textId="77777777" w:rsidR="00E91D60" w:rsidRPr="00305E79" w:rsidRDefault="00E91D60" w:rsidP="00E91D60">
                              <w:pPr>
                                <w:rPr>
                                  <w:sz w:val="22"/>
                                  <w:szCs w:val="22"/>
                                </w:rPr>
                              </w:pPr>
                              <w:r w:rsidRPr="00305E79">
                                <w:rPr>
                                  <w:sz w:val="22"/>
                                  <w:szCs w:val="22"/>
                                </w:rPr>
                                <w:t>Concerns raised with evidence</w:t>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685800" y="5372247"/>
                            <a:ext cx="1485900" cy="571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49FE6" w14:textId="77777777" w:rsidR="00E91D60" w:rsidRDefault="00E91D60"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wps:txbx>
                        <wps:bodyPr rot="0" vert="horz" wrap="square" lIns="91440" tIns="45720" rIns="91440" bIns="45720" anchor="t" anchorCtr="0" upright="1">
                          <a:noAutofit/>
                        </wps:bodyPr>
                      </wps:wsp>
                      <wps:wsp>
                        <wps:cNvPr id="28" name="Line 23"/>
                        <wps:cNvCnPr>
                          <a:cxnSpLocks noChangeShapeType="1"/>
                        </wps:cNvCnPr>
                        <wps:spPr bwMode="auto">
                          <a:xfrm>
                            <a:off x="685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26289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2628900" y="6858282"/>
                            <a:ext cx="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flipH="1" flipV="1">
                            <a:off x="1485900" y="6858282"/>
                            <a:ext cx="68580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4114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2514600" y="2172012"/>
                            <a:ext cx="762" cy="571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3086100" y="7886506"/>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flipV="1">
                            <a:off x="5143500" y="3086153"/>
                            <a:ext cx="0" cy="4800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flipH="1">
                            <a:off x="3771900" y="3086153"/>
                            <a:ext cx="1371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Freeform 32"/>
                        <wps:cNvSpPr>
                          <a:spLocks/>
                        </wps:cNvSpPr>
                        <wps:spPr bwMode="auto">
                          <a:xfrm>
                            <a:off x="277368" y="6393804"/>
                            <a:ext cx="294132" cy="6667"/>
                          </a:xfrm>
                          <a:custGeom>
                            <a:avLst/>
                            <a:gdLst>
                              <a:gd name="T0" fmla="*/ 463 w 463"/>
                              <a:gd name="T1" fmla="*/ 10 h 10"/>
                              <a:gd name="T2" fmla="*/ 0 w 463"/>
                              <a:gd name="T3" fmla="*/ 0 h 10"/>
                            </a:gdLst>
                            <a:ahLst/>
                            <a:cxnLst>
                              <a:cxn ang="0">
                                <a:pos x="T0" y="T1"/>
                              </a:cxn>
                              <a:cxn ang="0">
                                <a:pos x="T2" y="T3"/>
                              </a:cxn>
                            </a:cxnLst>
                            <a:rect l="0" t="0" r="r" b="b"/>
                            <a:pathLst>
                              <a:path w="463" h="10">
                                <a:moveTo>
                                  <a:pt x="463" y="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3"/>
                        <wps:cNvCnPr>
                          <a:cxnSpLocks noChangeShapeType="1"/>
                        </wps:cNvCnPr>
                        <wps:spPr bwMode="auto">
                          <a:xfrm>
                            <a:off x="2514600" y="1028965"/>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flipV="1">
                            <a:off x="274320" y="1829023"/>
                            <a:ext cx="762" cy="4571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
                        <wps:cNvSpPr>
                          <a:spLocks/>
                        </wps:cNvSpPr>
                        <wps:spPr bwMode="auto">
                          <a:xfrm>
                            <a:off x="274320" y="1829023"/>
                            <a:ext cx="1143000" cy="2222"/>
                          </a:xfrm>
                          <a:custGeom>
                            <a:avLst/>
                            <a:gdLst>
                              <a:gd name="T0" fmla="*/ 0 w 1800"/>
                              <a:gd name="T1" fmla="*/ 0 h 4"/>
                              <a:gd name="T2" fmla="*/ 1550 w 1800"/>
                              <a:gd name="T3" fmla="*/ 4 h 4"/>
                              <a:gd name="T4" fmla="*/ 1595 w 1800"/>
                              <a:gd name="T5" fmla="*/ 4 h 4"/>
                              <a:gd name="T6" fmla="*/ 1800 w 1800"/>
                              <a:gd name="T7" fmla="*/ 2 h 4"/>
                            </a:gdLst>
                            <a:ahLst/>
                            <a:cxnLst>
                              <a:cxn ang="0">
                                <a:pos x="T0" y="T1"/>
                              </a:cxn>
                              <a:cxn ang="0">
                                <a:pos x="T2" y="T3"/>
                              </a:cxn>
                              <a:cxn ang="0">
                                <a:pos x="T4" y="T5"/>
                              </a:cxn>
                              <a:cxn ang="0">
                                <a:pos x="T6" y="T7"/>
                              </a:cxn>
                            </a:cxnLst>
                            <a:rect l="0" t="0" r="r" b="b"/>
                            <a:pathLst>
                              <a:path w="1800" h="4">
                                <a:moveTo>
                                  <a:pt x="0" y="0"/>
                                </a:moveTo>
                                <a:lnTo>
                                  <a:pt x="1550" y="4"/>
                                </a:lnTo>
                                <a:lnTo>
                                  <a:pt x="1595" y="4"/>
                                </a:lnTo>
                                <a:lnTo>
                                  <a:pt x="1800"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591818" y="4800353"/>
                            <a:ext cx="511302" cy="2963"/>
                          </a:xfrm>
                          <a:custGeom>
                            <a:avLst/>
                            <a:gdLst>
                              <a:gd name="T0" fmla="*/ 805 w 805"/>
                              <a:gd name="T1" fmla="*/ 0 h 4"/>
                              <a:gd name="T2" fmla="*/ 0 w 805"/>
                              <a:gd name="T3" fmla="*/ 4 h 4"/>
                              <a:gd name="T4" fmla="*/ 15 w 805"/>
                              <a:gd name="T5" fmla="*/ 4 h 4"/>
                              <a:gd name="T6" fmla="*/ 0 w 805"/>
                              <a:gd name="T7" fmla="*/ 4 h 4"/>
                            </a:gdLst>
                            <a:ahLst/>
                            <a:cxnLst>
                              <a:cxn ang="0">
                                <a:pos x="T0" y="T1"/>
                              </a:cxn>
                              <a:cxn ang="0">
                                <a:pos x="T2" y="T3"/>
                              </a:cxn>
                              <a:cxn ang="0">
                                <a:pos x="T4" y="T5"/>
                              </a:cxn>
                              <a:cxn ang="0">
                                <a:pos x="T6" y="T7"/>
                              </a:cxn>
                            </a:cxnLst>
                            <a:rect l="0" t="0" r="r" b="b"/>
                            <a:pathLst>
                              <a:path w="805" h="4">
                                <a:moveTo>
                                  <a:pt x="805" y="0"/>
                                </a:moveTo>
                                <a:lnTo>
                                  <a:pt x="0" y="4"/>
                                </a:lnTo>
                                <a:lnTo>
                                  <a:pt x="15" y="4"/>
                                </a:lnTo>
                                <a:lnTo>
                                  <a:pt x="0" y="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2F4C23A" id="Canvas 2" o:spid="_x0000_s1026" editas="canvas" alt="Screening Flowchart" style="width:414pt;height:648.05pt;mso-position-horizontal-relative:char;mso-position-vertical-relative:line" coordsize="52578,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reening Flowchart" style="position:absolute;width:52578;height:82302;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6002;top:3429;width:21717;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N5xQAAANoAAAAPAAAAZHJzL2Rvd25yZXYueG1sRI9Ba8JA&#10;FITvBf/D8gQv0mzUWmz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ILJN5xQAAANoAAAAP&#10;AAAAAAAAAAAAAAAAAAcCAABkcnMvZG93bnJldi54bWxQSwUGAAAAAAMAAwC3AAAA+QIAAAAA&#10;">
                  <v:textbox>
                    <w:txbxContent>
                      <w:p w14:paraId="3540C190" w14:textId="77777777" w:rsidR="00E91D60" w:rsidRDefault="00E91D60" w:rsidP="00E91D60">
                        <w:pPr>
                          <w:jc w:val="center"/>
                        </w:pPr>
                        <w:r>
                          <w:t>Policy Scoping</w:t>
                        </w:r>
                      </w:p>
                      <w:p w14:paraId="104E877C" w14:textId="77777777" w:rsidR="00E91D60" w:rsidRDefault="00E91D60" w:rsidP="00E91D60">
                        <w:pPr>
                          <w:numPr>
                            <w:ilvl w:val="1"/>
                            <w:numId w:val="7"/>
                          </w:numPr>
                        </w:pPr>
                        <w:r>
                          <w:t>Policy</w:t>
                        </w:r>
                      </w:p>
                      <w:p w14:paraId="2FB04F2E" w14:textId="77777777" w:rsidR="00E91D60" w:rsidRDefault="00E91D60" w:rsidP="00E91D60">
                        <w:pPr>
                          <w:numPr>
                            <w:ilvl w:val="1"/>
                            <w:numId w:val="7"/>
                          </w:numPr>
                        </w:pPr>
                        <w:r>
                          <w:t>Available data</w:t>
                        </w:r>
                      </w:p>
                    </w:txbxContent>
                  </v:textbox>
                </v:shape>
                <v:rect id="Rectangle 5" o:spid="_x0000_s1029" style="position:absolute;left:13716;top:14860;width:26289;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7F6116D" w14:textId="77777777" w:rsidR="00E91D60" w:rsidRDefault="00E91D60" w:rsidP="00E91D60">
                        <w:pPr>
                          <w:jc w:val="center"/>
                        </w:pPr>
                        <w:r>
                          <w:t>Screening Questions</w:t>
                        </w:r>
                      </w:p>
                      <w:p w14:paraId="66076174" w14:textId="77777777" w:rsidR="00E91D60" w:rsidRDefault="00E91D60" w:rsidP="00E91D60">
                        <w:pPr>
                          <w:numPr>
                            <w:ilvl w:val="0"/>
                            <w:numId w:val="8"/>
                          </w:numPr>
                        </w:pPr>
                        <w:r>
                          <w:t>Apply screening questions</w:t>
                        </w:r>
                      </w:p>
                      <w:p w14:paraId="44329DB2" w14:textId="77777777" w:rsidR="00E91D60" w:rsidRDefault="00E91D60" w:rsidP="00E91D60">
                        <w:pPr>
                          <w:numPr>
                            <w:ilvl w:val="0"/>
                            <w:numId w:val="8"/>
                          </w:numPr>
                        </w:pPr>
                        <w:r>
                          <w:t>Consider multiple identities</w:t>
                        </w:r>
                      </w:p>
                    </w:txbxContent>
                  </v:textbox>
                </v:rect>
                <v:line id="Line 6" o:spid="_x0000_s1030" style="position:absolute;visibility:visible;mso-wrap-style:square" from="26289,28579" to="26296,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rect id="Rectangle 7" o:spid="_x0000_s1031" style="position:absolute;left:17145;top:27431;width:20574;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1D2875F" w14:textId="77777777" w:rsidR="00E91D60" w:rsidRDefault="00E91D60" w:rsidP="00E91D60">
                        <w:pPr>
                          <w:ind w:left="180"/>
                        </w:pPr>
                        <w:r>
                          <w:t>Screening Decision  None/Minor/Major</w:t>
                        </w:r>
                      </w:p>
                    </w:txbxContent>
                  </v:textbox>
                </v:rect>
                <v:rect id="Rectangle 8" o:spid="_x0000_s1032" style="position:absolute;left:21031;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70F24B6C" w14:textId="77777777" w:rsidR="00E91D60" w:rsidRDefault="00E91D60" w:rsidP="00E91D60">
                        <w:r>
                          <w:t>Mitigate</w:t>
                        </w:r>
                      </w:p>
                    </w:txbxContent>
                  </v:textbox>
                </v:rect>
                <v:rect id="Rectangle 9" o:spid="_x0000_s1033" style="position:absolute;left:36576;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4B2B9471" w14:textId="77777777" w:rsidR="00E91D60" w:rsidRDefault="00E91D60" w:rsidP="00E91D60">
                        <w:r>
                          <w:t xml:space="preserve">  Publish                                                                                                    Template</w:t>
                        </w:r>
                      </w:p>
                    </w:txbxContent>
                  </v:textbox>
                </v:rect>
                <v:rect id="Rectangle 10" o:spid="_x0000_s1034" style="position:absolute;left:5715;top:59434;width:10287;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7DEF7B36" w14:textId="77777777" w:rsidR="00E91D60" w:rsidRDefault="00E91D60" w:rsidP="00E91D60">
                        <w:r>
                          <w:t>Re-consider screening</w:t>
                        </w:r>
                      </w:p>
                    </w:txbxContent>
                  </v:textbox>
                </v:rect>
                <v:rect id="Rectangle 11" o:spid="_x0000_s1035" style="position:absolute;left:5715;top:43432;width:10287;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87D87CD" w14:textId="77777777" w:rsidR="00E91D60" w:rsidRDefault="00E91D60" w:rsidP="00E91D60">
                        <w:r>
                          <w:t>Publish Template</w:t>
                        </w:r>
                      </w:p>
                      <w:p w14:paraId="52CF6617" w14:textId="77777777" w:rsidR="00E91D60" w:rsidRDefault="00E91D60" w:rsidP="00E91D60">
                        <w:r>
                          <w:t>for information</w:t>
                        </w:r>
                      </w:p>
                    </w:txbxContent>
                  </v:textbox>
                </v:rect>
                <v:rect id="Rectangle 12" o:spid="_x0000_s1036" style="position:absolute;left:21717;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17F44745" w14:textId="77777777" w:rsidR="00E91D60" w:rsidRDefault="00E91D60" w:rsidP="00E91D60">
                        <w:r>
                          <w:t>Publish Template</w:t>
                        </w:r>
                      </w:p>
                    </w:txbxContent>
                  </v:textbox>
                </v:rect>
                <v:rect id="Rectangle 13" o:spid="_x0000_s1037" style="position:absolute;left:36576;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0112E611" w14:textId="77777777" w:rsidR="00E91D60" w:rsidRDefault="00E91D60" w:rsidP="00E91D60">
                        <w:r>
                          <w:t xml:space="preserve">     EQIA</w:t>
                        </w:r>
                      </w:p>
                    </w:txbxContent>
                  </v:textbox>
                </v:rect>
                <v:rect id="Rectangle 14" o:spid="_x0000_s1038" style="position:absolute;left:21717;top:73153;width:914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15BD333A" w14:textId="77777777" w:rsidR="00E91D60" w:rsidRDefault="00E91D60" w:rsidP="00E91D60">
                        <w:r>
                          <w:t>Monitor</w:t>
                        </w:r>
                      </w:p>
                    </w:txbxContent>
                  </v:textbox>
                </v:rect>
                <v:shapetype id="_x0000_t202" coordsize="21600,21600" o:spt="202" path="m,l,21600r21600,l21600,xe">
                  <v:stroke joinstyle="miter"/>
                  <v:path gradientshapeok="t" o:connecttype="rect"/>
                </v:shapetype>
                <v:shape id="Text Box 15" o:spid="_x0000_s1039" type="#_x0000_t202" style="position:absolute;left:8001;top:34291;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E6E6EF3" w14:textId="77777777" w:rsidR="00E91D60" w:rsidRPr="004D02B0" w:rsidRDefault="00E91D60" w:rsidP="00E91D60">
                        <w:pPr>
                          <w:rPr>
                            <w:b/>
                            <w:sz w:val="22"/>
                            <w:szCs w:val="22"/>
                          </w:rPr>
                        </w:pPr>
                        <w:r w:rsidRPr="004D02B0">
                          <w:rPr>
                            <w:b/>
                            <w:sz w:val="22"/>
                            <w:szCs w:val="22"/>
                          </w:rPr>
                          <w:t>‘None’</w:t>
                        </w:r>
                      </w:p>
                      <w:p w14:paraId="1DA343A2" w14:textId="77777777" w:rsidR="00E91D60" w:rsidRPr="00526D0F" w:rsidRDefault="00E91D60" w:rsidP="00E91D60">
                        <w:pPr>
                          <w:rPr>
                            <w:sz w:val="22"/>
                            <w:szCs w:val="22"/>
                          </w:rPr>
                        </w:pPr>
                        <w:r w:rsidRPr="00526D0F">
                          <w:rPr>
                            <w:sz w:val="22"/>
                            <w:szCs w:val="22"/>
                          </w:rPr>
                          <w:t>Screened out</w:t>
                        </w:r>
                      </w:p>
                      <w:p w14:paraId="1B66724C" w14:textId="77777777" w:rsidR="00E91D60" w:rsidRDefault="00E91D60" w:rsidP="00E91D60"/>
                    </w:txbxContent>
                  </v:textbox>
                </v:shape>
                <v:shape id="Text Box 16" o:spid="_x0000_s1040" type="#_x0000_t202" style="position:absolute;left:35433;top:34291;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DE76BB8" w14:textId="77777777" w:rsidR="00E91D60" w:rsidRPr="004D02B0" w:rsidRDefault="00E91D60" w:rsidP="00E91D60">
                        <w:pPr>
                          <w:rPr>
                            <w:b/>
                            <w:sz w:val="22"/>
                            <w:szCs w:val="22"/>
                          </w:rPr>
                        </w:pPr>
                        <w:r>
                          <w:rPr>
                            <w:b/>
                            <w:sz w:val="22"/>
                            <w:szCs w:val="22"/>
                          </w:rPr>
                          <w:t>‘</w:t>
                        </w:r>
                        <w:r w:rsidRPr="004D02B0">
                          <w:rPr>
                            <w:b/>
                            <w:sz w:val="22"/>
                            <w:szCs w:val="22"/>
                          </w:rPr>
                          <w:t>Major</w:t>
                        </w:r>
                        <w:r>
                          <w:rPr>
                            <w:b/>
                            <w:sz w:val="22"/>
                            <w:szCs w:val="22"/>
                          </w:rPr>
                          <w:t>’</w:t>
                        </w:r>
                      </w:p>
                      <w:p w14:paraId="721C4B75" w14:textId="77777777" w:rsidR="00E91D60" w:rsidRPr="00526D0F" w:rsidRDefault="00E91D60" w:rsidP="00E91D60">
                        <w:pPr>
                          <w:rPr>
                            <w:sz w:val="22"/>
                            <w:szCs w:val="22"/>
                          </w:rPr>
                        </w:pPr>
                        <w:r w:rsidRPr="00526D0F">
                          <w:rPr>
                            <w:sz w:val="22"/>
                            <w:szCs w:val="22"/>
                          </w:rPr>
                          <w:t>Screened in for EQIA</w:t>
                        </w:r>
                      </w:p>
                    </w:txbxContent>
                  </v:textbox>
                </v:shape>
                <v:line id="Line 17" o:spid="_x0000_s1041" style="position:absolute;flip:x;visibility:visible;mso-wrap-style:square" from="14859,33143" to="20574,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8" o:spid="_x0000_s1042" style="position:absolute;visibility:visible;mso-wrap-style:square" from="32004,33143" to="36576,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19" o:spid="_x0000_s1043" type="#_x0000_t202" style="position:absolute;left:20574;top:34291;width:9144;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9A9EEAD" w14:textId="77777777" w:rsidR="00E91D60" w:rsidRPr="004D02B0" w:rsidRDefault="00E91D60" w:rsidP="00E91D60">
                        <w:pPr>
                          <w:rPr>
                            <w:b/>
                            <w:sz w:val="22"/>
                            <w:szCs w:val="22"/>
                          </w:rPr>
                        </w:pPr>
                        <w:r>
                          <w:rPr>
                            <w:b/>
                            <w:sz w:val="22"/>
                            <w:szCs w:val="22"/>
                          </w:rPr>
                          <w:t>‘</w:t>
                        </w:r>
                        <w:r w:rsidRPr="004D02B0">
                          <w:rPr>
                            <w:b/>
                            <w:sz w:val="22"/>
                            <w:szCs w:val="22"/>
                          </w:rPr>
                          <w:t>Minor</w:t>
                        </w:r>
                        <w:r>
                          <w:rPr>
                            <w:b/>
                            <w:sz w:val="22"/>
                            <w:szCs w:val="22"/>
                          </w:rPr>
                          <w:t>’</w:t>
                        </w:r>
                      </w:p>
                      <w:p w14:paraId="37365D48" w14:textId="77777777" w:rsidR="00E91D60" w:rsidRPr="00526D0F" w:rsidRDefault="00E91D60" w:rsidP="00E91D60">
                        <w:pPr>
                          <w:rPr>
                            <w:sz w:val="22"/>
                            <w:szCs w:val="22"/>
                          </w:rPr>
                        </w:pPr>
                        <w:r w:rsidRPr="00526D0F">
                          <w:rPr>
                            <w:sz w:val="22"/>
                            <w:szCs w:val="22"/>
                          </w:rPr>
                          <w:t>Screened out with mitigati</w:t>
                        </w:r>
                        <w:r>
                          <w:rPr>
                            <w:sz w:val="22"/>
                            <w:szCs w:val="22"/>
                          </w:rPr>
                          <w:t>o</w:t>
                        </w:r>
                        <w:r w:rsidRPr="00526D0F">
                          <w:rPr>
                            <w:sz w:val="22"/>
                            <w:szCs w:val="22"/>
                          </w:rPr>
                          <w:t>n</w:t>
                        </w:r>
                      </w:p>
                    </w:txbxContent>
                  </v:textbox>
                </v:shape>
                <v:line id="Line 20" o:spid="_x0000_s1044" style="position:absolute;visibility:visible;mso-wrap-style:square" from="29718,33143" to="29718,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shape id="Text Box 21" o:spid="_x0000_s1045" type="#_x0000_t202" style="position:absolute;left:11430;top:69723;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32E1180" w14:textId="77777777" w:rsidR="00E91D60" w:rsidRPr="00305E79" w:rsidRDefault="00E91D60" w:rsidP="00E91D60">
                        <w:pPr>
                          <w:rPr>
                            <w:sz w:val="22"/>
                            <w:szCs w:val="22"/>
                          </w:rPr>
                        </w:pPr>
                        <w:r w:rsidRPr="00305E79">
                          <w:rPr>
                            <w:sz w:val="22"/>
                            <w:szCs w:val="22"/>
                          </w:rPr>
                          <w:t>Concerns raised with evidence</w:t>
                        </w:r>
                      </w:p>
                    </w:txbxContent>
                  </v:textbox>
                </v:shape>
                <v:shape id="Text Box 22" o:spid="_x0000_s1046" type="#_x0000_t202" style="position:absolute;left:6858;top:53722;width:14859;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7549FE6" w14:textId="77777777" w:rsidR="00E91D60" w:rsidRDefault="00E91D60"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v:textbox>
                </v:shape>
                <v:line id="Line 23" o:spid="_x0000_s1047" style="position:absolute;visibility:visible;mso-wrap-style:square" from="6858,52581" to="685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4" o:spid="_x0000_s1048" style="position:absolute;visibility:visible;mso-wrap-style:square" from="26289,52581" to="26289,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25" o:spid="_x0000_s1049" style="position:absolute;visibility:visible;mso-wrap-style:square" from="26289,68582" to="26289,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6" o:spid="_x0000_s1050" style="position:absolute;flip:x y;visibility:visible;mso-wrap-style:square" from="14859,68582" to="21717,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LDxAAAANsAAAAPAAAAZHJzL2Rvd25yZXYueG1sRI9Ba8JA&#10;FITvBf/D8gRvdZMW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AGLgsPEAAAA2wAAAA8A&#10;AAAAAAAAAAAAAAAABwIAAGRycy9kb3ducmV2LnhtbFBLBQYAAAAAAwADALcAAAD4AgAAAAA=&#10;">
                  <v:stroke endarrow="block"/>
                </v:line>
                <v:line id="Line 27" o:spid="_x0000_s1051" style="position:absolute;visibility:visible;mso-wrap-style:square" from="41148,52581" to="4114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8" o:spid="_x0000_s1052" style="position:absolute;visibility:visible;mso-wrap-style:square" from="25146,21720" to="25153,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9" o:spid="_x0000_s1053" style="position:absolute;visibility:visible;mso-wrap-style:square" from="30861,78865"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0" o:spid="_x0000_s1054" style="position:absolute;flip:y;visibility:visible;mso-wrap-style:square" from="51435,30861"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31" o:spid="_x0000_s1055" style="position:absolute;flip:x;visibility:visible;mso-wrap-style:square" from="37719,30861" to="51435,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shape id="Freeform 32" o:spid="_x0000_s1056" style="position:absolute;left:2773;top:63938;width:2942;height:66;visibility:visible;mso-wrap-style:square;v-text-anchor:top" coordsize="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" path="m463,10l,e" filled="f">
                  <v:path arrowok="t" o:connecttype="custom" o:connectlocs="294132,6667;0,0" o:connectangles="0,0"/>
                </v:shape>
                <v:line id="Line 33" o:spid="_x0000_s1057" style="position:absolute;visibility:visible;mso-wrap-style:square" from="25146,10289" to="25153,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4" o:spid="_x0000_s1058" style="position:absolute;flip:y;visibility:visible;mso-wrap-style:square" from="2743,18290" to="2750,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shape id="Freeform 35" o:spid="_x0000_s1059" style="position:absolute;left:2743;top:18290;width:11430;height:22;visibility:visible;mso-wrap-style:square;v-text-anchor:top" coordsize="1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" path="m,l1550,4r45,l1800,2e" filled="f">
                  <v:stroke endarrow="block"/>
                  <v:path arrowok="t" o:connecttype="custom" o:connectlocs="0,0;984250,2222;1012825,2222;1143000,1111" o:connectangles="0,0,0,0"/>
                </v:shape>
                <v:shape id="Freeform 36" o:spid="_x0000_s1060" style="position:absolute;left:15918;top:48003;width:5113;height:30;visibility:visible;mso-wrap-style:square;v-text-anchor:top" coordsize="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" path="m805,l,4r15,l,4e" filled="f">
                  <v:stroke endarrow="block"/>
                  <v:path arrowok="t" o:connecttype="custom" o:connectlocs="511302,0;0,2963;9527,2963;0,2963" o:connectangles="0,0,0,0"/>
                </v:shape>
                <w10:anchorlock/>
              </v:group>
            </w:pict>
          </mc:Fallback>
        </mc:AlternateContent>
      </w:r>
    </w:p>
    <w:p w14:paraId="42A77002" w14:textId="77777777" w:rsidR="00E91D60" w:rsidRPr="002F2275" w:rsidRDefault="00453279" w:rsidP="00914765">
      <w:pPr>
        <w:rPr>
          <w:rFonts w:asciiTheme="minorHAnsi" w:hAnsiTheme="minorHAnsi" w:cstheme="minorHAnsi"/>
          <w:b/>
          <w:sz w:val="22"/>
          <w:szCs w:val="22"/>
          <w:u w:val="single"/>
        </w:rPr>
      </w:pPr>
      <w:r w:rsidRPr="002F2275">
        <w:rPr>
          <w:rFonts w:asciiTheme="minorHAnsi" w:hAnsiTheme="minorHAnsi" w:cstheme="minorHAnsi"/>
          <w:b/>
          <w:sz w:val="22"/>
          <w:szCs w:val="22"/>
        </w:rPr>
        <w:br w:type="page"/>
      </w:r>
      <w:r w:rsidR="00E91D60" w:rsidRPr="002F2275">
        <w:rPr>
          <w:rFonts w:asciiTheme="minorHAnsi" w:hAnsiTheme="minorHAnsi" w:cstheme="minorHAnsi"/>
          <w:b/>
          <w:sz w:val="22"/>
          <w:szCs w:val="22"/>
          <w:u w:val="single"/>
        </w:rPr>
        <w:lastRenderedPageBreak/>
        <w:t>Part 1. Policy scoping</w:t>
      </w:r>
    </w:p>
    <w:p w14:paraId="2C80C8EE" w14:textId="77777777" w:rsidR="00E91D60" w:rsidRPr="002F2275" w:rsidRDefault="00E91D60" w:rsidP="00914765">
      <w:pPr>
        <w:rPr>
          <w:rFonts w:asciiTheme="minorHAnsi" w:hAnsiTheme="minorHAnsi" w:cstheme="minorHAnsi"/>
          <w:b/>
          <w:sz w:val="22"/>
          <w:szCs w:val="22"/>
        </w:rPr>
      </w:pPr>
    </w:p>
    <w:p w14:paraId="63A921E2"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The first stage of the screening process involves scoping the policy under consideration.  The purpose of policy scoping is to help prepare the background and context and set out the aims and objectives for the policy, being screened.  At this stage, scoping the policy will help identify potential constraints as well as opportunities and will help the policy maker work through the screening process on a step by step basis.</w:t>
      </w:r>
    </w:p>
    <w:p w14:paraId="6A85C99E" w14:textId="77777777" w:rsidR="00E91D60" w:rsidRPr="002F2275" w:rsidRDefault="00E91D60" w:rsidP="00914765">
      <w:pPr>
        <w:autoSpaceDE w:val="0"/>
        <w:autoSpaceDN w:val="0"/>
        <w:adjustRightInd w:val="0"/>
        <w:rPr>
          <w:rFonts w:asciiTheme="minorHAnsi" w:hAnsiTheme="minorHAnsi" w:cstheme="minorHAnsi"/>
          <w:sz w:val="22"/>
          <w:szCs w:val="22"/>
        </w:rPr>
      </w:pPr>
    </w:p>
    <w:p w14:paraId="2994AF88"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Public authorities should remember that the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statutory duties apply to internal policies (relating to people who work for the authority), as well as external policies (relating to those who are, or could be, served by the authority).</w:t>
      </w:r>
    </w:p>
    <w:p w14:paraId="481EB4EB" w14:textId="77777777" w:rsidR="00E91D60" w:rsidRPr="002F2275" w:rsidRDefault="00E91D60" w:rsidP="00914765">
      <w:pPr>
        <w:rPr>
          <w:rFonts w:asciiTheme="minorHAnsi" w:hAnsiTheme="minorHAnsi" w:cstheme="minorHAnsi"/>
          <w:sz w:val="22"/>
          <w:szCs w:val="22"/>
        </w:rPr>
      </w:pPr>
    </w:p>
    <w:p w14:paraId="5D0F8445"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 xml:space="preserve">Information about the policy </w:t>
      </w:r>
    </w:p>
    <w:p w14:paraId="3752304C" w14:textId="77777777" w:rsidR="00E91D60" w:rsidRPr="002F2275" w:rsidRDefault="00E91D60" w:rsidP="00914765">
      <w:pPr>
        <w:rPr>
          <w:rFonts w:asciiTheme="minorHAnsi" w:hAnsiTheme="minorHAnsi" w:cstheme="minorHAnsi"/>
          <w:b/>
          <w:sz w:val="22"/>
          <w:szCs w:val="22"/>
        </w:rPr>
      </w:pPr>
    </w:p>
    <w:p w14:paraId="6713964B" w14:textId="77777777" w:rsidR="004E3127" w:rsidRPr="007719E4" w:rsidRDefault="004E3127" w:rsidP="00914765">
      <w:pPr>
        <w:rPr>
          <w:rFonts w:asciiTheme="minorHAnsi" w:hAnsiTheme="minorHAnsi" w:cstheme="minorHAnsi"/>
          <w:b/>
          <w:bCs/>
          <w:sz w:val="22"/>
          <w:szCs w:val="22"/>
        </w:rPr>
      </w:pPr>
      <w:r w:rsidRPr="007719E4">
        <w:rPr>
          <w:rFonts w:asciiTheme="minorHAnsi" w:hAnsiTheme="minorHAnsi" w:cstheme="minorHAnsi"/>
          <w:b/>
          <w:bCs/>
          <w:sz w:val="22"/>
          <w:szCs w:val="22"/>
        </w:rPr>
        <w:t>Name of the policy</w:t>
      </w:r>
    </w:p>
    <w:p w14:paraId="7579AE68" w14:textId="77777777" w:rsidR="004E3127" w:rsidRPr="002F2275" w:rsidRDefault="004E3127" w:rsidP="00914765">
      <w:pPr>
        <w:rPr>
          <w:rFonts w:asciiTheme="minorHAnsi" w:hAnsiTheme="minorHAnsi" w:cstheme="minorHAnsi"/>
          <w:sz w:val="22"/>
          <w:szCs w:val="22"/>
        </w:rPr>
      </w:pPr>
    </w:p>
    <w:p w14:paraId="5CC577CB" w14:textId="77777777" w:rsidR="00DA5345" w:rsidRPr="00D03A5D" w:rsidRDefault="00DA5345" w:rsidP="00DA5345">
      <w:pPr>
        <w:spacing w:before="5"/>
        <w:ind w:left="40"/>
        <w:rPr>
          <w:rFonts w:asciiTheme="majorHAnsi" w:hAnsiTheme="majorHAnsi" w:cstheme="majorHAnsi"/>
          <w:color w:val="000000" w:themeColor="text1"/>
          <w:sz w:val="22"/>
          <w:szCs w:val="22"/>
        </w:rPr>
      </w:pPr>
      <w:r w:rsidRPr="00D03A5D">
        <w:rPr>
          <w:rFonts w:asciiTheme="majorHAnsi" w:hAnsiTheme="majorHAnsi" w:cstheme="majorHAnsi"/>
          <w:color w:val="000000" w:themeColor="text1"/>
          <w:sz w:val="22"/>
          <w:szCs w:val="22"/>
          <w:bdr w:val="none" w:sz="0" w:space="0" w:color="auto" w:frame="1"/>
        </w:rPr>
        <w:t>Support for the delivery of the Outdoor Recreation Action Plan (2025–2026) through investment into Outscape.</w:t>
      </w:r>
    </w:p>
    <w:p w14:paraId="17BDA832" w14:textId="77777777" w:rsidR="004E3127" w:rsidRPr="00D03A5D" w:rsidRDefault="004E3127" w:rsidP="00914765">
      <w:pPr>
        <w:rPr>
          <w:rFonts w:asciiTheme="minorHAnsi" w:hAnsiTheme="minorHAnsi" w:cstheme="minorHAnsi"/>
          <w:color w:val="000000" w:themeColor="text1"/>
          <w:sz w:val="22"/>
          <w:szCs w:val="22"/>
        </w:rPr>
      </w:pPr>
    </w:p>
    <w:p w14:paraId="61EA3990" w14:textId="77777777" w:rsidR="004E3127" w:rsidRPr="007719E4" w:rsidRDefault="004E3127" w:rsidP="00914765">
      <w:pPr>
        <w:rPr>
          <w:rFonts w:asciiTheme="minorHAnsi" w:hAnsiTheme="minorHAnsi" w:cstheme="minorHAnsi"/>
          <w:b/>
          <w:bCs/>
          <w:sz w:val="22"/>
          <w:szCs w:val="22"/>
        </w:rPr>
      </w:pPr>
      <w:r w:rsidRPr="007719E4">
        <w:rPr>
          <w:rFonts w:asciiTheme="minorHAnsi" w:hAnsiTheme="minorHAnsi" w:cstheme="minorHAnsi"/>
          <w:b/>
          <w:bCs/>
          <w:sz w:val="22"/>
          <w:szCs w:val="22"/>
        </w:rPr>
        <w:t>Is this an existing, revised or a new policy?</w:t>
      </w:r>
    </w:p>
    <w:p w14:paraId="71AF3A60" w14:textId="77777777" w:rsidR="004E3127" w:rsidRPr="007719E4" w:rsidRDefault="004E3127" w:rsidP="00914765">
      <w:pPr>
        <w:rPr>
          <w:rFonts w:asciiTheme="minorHAnsi" w:hAnsiTheme="minorHAnsi" w:cstheme="minorHAnsi"/>
          <w:b/>
          <w:bCs/>
          <w:sz w:val="22"/>
          <w:szCs w:val="22"/>
        </w:rPr>
      </w:pPr>
    </w:p>
    <w:p w14:paraId="1D765529" w14:textId="680397B8" w:rsidR="009712F7" w:rsidRPr="002F2275" w:rsidRDefault="005D4F8C" w:rsidP="00914765">
      <w:pPr>
        <w:rPr>
          <w:rFonts w:asciiTheme="minorHAnsi" w:hAnsiTheme="minorHAnsi" w:cstheme="minorHAnsi"/>
          <w:sz w:val="22"/>
          <w:szCs w:val="22"/>
        </w:rPr>
      </w:pPr>
      <w:r w:rsidRPr="002F2275">
        <w:rPr>
          <w:rFonts w:asciiTheme="minorHAnsi" w:hAnsiTheme="minorHAnsi" w:cstheme="minorHAnsi"/>
          <w:sz w:val="22"/>
          <w:szCs w:val="22"/>
        </w:rPr>
        <w:t>Existing</w:t>
      </w:r>
    </w:p>
    <w:p w14:paraId="6BA82B99" w14:textId="77777777" w:rsidR="004E3127" w:rsidRPr="002F2275" w:rsidRDefault="004E3127" w:rsidP="00914765">
      <w:pPr>
        <w:rPr>
          <w:rFonts w:asciiTheme="minorHAnsi" w:hAnsiTheme="minorHAnsi" w:cstheme="minorHAnsi"/>
          <w:sz w:val="22"/>
          <w:szCs w:val="22"/>
        </w:rPr>
      </w:pPr>
    </w:p>
    <w:p w14:paraId="2D9D8239" w14:textId="77777777" w:rsidR="004E3127" w:rsidRPr="007719E4" w:rsidRDefault="004E3127" w:rsidP="00914765">
      <w:pPr>
        <w:rPr>
          <w:rFonts w:asciiTheme="minorHAnsi" w:hAnsiTheme="minorHAnsi" w:cstheme="minorHAnsi"/>
          <w:b/>
          <w:bCs/>
          <w:sz w:val="22"/>
          <w:szCs w:val="22"/>
        </w:rPr>
      </w:pPr>
      <w:r w:rsidRPr="007719E4">
        <w:rPr>
          <w:rFonts w:asciiTheme="minorHAnsi" w:hAnsiTheme="minorHAnsi" w:cstheme="minorHAnsi"/>
          <w:b/>
          <w:bCs/>
          <w:sz w:val="22"/>
          <w:szCs w:val="22"/>
        </w:rPr>
        <w:t xml:space="preserve">What is it trying to achieve? (intended aims/outcomes) </w:t>
      </w:r>
    </w:p>
    <w:p w14:paraId="2AF81674" w14:textId="77777777" w:rsidR="00DA276C" w:rsidRPr="002F2275" w:rsidRDefault="00DA276C" w:rsidP="00914765">
      <w:pPr>
        <w:rPr>
          <w:rFonts w:asciiTheme="minorHAnsi" w:hAnsiTheme="minorHAnsi" w:cstheme="minorHAnsi"/>
          <w:sz w:val="22"/>
          <w:szCs w:val="22"/>
        </w:rPr>
      </w:pPr>
    </w:p>
    <w:p w14:paraId="748F125F" w14:textId="04304540" w:rsidR="00B92CE0" w:rsidRPr="00044790" w:rsidRDefault="00B92CE0" w:rsidP="00B92CE0">
      <w:pPr>
        <w:spacing w:before="5"/>
        <w:ind w:left="40"/>
        <w:rPr>
          <w:rFonts w:asciiTheme="minorHAnsi" w:hAnsiTheme="minorHAnsi" w:cstheme="minorHAnsi"/>
          <w:sz w:val="22"/>
          <w:szCs w:val="22"/>
        </w:rPr>
      </w:pPr>
      <w:r w:rsidRPr="002F2275">
        <w:rPr>
          <w:rStyle w:val="normaltextrun"/>
          <w:rFonts w:asciiTheme="minorHAnsi" w:hAnsiTheme="minorHAnsi" w:cstheme="minorHAnsi"/>
          <w:sz w:val="22"/>
          <w:szCs w:val="22"/>
          <w:bdr w:val="none" w:sz="0" w:space="0" w:color="auto" w:frame="1"/>
        </w:rPr>
        <w:t>Support the delivery of strategic outdoor recreation initiatives aimed at increasing and sustaining participation in sport and physical activity throughout the 2025-2026 period.</w:t>
      </w:r>
    </w:p>
    <w:p w14:paraId="3F6A4D6B" w14:textId="77777777" w:rsidR="00B92CE0" w:rsidRPr="002F2275" w:rsidRDefault="00B92CE0" w:rsidP="00914765">
      <w:pPr>
        <w:rPr>
          <w:rFonts w:asciiTheme="minorHAnsi" w:hAnsiTheme="minorHAnsi" w:cstheme="minorHAnsi"/>
          <w:sz w:val="22"/>
          <w:szCs w:val="22"/>
        </w:rPr>
      </w:pPr>
    </w:p>
    <w:p w14:paraId="3915A1B4" w14:textId="77777777" w:rsidR="009712F7" w:rsidRPr="002F2275" w:rsidRDefault="009712F7" w:rsidP="00914765">
      <w:pPr>
        <w:rPr>
          <w:rFonts w:asciiTheme="minorHAnsi" w:hAnsiTheme="minorHAnsi" w:cstheme="minorHAnsi"/>
          <w:sz w:val="22"/>
          <w:szCs w:val="22"/>
        </w:rPr>
      </w:pPr>
    </w:p>
    <w:p w14:paraId="773B1F2B" w14:textId="77777777" w:rsidR="004E3127" w:rsidRPr="00780A0D" w:rsidRDefault="004E3127" w:rsidP="00914765">
      <w:pPr>
        <w:rPr>
          <w:rFonts w:asciiTheme="minorHAnsi" w:hAnsiTheme="minorHAnsi" w:cstheme="minorHAnsi"/>
          <w:b/>
          <w:bCs/>
          <w:sz w:val="22"/>
          <w:szCs w:val="22"/>
        </w:rPr>
      </w:pPr>
      <w:r w:rsidRPr="00780A0D">
        <w:rPr>
          <w:rFonts w:asciiTheme="minorHAnsi" w:hAnsiTheme="minorHAnsi" w:cstheme="minorHAnsi"/>
          <w:b/>
          <w:bCs/>
          <w:sz w:val="22"/>
          <w:szCs w:val="22"/>
        </w:rPr>
        <w:t>Are there any Section 75 categories which might be expected to benefit from the intended policy?</w:t>
      </w:r>
    </w:p>
    <w:p w14:paraId="3227BC05" w14:textId="77777777" w:rsidR="004E3127" w:rsidRPr="00780A0D" w:rsidRDefault="004E3127" w:rsidP="00914765">
      <w:pPr>
        <w:rPr>
          <w:rFonts w:asciiTheme="minorHAnsi" w:hAnsiTheme="minorHAnsi" w:cstheme="minorHAnsi"/>
          <w:b/>
          <w:bCs/>
          <w:sz w:val="22"/>
          <w:szCs w:val="22"/>
        </w:rPr>
      </w:pPr>
      <w:r w:rsidRPr="00780A0D">
        <w:rPr>
          <w:rFonts w:asciiTheme="minorHAnsi" w:hAnsiTheme="minorHAnsi" w:cstheme="minorHAnsi"/>
          <w:b/>
          <w:bCs/>
          <w:sz w:val="22"/>
          <w:szCs w:val="22"/>
        </w:rPr>
        <w:t xml:space="preserve">If so, explain how. </w:t>
      </w:r>
    </w:p>
    <w:p w14:paraId="39AD8825" w14:textId="77777777" w:rsidR="00B92CE0" w:rsidRPr="002F2275" w:rsidRDefault="00B92CE0" w:rsidP="00914765">
      <w:pPr>
        <w:rPr>
          <w:rFonts w:asciiTheme="minorHAnsi" w:hAnsiTheme="minorHAnsi" w:cstheme="minorHAnsi"/>
          <w:sz w:val="22"/>
          <w:szCs w:val="22"/>
        </w:rPr>
      </w:pPr>
    </w:p>
    <w:p w14:paraId="0BE783C3" w14:textId="0FD18873" w:rsidR="00B92CE0" w:rsidRPr="00044790" w:rsidRDefault="00B92CE0" w:rsidP="00914765">
      <w:pPr>
        <w:rPr>
          <w:rFonts w:asciiTheme="minorHAnsi" w:hAnsiTheme="minorHAnsi" w:cstheme="minorHAnsi"/>
          <w:sz w:val="22"/>
          <w:szCs w:val="22"/>
        </w:rPr>
      </w:pPr>
      <w:r w:rsidRPr="00044790">
        <w:rPr>
          <w:rFonts w:asciiTheme="minorHAnsi" w:hAnsiTheme="minorHAnsi" w:cstheme="minorHAnsi"/>
          <w:sz w:val="22"/>
          <w:szCs w:val="22"/>
        </w:rPr>
        <w:t>All section 75 categories will be expected to benefit from the policy.</w:t>
      </w:r>
    </w:p>
    <w:p w14:paraId="76F120E5" w14:textId="77777777" w:rsidR="00DA276C" w:rsidRPr="002F2275" w:rsidRDefault="00DA276C" w:rsidP="00914765">
      <w:pPr>
        <w:rPr>
          <w:rFonts w:asciiTheme="minorHAnsi" w:hAnsiTheme="minorHAnsi" w:cstheme="minorHAnsi"/>
          <w:sz w:val="22"/>
          <w:szCs w:val="22"/>
        </w:rPr>
      </w:pPr>
    </w:p>
    <w:p w14:paraId="10C2BB06" w14:textId="77777777" w:rsidR="00DA276C" w:rsidRPr="002F2275" w:rsidRDefault="00DA276C" w:rsidP="00A66D1D">
      <w:pPr>
        <w:rPr>
          <w:rFonts w:asciiTheme="minorHAnsi" w:hAnsiTheme="minorHAnsi" w:cstheme="minorHAnsi"/>
          <w:sz w:val="22"/>
          <w:szCs w:val="22"/>
        </w:rPr>
      </w:pPr>
    </w:p>
    <w:p w14:paraId="57FCE796" w14:textId="77777777" w:rsidR="004E3127" w:rsidRPr="00780A0D" w:rsidRDefault="004E3127" w:rsidP="00914765">
      <w:pPr>
        <w:rPr>
          <w:rFonts w:asciiTheme="minorHAnsi" w:hAnsiTheme="minorHAnsi" w:cstheme="minorHAnsi"/>
          <w:b/>
          <w:bCs/>
          <w:sz w:val="22"/>
          <w:szCs w:val="22"/>
        </w:rPr>
      </w:pPr>
      <w:r w:rsidRPr="00780A0D">
        <w:rPr>
          <w:rFonts w:asciiTheme="minorHAnsi" w:hAnsiTheme="minorHAnsi" w:cstheme="minorHAnsi"/>
          <w:b/>
          <w:bCs/>
          <w:sz w:val="22"/>
          <w:szCs w:val="22"/>
        </w:rPr>
        <w:t xml:space="preserve">Who initiated or wrote the policy? </w:t>
      </w:r>
    </w:p>
    <w:p w14:paraId="1C4D3EBC" w14:textId="77777777" w:rsidR="004E3127" w:rsidRPr="00780A0D" w:rsidRDefault="004E3127" w:rsidP="00914765">
      <w:pPr>
        <w:rPr>
          <w:rFonts w:asciiTheme="minorHAnsi" w:hAnsiTheme="minorHAnsi" w:cstheme="minorHAnsi"/>
          <w:b/>
          <w:bCs/>
          <w:sz w:val="22"/>
          <w:szCs w:val="22"/>
        </w:rPr>
      </w:pPr>
    </w:p>
    <w:p w14:paraId="302A8CD7" w14:textId="39BF5751" w:rsidR="00435488" w:rsidRPr="002F2275" w:rsidRDefault="009712F7" w:rsidP="00914765">
      <w:pPr>
        <w:rPr>
          <w:rFonts w:asciiTheme="minorHAnsi" w:hAnsiTheme="minorHAnsi" w:cstheme="minorHAnsi"/>
          <w:sz w:val="22"/>
          <w:szCs w:val="22"/>
        </w:rPr>
      </w:pPr>
      <w:r w:rsidRPr="002F2275">
        <w:rPr>
          <w:rFonts w:asciiTheme="minorHAnsi" w:hAnsiTheme="minorHAnsi" w:cstheme="minorHAnsi"/>
          <w:sz w:val="22"/>
          <w:szCs w:val="22"/>
        </w:rPr>
        <w:t>Sport Northern Ireland</w:t>
      </w:r>
      <w:r w:rsidR="00435488" w:rsidRPr="002F2275">
        <w:rPr>
          <w:rFonts w:asciiTheme="minorHAnsi" w:hAnsiTheme="minorHAnsi" w:cstheme="minorHAnsi"/>
          <w:sz w:val="22"/>
          <w:szCs w:val="22"/>
        </w:rPr>
        <w:t>,</w:t>
      </w:r>
      <w:r w:rsidR="002117E6" w:rsidRPr="002117E6">
        <w:rPr>
          <w:rFonts w:asciiTheme="minorHAnsi" w:hAnsiTheme="minorHAnsi" w:cstheme="minorHAnsi"/>
          <w:sz w:val="22"/>
          <w:szCs w:val="22"/>
        </w:rPr>
        <w:t xml:space="preserve"> </w:t>
      </w:r>
      <w:r w:rsidR="002117E6" w:rsidRPr="002F2275">
        <w:rPr>
          <w:rFonts w:asciiTheme="minorHAnsi" w:hAnsiTheme="minorHAnsi" w:cstheme="minorHAnsi"/>
          <w:sz w:val="22"/>
          <w:szCs w:val="22"/>
        </w:rPr>
        <w:t>Sports Development Team</w:t>
      </w:r>
      <w:r w:rsidR="00435488" w:rsidRPr="002F2275">
        <w:rPr>
          <w:rFonts w:asciiTheme="minorHAnsi" w:hAnsiTheme="minorHAnsi" w:cstheme="minorHAnsi"/>
          <w:sz w:val="22"/>
          <w:szCs w:val="22"/>
        </w:rPr>
        <w:t>.</w:t>
      </w:r>
    </w:p>
    <w:p w14:paraId="0D74B87D" w14:textId="77777777" w:rsidR="004E3127" w:rsidRPr="002F2275" w:rsidRDefault="004E3127" w:rsidP="00914765">
      <w:pPr>
        <w:rPr>
          <w:rFonts w:asciiTheme="minorHAnsi" w:hAnsiTheme="minorHAnsi" w:cstheme="minorHAnsi"/>
          <w:sz w:val="22"/>
          <w:szCs w:val="22"/>
        </w:rPr>
      </w:pPr>
    </w:p>
    <w:p w14:paraId="51D65EA3" w14:textId="77777777" w:rsidR="002F3D15" w:rsidRPr="00780A0D" w:rsidRDefault="004E3127" w:rsidP="00914765">
      <w:pPr>
        <w:rPr>
          <w:rFonts w:asciiTheme="minorHAnsi" w:hAnsiTheme="minorHAnsi" w:cstheme="minorHAnsi"/>
          <w:b/>
          <w:bCs/>
          <w:sz w:val="22"/>
          <w:szCs w:val="22"/>
        </w:rPr>
      </w:pPr>
      <w:r w:rsidRPr="00780A0D">
        <w:rPr>
          <w:rFonts w:asciiTheme="minorHAnsi" w:hAnsiTheme="minorHAnsi" w:cstheme="minorHAnsi"/>
          <w:b/>
          <w:bCs/>
          <w:sz w:val="22"/>
          <w:szCs w:val="22"/>
        </w:rPr>
        <w:t xml:space="preserve">Who owns and who implements the </w:t>
      </w:r>
      <w:r w:rsidR="00B04968" w:rsidRPr="00780A0D">
        <w:rPr>
          <w:rFonts w:asciiTheme="minorHAnsi" w:hAnsiTheme="minorHAnsi" w:cstheme="minorHAnsi"/>
          <w:b/>
          <w:bCs/>
          <w:sz w:val="22"/>
          <w:szCs w:val="22"/>
        </w:rPr>
        <w:t>policy?</w:t>
      </w:r>
    </w:p>
    <w:p w14:paraId="27F97B24" w14:textId="77777777" w:rsidR="002F3D15" w:rsidRPr="002F2275" w:rsidRDefault="002F3D15" w:rsidP="00914765">
      <w:pPr>
        <w:rPr>
          <w:rFonts w:asciiTheme="minorHAnsi" w:hAnsiTheme="minorHAnsi" w:cstheme="minorHAnsi"/>
          <w:sz w:val="22"/>
          <w:szCs w:val="22"/>
        </w:rPr>
      </w:pPr>
    </w:p>
    <w:p w14:paraId="34A13BCE" w14:textId="565E2054" w:rsidR="009712F7" w:rsidRPr="002F2275" w:rsidRDefault="009712F7" w:rsidP="00914765">
      <w:pPr>
        <w:rPr>
          <w:rFonts w:asciiTheme="minorHAnsi" w:hAnsiTheme="minorHAnsi" w:cstheme="minorHAnsi"/>
          <w:sz w:val="22"/>
          <w:szCs w:val="22"/>
        </w:rPr>
      </w:pPr>
      <w:r w:rsidRPr="002F2275">
        <w:rPr>
          <w:rFonts w:asciiTheme="minorHAnsi" w:hAnsiTheme="minorHAnsi" w:cstheme="minorHAnsi"/>
          <w:sz w:val="22"/>
          <w:szCs w:val="22"/>
        </w:rPr>
        <w:t>Sport Northern Ireland</w:t>
      </w:r>
      <w:r w:rsidR="00435488" w:rsidRPr="002F2275">
        <w:rPr>
          <w:rFonts w:asciiTheme="minorHAnsi" w:hAnsiTheme="minorHAnsi" w:cstheme="minorHAnsi"/>
          <w:sz w:val="22"/>
          <w:szCs w:val="22"/>
        </w:rPr>
        <w:t>-Sports Development Team.</w:t>
      </w:r>
    </w:p>
    <w:p w14:paraId="28F5EB72" w14:textId="6E12F1DC" w:rsidR="004E3127" w:rsidRPr="002F2275" w:rsidRDefault="004E3127" w:rsidP="00914765">
      <w:pPr>
        <w:rPr>
          <w:rFonts w:asciiTheme="minorHAnsi" w:hAnsiTheme="minorHAnsi" w:cstheme="minorHAnsi"/>
          <w:b/>
          <w:sz w:val="22"/>
          <w:szCs w:val="22"/>
        </w:rPr>
      </w:pPr>
    </w:p>
    <w:p w14:paraId="71D432FE" w14:textId="77777777" w:rsidR="004E3127" w:rsidRPr="002F2275" w:rsidRDefault="004E3127" w:rsidP="00914765">
      <w:pPr>
        <w:rPr>
          <w:rFonts w:asciiTheme="minorHAnsi" w:hAnsiTheme="minorHAnsi" w:cstheme="minorHAnsi"/>
          <w:b/>
          <w:sz w:val="22"/>
          <w:szCs w:val="22"/>
        </w:rPr>
      </w:pPr>
    </w:p>
    <w:p w14:paraId="74B5227F"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Implementation factors</w:t>
      </w:r>
    </w:p>
    <w:p w14:paraId="63F95573" w14:textId="77777777" w:rsidR="00E91D60" w:rsidRPr="002F2275" w:rsidRDefault="00E91D60" w:rsidP="00914765">
      <w:pPr>
        <w:rPr>
          <w:rFonts w:asciiTheme="minorHAnsi" w:hAnsiTheme="minorHAnsi" w:cstheme="minorHAnsi"/>
          <w:sz w:val="22"/>
          <w:szCs w:val="22"/>
        </w:rPr>
      </w:pPr>
    </w:p>
    <w:p w14:paraId="6F500B98"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Are there any factors which could contribute to/detract from the intended aim/outcome of the policy/decision?</w:t>
      </w:r>
    </w:p>
    <w:p w14:paraId="2D4CE73C" w14:textId="77777777" w:rsidR="00D92794" w:rsidRPr="002F2275" w:rsidRDefault="00D92794" w:rsidP="00914765">
      <w:pPr>
        <w:rPr>
          <w:rFonts w:asciiTheme="minorHAnsi" w:hAnsiTheme="minorHAnsi" w:cstheme="minorHAnsi"/>
          <w:sz w:val="22"/>
          <w:szCs w:val="22"/>
        </w:rPr>
      </w:pPr>
    </w:p>
    <w:p w14:paraId="6CD9B8DB" w14:textId="17FF0419" w:rsidR="00E91D60" w:rsidRPr="002F2275" w:rsidRDefault="00DA276C" w:rsidP="00914765">
      <w:pPr>
        <w:rPr>
          <w:rFonts w:asciiTheme="minorHAnsi" w:hAnsiTheme="minorHAnsi" w:cstheme="minorHAnsi"/>
          <w:sz w:val="22"/>
          <w:szCs w:val="22"/>
        </w:rPr>
      </w:pPr>
      <w:r w:rsidRPr="002F2275">
        <w:rPr>
          <w:rFonts w:asciiTheme="minorHAnsi" w:hAnsiTheme="minorHAnsi" w:cstheme="minorHAnsi"/>
          <w:sz w:val="22"/>
          <w:szCs w:val="22"/>
        </w:rPr>
        <w:t xml:space="preserve">YES </w:t>
      </w:r>
    </w:p>
    <w:p w14:paraId="61740231" w14:textId="77777777" w:rsidR="009712F7" w:rsidRPr="002F2275" w:rsidRDefault="009712F7" w:rsidP="00914765">
      <w:pPr>
        <w:rPr>
          <w:rFonts w:asciiTheme="minorHAnsi" w:hAnsiTheme="minorHAnsi" w:cstheme="minorHAnsi"/>
          <w:b/>
          <w:sz w:val="22"/>
          <w:szCs w:val="22"/>
        </w:rPr>
      </w:pPr>
    </w:p>
    <w:p w14:paraId="7795A676" w14:textId="77777777" w:rsidR="00E91D60" w:rsidRPr="00780A0D" w:rsidRDefault="00E91D60" w:rsidP="00914765">
      <w:pPr>
        <w:rPr>
          <w:rFonts w:asciiTheme="minorHAnsi" w:hAnsiTheme="minorHAnsi" w:cstheme="minorHAnsi"/>
          <w:b/>
          <w:bCs/>
          <w:sz w:val="22"/>
          <w:szCs w:val="22"/>
        </w:rPr>
      </w:pPr>
      <w:r w:rsidRPr="00780A0D">
        <w:rPr>
          <w:rFonts w:asciiTheme="minorHAnsi" w:hAnsiTheme="minorHAnsi" w:cstheme="minorHAnsi"/>
          <w:b/>
          <w:bCs/>
          <w:sz w:val="22"/>
          <w:szCs w:val="22"/>
        </w:rPr>
        <w:t>If yes, are they</w:t>
      </w:r>
      <w:r w:rsidR="007067B2" w:rsidRPr="00780A0D">
        <w:rPr>
          <w:rFonts w:asciiTheme="minorHAnsi" w:hAnsiTheme="minorHAnsi" w:cstheme="minorHAnsi"/>
          <w:b/>
          <w:bCs/>
          <w:sz w:val="22"/>
          <w:szCs w:val="22"/>
        </w:rPr>
        <w:t xml:space="preserve"> (please delete as appropriate)</w:t>
      </w:r>
    </w:p>
    <w:p w14:paraId="431FF547" w14:textId="77777777" w:rsidR="00E91D60" w:rsidRPr="002F2275" w:rsidRDefault="00E91D60" w:rsidP="00914765">
      <w:pPr>
        <w:rPr>
          <w:rFonts w:asciiTheme="minorHAnsi" w:hAnsiTheme="minorHAnsi" w:cstheme="minorHAnsi"/>
          <w:sz w:val="22"/>
          <w:szCs w:val="22"/>
        </w:rPr>
      </w:pPr>
    </w:p>
    <w:p w14:paraId="79BA418A" w14:textId="77777777" w:rsidR="00D56936" w:rsidRPr="00D56936" w:rsidRDefault="00D56936" w:rsidP="00D56936">
      <w:pPr>
        <w:numPr>
          <w:ilvl w:val="0"/>
          <w:numId w:val="62"/>
        </w:numPr>
        <w:rPr>
          <w:rFonts w:asciiTheme="minorHAnsi" w:hAnsiTheme="minorHAnsi" w:cstheme="minorHAnsi"/>
          <w:sz w:val="22"/>
          <w:szCs w:val="22"/>
        </w:rPr>
      </w:pPr>
      <w:r w:rsidRPr="00D56936">
        <w:rPr>
          <w:rFonts w:asciiTheme="minorHAnsi" w:hAnsiTheme="minorHAnsi" w:cstheme="minorHAnsi"/>
          <w:b/>
          <w:bCs/>
          <w:sz w:val="22"/>
          <w:szCs w:val="22"/>
        </w:rPr>
        <w:t>Financial:</w:t>
      </w:r>
      <w:r w:rsidRPr="00D56936">
        <w:rPr>
          <w:rFonts w:asciiTheme="minorHAnsi" w:hAnsiTheme="minorHAnsi" w:cstheme="minorHAnsi"/>
          <w:sz w:val="22"/>
          <w:szCs w:val="22"/>
        </w:rPr>
        <w:t> Budget constraints may impact delivery.</w:t>
      </w:r>
    </w:p>
    <w:p w14:paraId="289F11C2" w14:textId="797155E6" w:rsidR="00E91D60" w:rsidRPr="00D56936" w:rsidRDefault="00D56936" w:rsidP="00D56936">
      <w:pPr>
        <w:pStyle w:val="ListParagraph"/>
        <w:numPr>
          <w:ilvl w:val="0"/>
          <w:numId w:val="62"/>
        </w:numPr>
        <w:rPr>
          <w:rFonts w:asciiTheme="minorHAnsi" w:hAnsiTheme="minorHAnsi" w:cstheme="minorHAnsi"/>
          <w:sz w:val="22"/>
          <w:szCs w:val="22"/>
        </w:rPr>
      </w:pPr>
      <w:r w:rsidRPr="00D56936">
        <w:rPr>
          <w:rFonts w:asciiTheme="minorHAnsi" w:hAnsiTheme="minorHAnsi" w:cstheme="minorHAnsi"/>
          <w:b/>
          <w:bCs/>
          <w:sz w:val="22"/>
          <w:szCs w:val="22"/>
        </w:rPr>
        <w:t>Legislative:</w:t>
      </w:r>
      <w:r w:rsidRPr="00D56936">
        <w:rPr>
          <w:rFonts w:asciiTheme="minorHAnsi" w:hAnsiTheme="minorHAnsi" w:cstheme="minorHAnsi"/>
          <w:sz w:val="22"/>
          <w:szCs w:val="22"/>
        </w:rPr>
        <w:t> Compliance with anti-discrimination and equality legislation</w:t>
      </w:r>
    </w:p>
    <w:p w14:paraId="7978FA38" w14:textId="77777777" w:rsidR="00E91D60" w:rsidRPr="002F2275" w:rsidRDefault="00E91D60" w:rsidP="00914765">
      <w:pPr>
        <w:rPr>
          <w:rFonts w:asciiTheme="minorHAnsi" w:hAnsiTheme="minorHAnsi" w:cstheme="minorHAnsi"/>
          <w:sz w:val="22"/>
          <w:szCs w:val="22"/>
        </w:rPr>
      </w:pPr>
    </w:p>
    <w:p w14:paraId="31241FC5"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other, please specify _________________________________</w:t>
      </w:r>
    </w:p>
    <w:p w14:paraId="51E391EC" w14:textId="77777777" w:rsidR="00E91D60" w:rsidRPr="002F2275" w:rsidRDefault="00E91D60" w:rsidP="00914765">
      <w:pPr>
        <w:rPr>
          <w:rFonts w:asciiTheme="minorHAnsi" w:hAnsiTheme="minorHAnsi" w:cstheme="minorHAnsi"/>
          <w:b/>
          <w:sz w:val="22"/>
          <w:szCs w:val="22"/>
        </w:rPr>
      </w:pPr>
    </w:p>
    <w:p w14:paraId="2261DDE8"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Main stakeholders affected</w:t>
      </w:r>
    </w:p>
    <w:p w14:paraId="1F8AD896" w14:textId="77777777" w:rsidR="00E91D60" w:rsidRPr="002F2275" w:rsidRDefault="00E91D60" w:rsidP="00914765">
      <w:pPr>
        <w:rPr>
          <w:rFonts w:asciiTheme="minorHAnsi" w:hAnsiTheme="minorHAnsi" w:cstheme="minorHAnsi"/>
          <w:b/>
          <w:sz w:val="22"/>
          <w:szCs w:val="22"/>
        </w:rPr>
      </w:pPr>
    </w:p>
    <w:p w14:paraId="12335024" w14:textId="0284D5F9" w:rsidR="00DA5345" w:rsidRPr="0026421C" w:rsidRDefault="00E91D60" w:rsidP="00914765">
      <w:pPr>
        <w:rPr>
          <w:rFonts w:asciiTheme="minorHAnsi" w:hAnsiTheme="minorHAnsi" w:cstheme="minorHAnsi"/>
          <w:b/>
          <w:bCs/>
          <w:sz w:val="22"/>
          <w:szCs w:val="22"/>
        </w:rPr>
      </w:pPr>
      <w:r w:rsidRPr="0026421C">
        <w:rPr>
          <w:rFonts w:asciiTheme="minorHAnsi" w:hAnsiTheme="minorHAnsi" w:cstheme="minorHAnsi"/>
          <w:b/>
          <w:bCs/>
          <w:sz w:val="22"/>
          <w:szCs w:val="22"/>
        </w:rPr>
        <w:t>Who are the internal and external stakeholders (actual or potential) that the policy will impact upon?</w:t>
      </w:r>
      <w:r w:rsidR="007067B2" w:rsidRPr="0026421C">
        <w:rPr>
          <w:rFonts w:asciiTheme="minorHAnsi" w:hAnsiTheme="minorHAnsi" w:cstheme="minorHAnsi"/>
          <w:b/>
          <w:bCs/>
          <w:sz w:val="22"/>
          <w:szCs w:val="22"/>
        </w:rPr>
        <w:t xml:space="preserve"> (please delete as appropriate)</w:t>
      </w:r>
    </w:p>
    <w:p w14:paraId="204AA86D" w14:textId="77777777" w:rsidR="00E91D60" w:rsidRPr="002F2275" w:rsidRDefault="00E91D60" w:rsidP="00914765">
      <w:pPr>
        <w:spacing w:before="120"/>
        <w:ind w:left="301"/>
        <w:rPr>
          <w:rFonts w:asciiTheme="minorHAnsi" w:hAnsiTheme="minorHAnsi" w:cstheme="minorHAnsi"/>
          <w:sz w:val="22"/>
          <w:szCs w:val="22"/>
        </w:rPr>
      </w:pPr>
    </w:p>
    <w:p w14:paraId="6B2C2FDE" w14:textId="4F5CF496" w:rsidR="00E91D60" w:rsidRPr="002F2275" w:rsidRDefault="009712F7" w:rsidP="00914765">
      <w:pPr>
        <w:rPr>
          <w:rFonts w:asciiTheme="minorHAnsi" w:hAnsiTheme="minorHAnsi" w:cstheme="minorHAnsi"/>
          <w:sz w:val="22"/>
          <w:szCs w:val="22"/>
        </w:rPr>
      </w:pPr>
      <w:r w:rsidRPr="002F2275">
        <w:rPr>
          <w:rFonts w:asciiTheme="minorHAnsi" w:hAnsiTheme="minorHAnsi" w:cstheme="minorHAnsi"/>
          <w:sz w:val="22"/>
          <w:szCs w:val="22"/>
        </w:rPr>
        <w:t>S</w:t>
      </w:r>
      <w:r w:rsidR="00E91D60" w:rsidRPr="002F2275">
        <w:rPr>
          <w:rFonts w:asciiTheme="minorHAnsi" w:hAnsiTheme="minorHAnsi" w:cstheme="minorHAnsi"/>
          <w:sz w:val="22"/>
          <w:szCs w:val="22"/>
        </w:rPr>
        <w:t>taff</w:t>
      </w:r>
      <w:r w:rsidRPr="002F2275">
        <w:rPr>
          <w:rFonts w:asciiTheme="minorHAnsi" w:hAnsiTheme="minorHAnsi" w:cstheme="minorHAnsi"/>
          <w:sz w:val="22"/>
          <w:szCs w:val="22"/>
        </w:rPr>
        <w:t xml:space="preserve"> - Sport Northern Ireland</w:t>
      </w:r>
      <w:r w:rsidR="00DA5345">
        <w:rPr>
          <w:rFonts w:asciiTheme="minorHAnsi" w:hAnsiTheme="minorHAnsi" w:cstheme="minorHAnsi"/>
          <w:sz w:val="22"/>
          <w:szCs w:val="22"/>
        </w:rPr>
        <w:t xml:space="preserve"> (SNI)</w:t>
      </w:r>
      <w:r w:rsidR="00F1610A" w:rsidRPr="002F2275">
        <w:rPr>
          <w:rFonts w:asciiTheme="minorHAnsi" w:hAnsiTheme="minorHAnsi" w:cstheme="minorHAnsi"/>
          <w:sz w:val="22"/>
          <w:szCs w:val="22"/>
        </w:rPr>
        <w:t xml:space="preserve">, Outscape, </w:t>
      </w:r>
      <w:r w:rsidR="00DA5345">
        <w:rPr>
          <w:rFonts w:asciiTheme="minorHAnsi" w:hAnsiTheme="minorHAnsi" w:cstheme="minorHAnsi"/>
          <w:sz w:val="22"/>
          <w:szCs w:val="22"/>
        </w:rPr>
        <w:t>Northern Ireland Environment Agency (</w:t>
      </w:r>
      <w:r w:rsidR="00F1610A" w:rsidRPr="002F2275">
        <w:rPr>
          <w:rFonts w:asciiTheme="minorHAnsi" w:hAnsiTheme="minorHAnsi" w:cstheme="minorHAnsi"/>
          <w:sz w:val="22"/>
          <w:szCs w:val="22"/>
        </w:rPr>
        <w:t>NIEA</w:t>
      </w:r>
      <w:r w:rsidR="00DA5345">
        <w:rPr>
          <w:rFonts w:asciiTheme="minorHAnsi" w:hAnsiTheme="minorHAnsi" w:cstheme="minorHAnsi"/>
          <w:sz w:val="22"/>
          <w:szCs w:val="22"/>
        </w:rPr>
        <w:t>)</w:t>
      </w:r>
      <w:r w:rsidR="00C54BA0" w:rsidRPr="002F2275">
        <w:rPr>
          <w:rFonts w:asciiTheme="minorHAnsi" w:hAnsiTheme="minorHAnsi" w:cstheme="minorHAnsi"/>
          <w:sz w:val="22"/>
          <w:szCs w:val="22"/>
        </w:rPr>
        <w:t xml:space="preserve">, </w:t>
      </w:r>
      <w:r w:rsidR="00DA5345">
        <w:rPr>
          <w:rFonts w:asciiTheme="minorHAnsi" w:hAnsiTheme="minorHAnsi" w:cstheme="minorHAnsi"/>
          <w:sz w:val="22"/>
          <w:szCs w:val="22"/>
        </w:rPr>
        <w:t xml:space="preserve">Department of Agriculture, Environment and Rural Affairs) </w:t>
      </w:r>
      <w:r w:rsidR="00C54BA0" w:rsidRPr="002F2275">
        <w:rPr>
          <w:rFonts w:asciiTheme="minorHAnsi" w:hAnsiTheme="minorHAnsi" w:cstheme="minorHAnsi"/>
          <w:sz w:val="22"/>
          <w:szCs w:val="22"/>
        </w:rPr>
        <w:t xml:space="preserve">DEARA and </w:t>
      </w:r>
      <w:r w:rsidR="00DA5345">
        <w:rPr>
          <w:rFonts w:asciiTheme="minorHAnsi" w:hAnsiTheme="minorHAnsi" w:cstheme="minorHAnsi"/>
          <w:sz w:val="22"/>
          <w:szCs w:val="22"/>
        </w:rPr>
        <w:t>Department for Communities (</w:t>
      </w:r>
      <w:r w:rsidR="00C54BA0" w:rsidRPr="002F2275">
        <w:rPr>
          <w:rFonts w:asciiTheme="minorHAnsi" w:hAnsiTheme="minorHAnsi" w:cstheme="minorHAnsi"/>
          <w:sz w:val="22"/>
          <w:szCs w:val="22"/>
        </w:rPr>
        <w:t>D</w:t>
      </w:r>
      <w:r w:rsidR="00DA5345">
        <w:rPr>
          <w:rFonts w:asciiTheme="minorHAnsi" w:hAnsiTheme="minorHAnsi" w:cstheme="minorHAnsi"/>
          <w:sz w:val="22"/>
          <w:szCs w:val="22"/>
        </w:rPr>
        <w:t>f</w:t>
      </w:r>
      <w:r w:rsidR="00C54BA0" w:rsidRPr="002F2275">
        <w:rPr>
          <w:rFonts w:asciiTheme="minorHAnsi" w:hAnsiTheme="minorHAnsi" w:cstheme="minorHAnsi"/>
          <w:sz w:val="22"/>
          <w:szCs w:val="22"/>
        </w:rPr>
        <w:t>C</w:t>
      </w:r>
      <w:r w:rsidR="00DA5345">
        <w:rPr>
          <w:rFonts w:asciiTheme="minorHAnsi" w:hAnsiTheme="minorHAnsi" w:cstheme="minorHAnsi"/>
          <w:sz w:val="22"/>
          <w:szCs w:val="22"/>
        </w:rPr>
        <w:t>)</w:t>
      </w:r>
      <w:r w:rsidR="00C54BA0" w:rsidRPr="002F2275">
        <w:rPr>
          <w:rFonts w:asciiTheme="minorHAnsi" w:hAnsiTheme="minorHAnsi" w:cstheme="minorHAnsi"/>
          <w:sz w:val="22"/>
          <w:szCs w:val="22"/>
        </w:rPr>
        <w:t>.</w:t>
      </w:r>
    </w:p>
    <w:p w14:paraId="1935426D" w14:textId="77777777" w:rsidR="00E91D60" w:rsidRPr="002F2275" w:rsidRDefault="00E91D60" w:rsidP="00914765">
      <w:pPr>
        <w:rPr>
          <w:rFonts w:asciiTheme="minorHAnsi" w:hAnsiTheme="minorHAnsi" w:cstheme="minorHAnsi"/>
          <w:sz w:val="22"/>
          <w:szCs w:val="22"/>
        </w:rPr>
      </w:pPr>
    </w:p>
    <w:p w14:paraId="27BDEB3B" w14:textId="58B68EC1" w:rsidR="009712F7" w:rsidRPr="002F2275" w:rsidRDefault="002117E6" w:rsidP="00914765">
      <w:pPr>
        <w:spacing w:after="240"/>
        <w:rPr>
          <w:rFonts w:asciiTheme="minorHAnsi" w:hAnsiTheme="minorHAnsi" w:cstheme="minorHAnsi"/>
          <w:sz w:val="22"/>
          <w:szCs w:val="22"/>
        </w:rPr>
      </w:pPr>
      <w:r>
        <w:rPr>
          <w:rFonts w:asciiTheme="minorHAnsi" w:hAnsiTheme="minorHAnsi" w:cstheme="minorHAnsi"/>
          <w:sz w:val="22"/>
          <w:szCs w:val="22"/>
        </w:rPr>
        <w:t>S</w:t>
      </w:r>
      <w:r w:rsidR="00E91D60" w:rsidRPr="002F2275">
        <w:rPr>
          <w:rFonts w:asciiTheme="minorHAnsi" w:hAnsiTheme="minorHAnsi" w:cstheme="minorHAnsi"/>
          <w:sz w:val="22"/>
          <w:szCs w:val="22"/>
        </w:rPr>
        <w:t>ervice users</w:t>
      </w:r>
      <w:r>
        <w:rPr>
          <w:rFonts w:asciiTheme="minorHAnsi" w:hAnsiTheme="minorHAnsi" w:cstheme="minorHAnsi"/>
          <w:sz w:val="22"/>
          <w:szCs w:val="22"/>
        </w:rPr>
        <w:t xml:space="preserve">: </w:t>
      </w:r>
      <w:r w:rsidR="009712F7" w:rsidRPr="002F2275">
        <w:rPr>
          <w:rFonts w:asciiTheme="minorHAnsi" w:hAnsiTheme="minorHAnsi" w:cstheme="minorHAnsi"/>
          <w:sz w:val="22"/>
          <w:szCs w:val="22"/>
        </w:rPr>
        <w:t xml:space="preserve">All people who engage in sport and </w:t>
      </w:r>
      <w:r w:rsidR="005D71E4" w:rsidRPr="002F2275">
        <w:rPr>
          <w:rFonts w:asciiTheme="minorHAnsi" w:hAnsiTheme="minorHAnsi" w:cstheme="minorHAnsi"/>
          <w:sz w:val="22"/>
          <w:szCs w:val="22"/>
        </w:rPr>
        <w:t>physical</w:t>
      </w:r>
      <w:r w:rsidR="009712F7" w:rsidRPr="002F2275">
        <w:rPr>
          <w:rFonts w:asciiTheme="minorHAnsi" w:hAnsiTheme="minorHAnsi" w:cstheme="minorHAnsi"/>
          <w:sz w:val="22"/>
          <w:szCs w:val="22"/>
        </w:rPr>
        <w:t xml:space="preserve"> recreation over the period of the project and those who can be provided with greater access to sporting opportunities through the delivery of the </w:t>
      </w:r>
      <w:r w:rsidR="00DA276C" w:rsidRPr="002F2275">
        <w:rPr>
          <w:rFonts w:asciiTheme="minorHAnsi" w:hAnsiTheme="minorHAnsi" w:cstheme="minorHAnsi"/>
          <w:sz w:val="22"/>
          <w:szCs w:val="22"/>
        </w:rPr>
        <w:t>p</w:t>
      </w:r>
      <w:r w:rsidR="009712F7" w:rsidRPr="002F2275">
        <w:rPr>
          <w:rFonts w:asciiTheme="minorHAnsi" w:hAnsiTheme="minorHAnsi" w:cstheme="minorHAnsi"/>
          <w:sz w:val="22"/>
          <w:szCs w:val="22"/>
        </w:rPr>
        <w:t>roject</w:t>
      </w:r>
      <w:r w:rsidR="005D71E4" w:rsidRPr="002F2275">
        <w:rPr>
          <w:rFonts w:asciiTheme="minorHAnsi" w:hAnsiTheme="minorHAnsi" w:cstheme="minorHAnsi"/>
          <w:sz w:val="22"/>
          <w:szCs w:val="22"/>
        </w:rPr>
        <w:t>.</w:t>
      </w:r>
    </w:p>
    <w:p w14:paraId="1D910C2E" w14:textId="77777777" w:rsidR="00E91D60" w:rsidRPr="002F2275" w:rsidRDefault="00E91D60" w:rsidP="00914765">
      <w:pPr>
        <w:rPr>
          <w:rFonts w:asciiTheme="minorHAnsi" w:hAnsiTheme="minorHAnsi" w:cstheme="minorHAnsi"/>
          <w:sz w:val="22"/>
          <w:szCs w:val="22"/>
        </w:rPr>
      </w:pPr>
    </w:p>
    <w:p w14:paraId="2C397F1F" w14:textId="5BB3D29C" w:rsidR="009712F7" w:rsidRPr="002F2275" w:rsidRDefault="002117E6" w:rsidP="00914765">
      <w:pPr>
        <w:spacing w:after="240"/>
        <w:rPr>
          <w:rFonts w:asciiTheme="minorHAnsi" w:hAnsiTheme="minorHAnsi" w:cstheme="minorHAnsi"/>
          <w:sz w:val="22"/>
          <w:szCs w:val="22"/>
        </w:rPr>
      </w:pPr>
      <w:r>
        <w:rPr>
          <w:rFonts w:asciiTheme="minorHAnsi" w:hAnsiTheme="minorHAnsi" w:cstheme="minorHAnsi"/>
          <w:sz w:val="22"/>
          <w:szCs w:val="22"/>
        </w:rPr>
        <w:t>O</w:t>
      </w:r>
      <w:r w:rsidR="00E91D60" w:rsidRPr="002F2275">
        <w:rPr>
          <w:rFonts w:asciiTheme="minorHAnsi" w:hAnsiTheme="minorHAnsi" w:cstheme="minorHAnsi"/>
          <w:sz w:val="22"/>
          <w:szCs w:val="22"/>
        </w:rPr>
        <w:t>ther public sector organisations</w:t>
      </w:r>
      <w:r>
        <w:rPr>
          <w:rFonts w:asciiTheme="minorHAnsi" w:hAnsiTheme="minorHAnsi" w:cstheme="minorHAnsi"/>
          <w:sz w:val="22"/>
          <w:szCs w:val="22"/>
        </w:rPr>
        <w:t xml:space="preserve">: </w:t>
      </w:r>
      <w:r w:rsidR="009712F7" w:rsidRPr="002F2275">
        <w:rPr>
          <w:rFonts w:asciiTheme="minorHAnsi" w:hAnsiTheme="minorHAnsi" w:cstheme="minorHAnsi"/>
          <w:sz w:val="22"/>
          <w:szCs w:val="22"/>
        </w:rPr>
        <w:t>The Plan will be delivered along with public sector partners including local government, government departments, governing bodies, education bodies, community planning partners</w:t>
      </w:r>
      <w:r w:rsidR="00E93027" w:rsidRPr="002F2275">
        <w:rPr>
          <w:rFonts w:asciiTheme="minorHAnsi" w:hAnsiTheme="minorHAnsi" w:cstheme="minorHAnsi"/>
          <w:sz w:val="22"/>
          <w:szCs w:val="22"/>
        </w:rPr>
        <w:t xml:space="preserve"> such as Outscape, </w:t>
      </w:r>
      <w:r w:rsidR="00DA5345">
        <w:rPr>
          <w:rFonts w:asciiTheme="minorHAnsi" w:hAnsiTheme="minorHAnsi" w:cstheme="minorHAnsi"/>
          <w:sz w:val="22"/>
          <w:szCs w:val="22"/>
        </w:rPr>
        <w:t>Northern Ireland Environment Agency (</w:t>
      </w:r>
      <w:r w:rsidR="00DA5345" w:rsidRPr="002F2275">
        <w:rPr>
          <w:rFonts w:asciiTheme="minorHAnsi" w:hAnsiTheme="minorHAnsi" w:cstheme="minorHAnsi"/>
          <w:sz w:val="22"/>
          <w:szCs w:val="22"/>
        </w:rPr>
        <w:t>NIEA</w:t>
      </w:r>
      <w:r w:rsidR="00DA5345">
        <w:rPr>
          <w:rFonts w:asciiTheme="minorHAnsi" w:hAnsiTheme="minorHAnsi" w:cstheme="minorHAnsi"/>
          <w:sz w:val="22"/>
          <w:szCs w:val="22"/>
        </w:rPr>
        <w:t>)</w:t>
      </w:r>
      <w:r w:rsidR="00DA5345" w:rsidRPr="002F2275">
        <w:rPr>
          <w:rFonts w:asciiTheme="minorHAnsi" w:hAnsiTheme="minorHAnsi" w:cstheme="minorHAnsi"/>
          <w:sz w:val="22"/>
          <w:szCs w:val="22"/>
        </w:rPr>
        <w:t xml:space="preserve">, </w:t>
      </w:r>
      <w:r w:rsidR="00DA5345">
        <w:rPr>
          <w:rFonts w:asciiTheme="minorHAnsi" w:hAnsiTheme="minorHAnsi" w:cstheme="minorHAnsi"/>
          <w:sz w:val="22"/>
          <w:szCs w:val="22"/>
        </w:rPr>
        <w:t xml:space="preserve">Department of Agriculture, Environment and Rural Affairs) </w:t>
      </w:r>
      <w:r w:rsidR="00DA5345" w:rsidRPr="002F2275">
        <w:rPr>
          <w:rFonts w:asciiTheme="minorHAnsi" w:hAnsiTheme="minorHAnsi" w:cstheme="minorHAnsi"/>
          <w:sz w:val="22"/>
          <w:szCs w:val="22"/>
        </w:rPr>
        <w:t xml:space="preserve">DEARA and </w:t>
      </w:r>
      <w:r w:rsidR="00DA5345">
        <w:rPr>
          <w:rFonts w:asciiTheme="minorHAnsi" w:hAnsiTheme="minorHAnsi" w:cstheme="minorHAnsi"/>
          <w:sz w:val="22"/>
          <w:szCs w:val="22"/>
        </w:rPr>
        <w:t>Department for Communities (</w:t>
      </w:r>
      <w:r w:rsidR="00DA5345" w:rsidRPr="002F2275">
        <w:rPr>
          <w:rFonts w:asciiTheme="minorHAnsi" w:hAnsiTheme="minorHAnsi" w:cstheme="minorHAnsi"/>
          <w:sz w:val="22"/>
          <w:szCs w:val="22"/>
        </w:rPr>
        <w:t>D</w:t>
      </w:r>
      <w:r w:rsidR="00DA5345">
        <w:rPr>
          <w:rFonts w:asciiTheme="minorHAnsi" w:hAnsiTheme="minorHAnsi" w:cstheme="minorHAnsi"/>
          <w:sz w:val="22"/>
          <w:szCs w:val="22"/>
        </w:rPr>
        <w:t>f</w:t>
      </w:r>
      <w:r w:rsidR="00DA5345" w:rsidRPr="002F2275">
        <w:rPr>
          <w:rFonts w:asciiTheme="minorHAnsi" w:hAnsiTheme="minorHAnsi" w:cstheme="minorHAnsi"/>
          <w:sz w:val="22"/>
          <w:szCs w:val="22"/>
        </w:rPr>
        <w:t>C</w:t>
      </w:r>
      <w:proofErr w:type="gramStart"/>
      <w:r w:rsidR="00DA5345">
        <w:rPr>
          <w:rFonts w:asciiTheme="minorHAnsi" w:hAnsiTheme="minorHAnsi" w:cstheme="minorHAnsi"/>
          <w:sz w:val="22"/>
          <w:szCs w:val="22"/>
        </w:rPr>
        <w:t>)</w:t>
      </w:r>
      <w:r w:rsidR="00DA5345" w:rsidRPr="002F2275">
        <w:rPr>
          <w:rFonts w:asciiTheme="minorHAnsi" w:hAnsiTheme="minorHAnsi" w:cstheme="minorHAnsi"/>
          <w:sz w:val="22"/>
          <w:szCs w:val="22"/>
        </w:rPr>
        <w:t>.</w:t>
      </w:r>
      <w:r w:rsidR="00557A17" w:rsidRPr="002F2275">
        <w:rPr>
          <w:rFonts w:asciiTheme="minorHAnsi" w:hAnsiTheme="minorHAnsi" w:cstheme="minorHAnsi"/>
          <w:sz w:val="22"/>
          <w:szCs w:val="22"/>
        </w:rPr>
        <w:t>.</w:t>
      </w:r>
      <w:proofErr w:type="gramEnd"/>
    </w:p>
    <w:p w14:paraId="1F157259" w14:textId="77777777" w:rsidR="00E91D60" w:rsidRPr="002F2275" w:rsidRDefault="00E91D60" w:rsidP="00914765">
      <w:pPr>
        <w:rPr>
          <w:rFonts w:asciiTheme="minorHAnsi" w:hAnsiTheme="minorHAnsi" w:cstheme="minorHAnsi"/>
          <w:sz w:val="22"/>
          <w:szCs w:val="22"/>
        </w:rPr>
      </w:pPr>
    </w:p>
    <w:p w14:paraId="14D079F4" w14:textId="415C7E53" w:rsidR="00E91D60" w:rsidRPr="00044790" w:rsidRDefault="002117E6" w:rsidP="00914765">
      <w:pPr>
        <w:rPr>
          <w:rFonts w:asciiTheme="minorHAnsi" w:hAnsiTheme="minorHAnsi" w:cstheme="minorHAnsi"/>
          <w:sz w:val="22"/>
          <w:szCs w:val="22"/>
        </w:rPr>
      </w:pPr>
      <w:r>
        <w:rPr>
          <w:rFonts w:asciiTheme="minorHAnsi" w:hAnsiTheme="minorHAnsi" w:cstheme="minorHAnsi"/>
          <w:sz w:val="22"/>
          <w:szCs w:val="22"/>
        </w:rPr>
        <w:t>V</w:t>
      </w:r>
      <w:r w:rsidR="00E91D60" w:rsidRPr="002F2275">
        <w:rPr>
          <w:rFonts w:asciiTheme="minorHAnsi" w:hAnsiTheme="minorHAnsi" w:cstheme="minorHAnsi"/>
          <w:sz w:val="22"/>
          <w:szCs w:val="22"/>
        </w:rPr>
        <w:t>oluntary/community</w:t>
      </w:r>
      <w:r w:rsidR="00DA5345">
        <w:rPr>
          <w:rFonts w:asciiTheme="minorHAnsi" w:hAnsiTheme="minorHAnsi" w:cstheme="minorHAnsi"/>
          <w:sz w:val="22"/>
          <w:szCs w:val="22"/>
        </w:rPr>
        <w:t xml:space="preserve"> P</w:t>
      </w:r>
      <w:r w:rsidR="009712F7" w:rsidRPr="00044790">
        <w:rPr>
          <w:rFonts w:asciiTheme="minorHAnsi" w:hAnsiTheme="minorHAnsi" w:cstheme="minorHAnsi"/>
          <w:sz w:val="22"/>
          <w:szCs w:val="22"/>
        </w:rPr>
        <w:t xml:space="preserve">artnerships established may include delivery agents from across the voluntary and community sectors / </w:t>
      </w:r>
      <w:r w:rsidR="00557A17" w:rsidRPr="00044790">
        <w:rPr>
          <w:rFonts w:asciiTheme="minorHAnsi" w:hAnsiTheme="minorHAnsi" w:cstheme="minorHAnsi"/>
          <w:sz w:val="22"/>
          <w:szCs w:val="22"/>
        </w:rPr>
        <w:t>Outdoor Recreation Sector such as</w:t>
      </w:r>
      <w:r w:rsidR="00C54BA0" w:rsidRPr="00044790">
        <w:rPr>
          <w:rFonts w:asciiTheme="minorHAnsi" w:hAnsiTheme="minorHAnsi" w:cstheme="minorHAnsi"/>
          <w:sz w:val="22"/>
          <w:szCs w:val="22"/>
        </w:rPr>
        <w:t xml:space="preserve"> Sperrin’s </w:t>
      </w:r>
      <w:r w:rsidR="006F0BFC" w:rsidRPr="00044790">
        <w:rPr>
          <w:rFonts w:asciiTheme="minorHAnsi" w:hAnsiTheme="minorHAnsi" w:cstheme="minorHAnsi"/>
          <w:sz w:val="22"/>
          <w:szCs w:val="22"/>
        </w:rPr>
        <w:t>Partnership, Blueway’s</w:t>
      </w:r>
      <w:r w:rsidR="00C54BA0" w:rsidRPr="00044790">
        <w:rPr>
          <w:rFonts w:asciiTheme="minorHAnsi" w:hAnsiTheme="minorHAnsi" w:cstheme="minorHAnsi"/>
          <w:sz w:val="22"/>
          <w:szCs w:val="22"/>
        </w:rPr>
        <w:t xml:space="preserve"> and various clubs from different sports.</w:t>
      </w:r>
    </w:p>
    <w:p w14:paraId="1CE35345" w14:textId="77777777" w:rsidR="00E91D60" w:rsidRPr="002F2275" w:rsidRDefault="00E91D60" w:rsidP="00914765">
      <w:pPr>
        <w:rPr>
          <w:rFonts w:asciiTheme="minorHAnsi" w:hAnsiTheme="minorHAnsi" w:cstheme="minorHAnsi"/>
          <w:sz w:val="22"/>
          <w:szCs w:val="22"/>
        </w:rPr>
      </w:pPr>
    </w:p>
    <w:p w14:paraId="57FE386F"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 xml:space="preserve">other, please specify </w:t>
      </w:r>
      <w:r w:rsidRPr="002F2275">
        <w:rPr>
          <w:rFonts w:asciiTheme="minorHAnsi" w:hAnsiTheme="minorHAnsi" w:cstheme="minorHAnsi"/>
          <w:sz w:val="22"/>
          <w:szCs w:val="22"/>
        </w:rPr>
        <w:softHyphen/>
        <w:t>________________________________</w:t>
      </w:r>
    </w:p>
    <w:p w14:paraId="4EC7E745" w14:textId="77777777" w:rsidR="00E91D60" w:rsidRPr="002F2275" w:rsidRDefault="00E91D60" w:rsidP="00914765">
      <w:pPr>
        <w:ind w:left="1167"/>
        <w:rPr>
          <w:rFonts w:asciiTheme="minorHAnsi" w:hAnsiTheme="minorHAnsi" w:cstheme="minorHAnsi"/>
          <w:sz w:val="22"/>
          <w:szCs w:val="22"/>
        </w:rPr>
      </w:pPr>
    </w:p>
    <w:p w14:paraId="66001FF3" w14:textId="77777777" w:rsidR="00E91D60" w:rsidRPr="002F2275" w:rsidRDefault="00E91D60" w:rsidP="00914765">
      <w:pPr>
        <w:rPr>
          <w:rFonts w:asciiTheme="minorHAnsi" w:hAnsiTheme="minorHAnsi" w:cstheme="minorHAnsi"/>
          <w:sz w:val="22"/>
          <w:szCs w:val="22"/>
        </w:rPr>
      </w:pPr>
    </w:p>
    <w:p w14:paraId="7C4BF214" w14:textId="620EC4D7" w:rsidR="00E91D60" w:rsidRPr="0014257A" w:rsidRDefault="00E91D60" w:rsidP="00914765">
      <w:pPr>
        <w:rPr>
          <w:rFonts w:asciiTheme="minorHAnsi" w:hAnsiTheme="minorHAnsi" w:cstheme="minorHAnsi"/>
          <w:b/>
          <w:bCs/>
          <w:sz w:val="22"/>
          <w:szCs w:val="22"/>
        </w:rPr>
      </w:pPr>
      <w:r w:rsidRPr="0014257A">
        <w:rPr>
          <w:rFonts w:asciiTheme="minorHAnsi" w:hAnsiTheme="minorHAnsi" w:cstheme="minorHAnsi"/>
          <w:b/>
          <w:bCs/>
          <w:sz w:val="22"/>
          <w:szCs w:val="22"/>
        </w:rPr>
        <w:t>Other policies with a bearing on this policy</w:t>
      </w:r>
    </w:p>
    <w:p w14:paraId="724A766E" w14:textId="77777777" w:rsidR="00D56936" w:rsidRPr="0014257A" w:rsidRDefault="00D56936" w:rsidP="00D56936">
      <w:pPr>
        <w:numPr>
          <w:ilvl w:val="0"/>
          <w:numId w:val="63"/>
        </w:numPr>
        <w:spacing w:before="240" w:after="240"/>
        <w:rPr>
          <w:rFonts w:asciiTheme="minorHAnsi" w:hAnsiTheme="minorHAnsi" w:cstheme="minorHAnsi"/>
          <w:sz w:val="22"/>
          <w:szCs w:val="22"/>
        </w:rPr>
      </w:pPr>
      <w:r w:rsidRPr="0014257A">
        <w:rPr>
          <w:rFonts w:asciiTheme="minorHAnsi" w:hAnsiTheme="minorHAnsi" w:cstheme="minorHAnsi"/>
          <w:sz w:val="22"/>
          <w:szCs w:val="22"/>
        </w:rPr>
        <w:t>Sport NI Corporate Plan (2021-2026)</w:t>
      </w:r>
    </w:p>
    <w:p w14:paraId="2DAE4AB1" w14:textId="77777777" w:rsidR="00D56936" w:rsidRPr="0014257A" w:rsidRDefault="00D56936" w:rsidP="00D56936">
      <w:pPr>
        <w:numPr>
          <w:ilvl w:val="0"/>
          <w:numId w:val="63"/>
        </w:numPr>
        <w:spacing w:before="240" w:after="240"/>
        <w:rPr>
          <w:rFonts w:asciiTheme="minorHAnsi" w:hAnsiTheme="minorHAnsi" w:cstheme="minorHAnsi"/>
          <w:sz w:val="22"/>
          <w:szCs w:val="22"/>
        </w:rPr>
      </w:pPr>
      <w:r w:rsidRPr="0014257A">
        <w:rPr>
          <w:rFonts w:asciiTheme="minorHAnsi" w:hAnsiTheme="minorHAnsi" w:cstheme="minorHAnsi"/>
          <w:sz w:val="22"/>
          <w:szCs w:val="22"/>
        </w:rPr>
        <w:t>Sport NI Equality Scheme and EDI Plan</w:t>
      </w:r>
    </w:p>
    <w:p w14:paraId="127439C0" w14:textId="77777777" w:rsidR="00D56936" w:rsidRPr="0014257A" w:rsidRDefault="00D56936" w:rsidP="00D56936">
      <w:pPr>
        <w:numPr>
          <w:ilvl w:val="0"/>
          <w:numId w:val="63"/>
        </w:numPr>
        <w:spacing w:before="240" w:after="240"/>
        <w:rPr>
          <w:rFonts w:asciiTheme="minorHAnsi" w:hAnsiTheme="minorHAnsi" w:cstheme="minorHAnsi"/>
          <w:sz w:val="22"/>
          <w:szCs w:val="22"/>
        </w:rPr>
      </w:pPr>
      <w:r w:rsidRPr="0014257A">
        <w:rPr>
          <w:rFonts w:asciiTheme="minorHAnsi" w:hAnsiTheme="minorHAnsi" w:cstheme="minorHAnsi"/>
          <w:sz w:val="22"/>
          <w:szCs w:val="22"/>
        </w:rPr>
        <w:t>Programme for Government (PfG) draft Wellbeing Framework</w:t>
      </w:r>
    </w:p>
    <w:p w14:paraId="0FD83F3D" w14:textId="77777777" w:rsidR="00D56936" w:rsidRPr="0014257A" w:rsidRDefault="00D56936" w:rsidP="00D56936">
      <w:pPr>
        <w:numPr>
          <w:ilvl w:val="0"/>
          <w:numId w:val="63"/>
        </w:numPr>
        <w:spacing w:before="240" w:after="240"/>
        <w:rPr>
          <w:rFonts w:asciiTheme="minorHAnsi" w:hAnsiTheme="minorHAnsi" w:cstheme="minorHAnsi"/>
          <w:sz w:val="22"/>
          <w:szCs w:val="22"/>
        </w:rPr>
      </w:pPr>
      <w:r w:rsidRPr="0014257A">
        <w:rPr>
          <w:rFonts w:asciiTheme="minorHAnsi" w:hAnsiTheme="minorHAnsi" w:cstheme="minorHAnsi"/>
          <w:sz w:val="22"/>
          <w:szCs w:val="22"/>
        </w:rPr>
        <w:t>Department for Communities Strategy 2020-2025</w:t>
      </w:r>
    </w:p>
    <w:p w14:paraId="10D7F5BE" w14:textId="77777777" w:rsidR="00362DDA" w:rsidRPr="00044790" w:rsidRDefault="00362DDA" w:rsidP="00362DDA">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implementation and success of this policy is closely aligned with and supported by:</w:t>
      </w:r>
    </w:p>
    <w:p w14:paraId="47FB3897" w14:textId="77777777" w:rsidR="00362DDA" w:rsidRPr="00044790" w:rsidRDefault="00362DDA" w:rsidP="00274581">
      <w:pPr>
        <w:pStyle w:val="ListParagraph"/>
        <w:numPr>
          <w:ilvl w:val="0"/>
          <w:numId w:val="13"/>
        </w:numPr>
        <w:rPr>
          <w:rFonts w:asciiTheme="minorHAnsi" w:eastAsia="Arial" w:hAnsiTheme="minorHAnsi" w:cstheme="minorHAnsi"/>
          <w:sz w:val="22"/>
          <w:szCs w:val="22"/>
        </w:rPr>
      </w:pPr>
      <w:r w:rsidRPr="00044790">
        <w:rPr>
          <w:rFonts w:asciiTheme="minorHAnsi" w:eastAsia="Arial" w:hAnsiTheme="minorHAnsi" w:cstheme="minorHAnsi"/>
          <w:sz w:val="22"/>
          <w:szCs w:val="22"/>
        </w:rPr>
        <w:t>Sport NI Equality Scheme</w:t>
      </w:r>
    </w:p>
    <w:p w14:paraId="0BB6C609" w14:textId="77777777" w:rsidR="00362DDA" w:rsidRPr="00044790" w:rsidRDefault="00362DDA" w:rsidP="00274581">
      <w:pPr>
        <w:pStyle w:val="ListParagraph"/>
        <w:numPr>
          <w:ilvl w:val="0"/>
          <w:numId w:val="13"/>
        </w:numPr>
        <w:rPr>
          <w:rFonts w:asciiTheme="minorHAnsi" w:eastAsia="Arial" w:hAnsiTheme="minorHAnsi" w:cstheme="minorHAnsi"/>
          <w:sz w:val="22"/>
          <w:szCs w:val="22"/>
        </w:rPr>
      </w:pPr>
      <w:r w:rsidRPr="00044790">
        <w:rPr>
          <w:rFonts w:asciiTheme="minorHAnsi" w:eastAsia="Arial" w:hAnsiTheme="minorHAnsi" w:cstheme="minorHAnsi"/>
          <w:sz w:val="22"/>
          <w:szCs w:val="22"/>
        </w:rPr>
        <w:t>Sport NI EDI Plan</w:t>
      </w:r>
    </w:p>
    <w:p w14:paraId="7DD7FE30" w14:textId="77777777" w:rsidR="00362DDA" w:rsidRPr="00044790" w:rsidRDefault="00362DDA" w:rsidP="00362DDA">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These policies set the wider organisational commitment to equality, diversity and inclusion and will act as guiding frameworks for the delivery of this investment.</w:t>
      </w:r>
    </w:p>
    <w:p w14:paraId="623F7D1C" w14:textId="77777777" w:rsidR="00362DDA" w:rsidRPr="00044790" w:rsidRDefault="00362DDA" w:rsidP="00362DDA">
      <w:pPr>
        <w:spacing w:after="120" w:line="360" w:lineRule="auto"/>
        <w:jc w:val="both"/>
        <w:rPr>
          <w:rFonts w:asciiTheme="minorHAnsi" w:hAnsiTheme="minorHAnsi" w:cstheme="minorHAnsi"/>
          <w:b/>
          <w:bCs/>
          <w:sz w:val="22"/>
          <w:szCs w:val="22"/>
        </w:rPr>
      </w:pPr>
      <w:r w:rsidRPr="00044790">
        <w:rPr>
          <w:rFonts w:asciiTheme="minorHAnsi" w:hAnsiTheme="minorHAnsi" w:cstheme="minorHAnsi"/>
          <w:b/>
          <w:bCs/>
          <w:sz w:val="22"/>
          <w:szCs w:val="22"/>
        </w:rPr>
        <w:t xml:space="preserve">Sport NI Corporate Plan </w:t>
      </w:r>
      <w:hyperlink r:id="rId11">
        <w:r w:rsidRPr="002F2275">
          <w:rPr>
            <w:rFonts w:asciiTheme="minorHAnsi" w:hAnsiTheme="minorHAnsi" w:cstheme="minorHAnsi"/>
            <w:b/>
            <w:sz w:val="22"/>
            <w:szCs w:val="22"/>
            <w:u w:val="single"/>
          </w:rPr>
          <w:t>Power of Sport – Sport NI’s New Five-Year Plan | Sport NI</w:t>
        </w:r>
      </w:hyperlink>
      <w:r w:rsidRPr="00044790">
        <w:rPr>
          <w:rFonts w:asciiTheme="minorHAnsi" w:hAnsiTheme="minorHAnsi" w:cstheme="minorHAnsi"/>
          <w:b/>
          <w:bCs/>
          <w:sz w:val="22"/>
          <w:szCs w:val="22"/>
        </w:rPr>
        <w:t xml:space="preserve">  </w:t>
      </w:r>
    </w:p>
    <w:p w14:paraId="38AF76CF" w14:textId="77777777" w:rsidR="00362DDA" w:rsidRPr="00044790" w:rsidRDefault="00362DDA" w:rsidP="00362DDA">
      <w:pPr>
        <w:jc w:val="both"/>
        <w:rPr>
          <w:rFonts w:asciiTheme="minorHAnsi" w:hAnsiTheme="minorHAnsi" w:cstheme="minorHAnsi"/>
          <w:sz w:val="22"/>
          <w:szCs w:val="22"/>
        </w:rPr>
      </w:pPr>
      <w:r w:rsidRPr="00044790">
        <w:rPr>
          <w:rFonts w:asciiTheme="minorHAnsi" w:hAnsiTheme="minorHAnsi" w:cstheme="minorHAnsi"/>
          <w:sz w:val="22"/>
          <w:szCs w:val="22"/>
        </w:rPr>
        <w:lastRenderedPageBreak/>
        <w:t>The Sport NI Corporate Plan following significant partner consultation identified the following mission statement and outcomes which will focus its delivery across the period 2021-2026.</w:t>
      </w:r>
    </w:p>
    <w:p w14:paraId="3E6DC2A9" w14:textId="77777777" w:rsidR="00362DDA" w:rsidRPr="00044790" w:rsidRDefault="00362DDA" w:rsidP="00362DDA">
      <w:pPr>
        <w:jc w:val="both"/>
        <w:rPr>
          <w:rFonts w:asciiTheme="minorHAnsi" w:hAnsiTheme="minorHAnsi" w:cstheme="minorHAnsi"/>
          <w:sz w:val="22"/>
          <w:szCs w:val="22"/>
        </w:rPr>
      </w:pPr>
      <w:r w:rsidRPr="00044790">
        <w:rPr>
          <w:rFonts w:asciiTheme="minorHAnsi" w:hAnsiTheme="minorHAnsi" w:cstheme="minorHAnsi"/>
          <w:sz w:val="22"/>
          <w:szCs w:val="22"/>
        </w:rPr>
        <w:t xml:space="preserve">Mission: We are passionate about maximising the </w:t>
      </w:r>
      <w:r w:rsidRPr="002F2275">
        <w:rPr>
          <w:rFonts w:asciiTheme="minorHAnsi" w:hAnsiTheme="minorHAnsi" w:cstheme="minorHAnsi"/>
          <w:sz w:val="22"/>
          <w:szCs w:val="22"/>
        </w:rPr>
        <w:t>power of sport</w:t>
      </w:r>
      <w:r w:rsidRPr="00044790">
        <w:rPr>
          <w:rFonts w:asciiTheme="minorHAnsi" w:hAnsiTheme="minorHAnsi" w:cstheme="minorHAnsi"/>
          <w:sz w:val="22"/>
          <w:szCs w:val="22"/>
        </w:rPr>
        <w:t xml:space="preserve"> to change lives. By 2026 we want the power of sport to be recognised and valued by all.</w:t>
      </w:r>
    </w:p>
    <w:p w14:paraId="0CAF2F2A" w14:textId="77777777" w:rsidR="005523DB" w:rsidRPr="00044790" w:rsidRDefault="005523DB" w:rsidP="00362DDA">
      <w:pPr>
        <w:jc w:val="both"/>
        <w:rPr>
          <w:rFonts w:asciiTheme="minorHAnsi" w:hAnsiTheme="minorHAnsi" w:cstheme="minorHAnsi"/>
          <w:sz w:val="22"/>
          <w:szCs w:val="22"/>
        </w:rPr>
      </w:pPr>
    </w:p>
    <w:p w14:paraId="13D1909C" w14:textId="77777777" w:rsidR="00362DDA" w:rsidRPr="00044790" w:rsidRDefault="00362DDA" w:rsidP="00362DDA">
      <w:pPr>
        <w:jc w:val="both"/>
        <w:rPr>
          <w:rFonts w:asciiTheme="minorHAnsi" w:hAnsiTheme="minorHAnsi" w:cstheme="minorHAnsi"/>
          <w:b/>
          <w:bCs/>
          <w:sz w:val="22"/>
          <w:szCs w:val="22"/>
        </w:rPr>
      </w:pPr>
      <w:bookmarkStart w:id="0" w:name="_Hlk124967045"/>
      <w:r w:rsidRPr="00044790">
        <w:rPr>
          <w:rFonts w:asciiTheme="minorHAnsi" w:hAnsiTheme="minorHAnsi" w:cstheme="minorHAnsi"/>
          <w:b/>
          <w:bCs/>
          <w:sz w:val="22"/>
          <w:szCs w:val="22"/>
        </w:rPr>
        <w:t>Outcome 1: People adopting and sustaining participation in sport and physical activity</w:t>
      </w:r>
      <w:bookmarkEnd w:id="0"/>
      <w:r w:rsidRPr="00044790">
        <w:rPr>
          <w:rFonts w:asciiTheme="minorHAnsi" w:hAnsiTheme="minorHAnsi" w:cstheme="minorHAnsi"/>
          <w:b/>
          <w:bCs/>
          <w:sz w:val="22"/>
          <w:szCs w:val="22"/>
        </w:rPr>
        <w:t>.</w:t>
      </w:r>
    </w:p>
    <w:p w14:paraId="69A56186" w14:textId="77777777" w:rsidR="00362DDA" w:rsidRPr="00044790" w:rsidRDefault="00362DDA" w:rsidP="00362DDA">
      <w:pPr>
        <w:jc w:val="both"/>
        <w:rPr>
          <w:rFonts w:asciiTheme="minorHAnsi" w:hAnsiTheme="minorHAnsi" w:cstheme="minorHAnsi"/>
          <w:b/>
          <w:bCs/>
          <w:sz w:val="22"/>
          <w:szCs w:val="22"/>
        </w:rPr>
      </w:pPr>
      <w:bookmarkStart w:id="1" w:name="_Hlk124967052"/>
      <w:bookmarkStart w:id="2" w:name="_Hlk124967053"/>
      <w:r w:rsidRPr="00044790">
        <w:rPr>
          <w:rFonts w:asciiTheme="minorHAnsi" w:hAnsiTheme="minorHAnsi" w:cstheme="minorHAnsi"/>
          <w:b/>
          <w:bCs/>
          <w:sz w:val="22"/>
          <w:szCs w:val="22"/>
        </w:rPr>
        <w:t>Outcome 2: NI Athletes among the best in the world.</w:t>
      </w:r>
      <w:bookmarkEnd w:id="1"/>
      <w:bookmarkEnd w:id="2"/>
    </w:p>
    <w:p w14:paraId="089B3C02" w14:textId="77777777" w:rsidR="00362DDA" w:rsidRPr="00044790" w:rsidRDefault="00362DDA" w:rsidP="00362DDA">
      <w:pPr>
        <w:ind w:hanging="180"/>
        <w:jc w:val="both"/>
        <w:rPr>
          <w:rFonts w:asciiTheme="minorHAnsi" w:hAnsiTheme="minorHAnsi" w:cstheme="minorHAnsi"/>
          <w:sz w:val="22"/>
          <w:szCs w:val="22"/>
        </w:rPr>
      </w:pPr>
    </w:p>
    <w:p w14:paraId="4659C289" w14:textId="77777777" w:rsidR="00362DDA" w:rsidRPr="00044790" w:rsidRDefault="00362DDA" w:rsidP="00362DDA">
      <w:pPr>
        <w:jc w:val="both"/>
        <w:rPr>
          <w:rFonts w:asciiTheme="minorHAnsi" w:hAnsiTheme="minorHAnsi" w:cstheme="minorHAnsi"/>
          <w:sz w:val="22"/>
          <w:szCs w:val="22"/>
        </w:rPr>
      </w:pPr>
      <w:r w:rsidRPr="00044790">
        <w:rPr>
          <w:rFonts w:asciiTheme="minorHAnsi" w:hAnsiTheme="minorHAnsi" w:cstheme="minorHAnsi"/>
          <w:sz w:val="22"/>
          <w:szCs w:val="22"/>
        </w:rPr>
        <w:t>Sport NI believes the delivery of these outcomes will be with the implemented through a strategic approach to investing into the sports systems. These outcomes are underpinned specifically by 4 cornerstones</w:t>
      </w:r>
    </w:p>
    <w:p w14:paraId="7C88E93E" w14:textId="77777777" w:rsidR="00362DDA" w:rsidRPr="00044790" w:rsidRDefault="00362DDA" w:rsidP="00274581">
      <w:pPr>
        <w:pStyle w:val="ListParagraph"/>
        <w:numPr>
          <w:ilvl w:val="0"/>
          <w:numId w:val="11"/>
        </w:numPr>
        <w:jc w:val="both"/>
        <w:rPr>
          <w:rFonts w:asciiTheme="minorHAnsi" w:hAnsiTheme="minorHAnsi" w:cstheme="minorHAnsi"/>
          <w:sz w:val="22"/>
          <w:szCs w:val="22"/>
        </w:rPr>
      </w:pPr>
      <w:r w:rsidRPr="00044790">
        <w:rPr>
          <w:rFonts w:asciiTheme="minorHAnsi" w:hAnsiTheme="minorHAnsi" w:cstheme="minorHAnsi"/>
          <w:sz w:val="22"/>
          <w:szCs w:val="22"/>
        </w:rPr>
        <w:t>Building a positive and inclusive sports culture, recognising the rights of everyone to access and participate in sport.</w:t>
      </w:r>
    </w:p>
    <w:p w14:paraId="2B68E9CF" w14:textId="77777777" w:rsidR="00362DDA" w:rsidRPr="00044790" w:rsidRDefault="00362DDA" w:rsidP="00274581">
      <w:pPr>
        <w:pStyle w:val="ListParagraph"/>
        <w:numPr>
          <w:ilvl w:val="0"/>
          <w:numId w:val="11"/>
        </w:numPr>
        <w:ind w:left="1077" w:hanging="357"/>
        <w:jc w:val="both"/>
        <w:rPr>
          <w:rFonts w:asciiTheme="minorHAnsi" w:hAnsiTheme="minorHAnsi" w:cstheme="minorHAnsi"/>
          <w:sz w:val="22"/>
          <w:szCs w:val="22"/>
        </w:rPr>
      </w:pPr>
      <w:r w:rsidRPr="00044790">
        <w:rPr>
          <w:rFonts w:asciiTheme="minorHAnsi" w:hAnsiTheme="minorHAnsi" w:cstheme="minorHAnsi"/>
          <w:sz w:val="22"/>
          <w:szCs w:val="22"/>
        </w:rPr>
        <w:t>Retaining a duty of care to all those engaged in the Sporting System.</w:t>
      </w:r>
    </w:p>
    <w:p w14:paraId="72DE6E75" w14:textId="77777777" w:rsidR="00362DDA" w:rsidRPr="00044790" w:rsidRDefault="00362DDA" w:rsidP="00274581">
      <w:pPr>
        <w:pStyle w:val="ListParagraph"/>
        <w:numPr>
          <w:ilvl w:val="0"/>
          <w:numId w:val="11"/>
        </w:numPr>
        <w:ind w:left="1077" w:hanging="357"/>
        <w:jc w:val="both"/>
        <w:rPr>
          <w:rFonts w:asciiTheme="minorHAnsi" w:hAnsiTheme="minorHAnsi" w:cstheme="minorHAnsi"/>
          <w:sz w:val="22"/>
          <w:szCs w:val="22"/>
        </w:rPr>
      </w:pPr>
      <w:r w:rsidRPr="00044790">
        <w:rPr>
          <w:rFonts w:asciiTheme="minorHAnsi" w:hAnsiTheme="minorHAnsi" w:cstheme="minorHAnsi"/>
          <w:sz w:val="22"/>
          <w:szCs w:val="22"/>
        </w:rPr>
        <w:t>Promoting wellness and well-being.</w:t>
      </w:r>
    </w:p>
    <w:p w14:paraId="5A406A8D" w14:textId="77777777" w:rsidR="00362DDA" w:rsidRPr="00044790" w:rsidRDefault="00362DDA" w:rsidP="00274581">
      <w:pPr>
        <w:pStyle w:val="ListParagraph"/>
        <w:numPr>
          <w:ilvl w:val="0"/>
          <w:numId w:val="11"/>
        </w:numPr>
        <w:ind w:left="1077" w:hanging="357"/>
        <w:jc w:val="both"/>
        <w:rPr>
          <w:rFonts w:asciiTheme="minorHAnsi" w:hAnsiTheme="minorHAnsi" w:cstheme="minorHAnsi"/>
          <w:sz w:val="22"/>
          <w:szCs w:val="22"/>
        </w:rPr>
      </w:pPr>
      <w:r w:rsidRPr="00044790">
        <w:rPr>
          <w:rFonts w:asciiTheme="minorHAnsi" w:hAnsiTheme="minorHAnsi" w:cstheme="minorHAnsi"/>
          <w:sz w:val="22"/>
          <w:szCs w:val="22"/>
        </w:rPr>
        <w:t>Targeting sport in rural communities, in disadvantaged areas and with under-represented groups.</w:t>
      </w:r>
    </w:p>
    <w:p w14:paraId="74447A5D" w14:textId="77777777" w:rsidR="00362DDA" w:rsidRPr="00044790" w:rsidRDefault="00362DDA" w:rsidP="00362DDA">
      <w:pPr>
        <w:pStyle w:val="ListParagraph"/>
        <w:spacing w:line="360" w:lineRule="auto"/>
        <w:ind w:left="360"/>
        <w:rPr>
          <w:rFonts w:asciiTheme="minorHAnsi" w:hAnsiTheme="minorHAnsi" w:cstheme="minorHAnsi"/>
          <w:sz w:val="22"/>
          <w:szCs w:val="22"/>
        </w:rPr>
      </w:pPr>
    </w:p>
    <w:p w14:paraId="02172525" w14:textId="77777777" w:rsidR="00362DDA" w:rsidRPr="002F2275" w:rsidRDefault="00362DDA" w:rsidP="00362DDA">
      <w:pPr>
        <w:spacing w:line="360" w:lineRule="auto"/>
        <w:rPr>
          <w:rFonts w:asciiTheme="minorHAnsi" w:hAnsiTheme="minorHAnsi" w:cstheme="minorHAnsi"/>
          <w:sz w:val="22"/>
          <w:szCs w:val="22"/>
        </w:rPr>
      </w:pPr>
      <w:r w:rsidRPr="00044790">
        <w:rPr>
          <w:rFonts w:asciiTheme="minorHAnsi" w:hAnsiTheme="minorHAnsi" w:cstheme="minorHAnsi"/>
          <w:sz w:val="22"/>
          <w:szCs w:val="22"/>
        </w:rPr>
        <w:t>The above will guide Sport NI’s support to the sector over the period of the corporate plan</w:t>
      </w:r>
      <w:r w:rsidRPr="002F2275">
        <w:rPr>
          <w:rFonts w:asciiTheme="minorHAnsi" w:hAnsiTheme="minorHAnsi" w:cstheme="minorHAnsi"/>
          <w:sz w:val="22"/>
          <w:szCs w:val="22"/>
        </w:rPr>
        <w:t>.</w:t>
      </w:r>
    </w:p>
    <w:p w14:paraId="4CF8AA86" w14:textId="758A8044" w:rsidR="00362DDA" w:rsidRPr="002F2275" w:rsidRDefault="00362DDA" w:rsidP="00362DDA">
      <w:pPr>
        <w:spacing w:line="360" w:lineRule="auto"/>
        <w:rPr>
          <w:rFonts w:asciiTheme="minorHAnsi" w:hAnsiTheme="minorHAnsi" w:cstheme="minorHAnsi"/>
          <w:b/>
          <w:sz w:val="22"/>
          <w:szCs w:val="22"/>
        </w:rPr>
      </w:pPr>
      <w:r w:rsidRPr="00044790">
        <w:rPr>
          <w:rFonts w:asciiTheme="minorHAnsi" w:hAnsiTheme="minorHAnsi" w:cstheme="minorHAnsi"/>
          <w:b/>
          <w:sz w:val="22"/>
          <w:szCs w:val="22"/>
        </w:rPr>
        <w:t>Programme for Government</w:t>
      </w:r>
    </w:p>
    <w:p w14:paraId="7AB2A55A" w14:textId="77777777" w:rsidR="00362DDA" w:rsidRPr="002F2275" w:rsidRDefault="00362DDA" w:rsidP="00274581">
      <w:pPr>
        <w:pStyle w:val="Default"/>
        <w:numPr>
          <w:ilvl w:val="0"/>
          <w:numId w:val="12"/>
        </w:numPr>
        <w:rPr>
          <w:rFonts w:asciiTheme="minorHAnsi" w:hAnsiTheme="minorHAnsi" w:cstheme="minorHAnsi"/>
          <w:color w:val="auto"/>
          <w:sz w:val="22"/>
          <w:szCs w:val="22"/>
        </w:rPr>
      </w:pPr>
      <w:r w:rsidRPr="002F2275">
        <w:rPr>
          <w:rFonts w:asciiTheme="minorHAnsi" w:hAnsiTheme="minorHAnsi" w:cstheme="minorHAnsi"/>
          <w:color w:val="auto"/>
          <w:sz w:val="22"/>
          <w:szCs w:val="22"/>
        </w:rPr>
        <w:t xml:space="preserve">New Decade, New Approach – NI Executive  </w:t>
      </w:r>
      <w:hyperlink r:id="rId12" w:history="1">
        <w:r w:rsidRPr="002F2275">
          <w:rPr>
            <w:rStyle w:val="Hyperlink"/>
            <w:rFonts w:asciiTheme="minorHAnsi" w:hAnsiTheme="minorHAnsi" w:cstheme="minorHAnsi"/>
            <w:b/>
            <w:color w:val="auto"/>
            <w:sz w:val="22"/>
            <w:szCs w:val="22"/>
          </w:rPr>
          <w:t>2020-01-08_a_new_decade__a_new_approach.pdf</w:t>
        </w:r>
      </w:hyperlink>
    </w:p>
    <w:p w14:paraId="327E7A43" w14:textId="77777777" w:rsidR="00362DDA" w:rsidRPr="00044790" w:rsidRDefault="00362DDA" w:rsidP="00274581">
      <w:pPr>
        <w:pStyle w:val="ListParagraph"/>
        <w:numPr>
          <w:ilvl w:val="0"/>
          <w:numId w:val="12"/>
        </w:numPr>
        <w:spacing w:line="240" w:lineRule="atLeast"/>
        <w:rPr>
          <w:rFonts w:asciiTheme="minorHAnsi" w:hAnsiTheme="minorHAnsi" w:cstheme="minorHAnsi"/>
          <w:bCs/>
          <w:sz w:val="22"/>
          <w:szCs w:val="22"/>
        </w:rPr>
      </w:pPr>
      <w:r w:rsidRPr="00044790">
        <w:rPr>
          <w:rFonts w:asciiTheme="minorHAnsi" w:hAnsiTheme="minorHAnsi" w:cstheme="minorHAnsi"/>
          <w:sz w:val="22"/>
          <w:szCs w:val="22"/>
        </w:rPr>
        <w:t xml:space="preserve">Department for Communities 5 Year Strategy 2020 – 2025 </w:t>
      </w:r>
      <w:hyperlink r:id="rId13" w:anchor=":~:text=The%20Department%20for%20Communities%20Strategy%20%E2%80%9CBuilding%20Inclusive%20Communities,purpose%20of%20Supporting%20People%2C%20Building%20Communities%2C%20Shaping%20Places." w:history="1">
        <w:r w:rsidRPr="002F2275">
          <w:rPr>
            <w:rStyle w:val="Hyperlink"/>
            <w:rFonts w:asciiTheme="minorHAnsi" w:hAnsiTheme="minorHAnsi" w:cstheme="minorHAnsi"/>
            <w:b/>
            <w:color w:val="auto"/>
            <w:sz w:val="22"/>
            <w:szCs w:val="22"/>
          </w:rPr>
          <w:t>Department for Communities Building Inclusive Communities Strategy 2020-2025 | Department for Communities</w:t>
        </w:r>
      </w:hyperlink>
    </w:p>
    <w:p w14:paraId="39252CE3" w14:textId="77777777" w:rsidR="00362DDA" w:rsidRPr="00044790" w:rsidRDefault="00362DDA" w:rsidP="00274581">
      <w:pPr>
        <w:pStyle w:val="ListParagraph"/>
        <w:numPr>
          <w:ilvl w:val="0"/>
          <w:numId w:val="12"/>
        </w:numPr>
        <w:spacing w:line="240" w:lineRule="atLeast"/>
        <w:rPr>
          <w:rFonts w:asciiTheme="minorHAnsi" w:hAnsiTheme="minorHAnsi" w:cstheme="minorHAnsi"/>
          <w:bCs/>
          <w:sz w:val="22"/>
          <w:szCs w:val="22"/>
        </w:rPr>
      </w:pPr>
      <w:r w:rsidRPr="00044790">
        <w:rPr>
          <w:rFonts w:asciiTheme="minorHAnsi" w:hAnsiTheme="minorHAnsi" w:cstheme="minorHAnsi"/>
          <w:sz w:val="22"/>
          <w:szCs w:val="22"/>
        </w:rPr>
        <w:t xml:space="preserve">National Sports Policy 2018-2027 - Government of Ireland </w:t>
      </w:r>
      <w:hyperlink r:id="rId14" w:anchor="page=null" w:history="1">
        <w:r w:rsidRPr="002F2275">
          <w:rPr>
            <w:rStyle w:val="Hyperlink"/>
            <w:rFonts w:asciiTheme="minorHAnsi" w:hAnsiTheme="minorHAnsi" w:cstheme="minorHAnsi"/>
            <w:b/>
            <w:color w:val="auto"/>
            <w:sz w:val="22"/>
            <w:szCs w:val="22"/>
          </w:rPr>
          <w:t>www.gov.ie/pdf/?file=https://assets.gov.ie/15979/04e0f52cee5f47ee9c01003cf559e98d.pdf#page=null</w:t>
        </w:r>
      </w:hyperlink>
    </w:p>
    <w:p w14:paraId="6237E46B" w14:textId="77777777" w:rsidR="00362DDA" w:rsidRPr="00044790" w:rsidRDefault="00362DDA" w:rsidP="00274581">
      <w:pPr>
        <w:pStyle w:val="ListParagraph"/>
        <w:numPr>
          <w:ilvl w:val="0"/>
          <w:numId w:val="12"/>
        </w:numPr>
        <w:rPr>
          <w:rFonts w:asciiTheme="minorHAnsi" w:hAnsiTheme="minorHAnsi" w:cstheme="minorHAnsi"/>
          <w:sz w:val="22"/>
          <w:szCs w:val="22"/>
        </w:rPr>
      </w:pPr>
      <w:r w:rsidRPr="00044790">
        <w:rPr>
          <w:rFonts w:asciiTheme="minorHAnsi" w:hAnsiTheme="minorHAnsi" w:cstheme="minorHAnsi"/>
          <w:sz w:val="22"/>
          <w:szCs w:val="22"/>
        </w:rPr>
        <w:t xml:space="preserve">Active Living: A Strategy for sport and Physical Activity DfC </w:t>
      </w:r>
      <w:hyperlink r:id="rId15" w:anchor=":~:text=Active%20Living%3A%20No%20Limits%20is%20an%20Action%20Plan,Ireland%20through%20participation%20in%20sport%20and%20active%20recreation.">
        <w:r w:rsidRPr="002F2275">
          <w:rPr>
            <w:rFonts w:asciiTheme="minorHAnsi" w:hAnsiTheme="minorHAnsi" w:cstheme="minorHAnsi"/>
            <w:b/>
            <w:sz w:val="22"/>
            <w:szCs w:val="22"/>
            <w:u w:val="single"/>
          </w:rPr>
          <w:t>Active Living | About Us</w:t>
        </w:r>
      </w:hyperlink>
    </w:p>
    <w:p w14:paraId="1542C28D" w14:textId="77777777" w:rsidR="00362DDA" w:rsidRPr="00044790" w:rsidRDefault="00362DDA" w:rsidP="00274581">
      <w:pPr>
        <w:pStyle w:val="ListParagraph"/>
        <w:numPr>
          <w:ilvl w:val="0"/>
          <w:numId w:val="12"/>
        </w:numPr>
        <w:rPr>
          <w:rFonts w:asciiTheme="minorHAnsi" w:hAnsiTheme="minorHAnsi" w:cstheme="minorHAnsi"/>
          <w:sz w:val="22"/>
          <w:szCs w:val="22"/>
        </w:rPr>
      </w:pPr>
      <w:r w:rsidRPr="00044790">
        <w:rPr>
          <w:rFonts w:asciiTheme="minorHAnsi" w:hAnsiTheme="minorHAnsi" w:cstheme="minorHAnsi"/>
          <w:sz w:val="22"/>
          <w:szCs w:val="22"/>
        </w:rPr>
        <w:t>Sport NI Equality Scheme</w:t>
      </w:r>
      <w:r w:rsidRPr="00044790">
        <w:rPr>
          <w:rFonts w:asciiTheme="minorHAnsi" w:hAnsiTheme="minorHAnsi" w:cstheme="minorHAnsi"/>
          <w:b/>
          <w:bCs/>
          <w:sz w:val="22"/>
          <w:szCs w:val="22"/>
        </w:rPr>
        <w:t xml:space="preserve">: </w:t>
      </w:r>
      <w:hyperlink r:id="rId16">
        <w:r w:rsidRPr="002F2275">
          <w:rPr>
            <w:rFonts w:asciiTheme="minorHAnsi" w:hAnsiTheme="minorHAnsi" w:cstheme="minorHAnsi"/>
            <w:b/>
            <w:sz w:val="22"/>
            <w:szCs w:val="22"/>
            <w:u w:val="single"/>
          </w:rPr>
          <w:t>Equality scheme for</w:t>
        </w:r>
      </w:hyperlink>
    </w:p>
    <w:p w14:paraId="3D2E615B" w14:textId="77777777" w:rsidR="00362DDA" w:rsidRPr="002F2275" w:rsidRDefault="00362DDA" w:rsidP="00362DDA">
      <w:pPr>
        <w:rPr>
          <w:rFonts w:asciiTheme="minorHAnsi" w:hAnsiTheme="minorHAnsi" w:cstheme="minorHAnsi"/>
          <w:sz w:val="22"/>
          <w:szCs w:val="22"/>
        </w:rPr>
      </w:pPr>
    </w:p>
    <w:p w14:paraId="4426FE3B" w14:textId="77777777" w:rsidR="00E91D60" w:rsidRPr="002F2275" w:rsidRDefault="00E91D60" w:rsidP="00914765">
      <w:pPr>
        <w:rPr>
          <w:rFonts w:asciiTheme="minorHAnsi" w:hAnsiTheme="minorHAnsi" w:cstheme="minorHAnsi"/>
          <w:sz w:val="22"/>
          <w:szCs w:val="22"/>
        </w:rPr>
      </w:pPr>
    </w:p>
    <w:p w14:paraId="26F3FB2C" w14:textId="77777777" w:rsidR="00E91D60" w:rsidRPr="002F2275" w:rsidRDefault="00E91D60" w:rsidP="00914765">
      <w:pPr>
        <w:rPr>
          <w:rFonts w:asciiTheme="minorHAnsi" w:hAnsiTheme="minorHAnsi" w:cstheme="minorHAnsi"/>
          <w:sz w:val="22"/>
          <w:szCs w:val="22"/>
        </w:rPr>
      </w:pPr>
    </w:p>
    <w:p w14:paraId="22F5E109" w14:textId="3AB66569" w:rsidR="00D56936" w:rsidRDefault="00E91D60"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br w:type="page"/>
      </w:r>
    </w:p>
    <w:p w14:paraId="10E23C8C" w14:textId="77777777" w:rsidR="00D56936" w:rsidRPr="0014257A" w:rsidRDefault="00D56936" w:rsidP="00D56936">
      <w:pPr>
        <w:spacing w:before="240" w:after="240"/>
        <w:rPr>
          <w:rFonts w:asciiTheme="minorHAnsi" w:hAnsiTheme="minorHAnsi" w:cstheme="minorHAnsi"/>
          <w:sz w:val="22"/>
          <w:szCs w:val="22"/>
        </w:rPr>
      </w:pPr>
      <w:r w:rsidRPr="0014257A">
        <w:rPr>
          <w:rFonts w:asciiTheme="minorHAnsi" w:hAnsiTheme="minorHAnsi" w:cstheme="minorHAnsi"/>
          <w:b/>
          <w:bCs/>
          <w:sz w:val="22"/>
          <w:szCs w:val="22"/>
        </w:rPr>
        <w:lastRenderedPageBreak/>
        <w:t>Available Evidence:</w:t>
      </w:r>
      <w:r w:rsidRPr="0014257A">
        <w:rPr>
          <w:rFonts w:asciiTheme="minorHAnsi" w:hAnsiTheme="minorHAnsi" w:cstheme="minorHAnsi"/>
          <w:sz w:val="22"/>
          <w:szCs w:val="22"/>
        </w:rPr>
        <w:t xml:space="preserve"> Evidence includes:</w:t>
      </w:r>
    </w:p>
    <w:p w14:paraId="5239819A" w14:textId="77777777" w:rsidR="00D56936" w:rsidRPr="0014257A" w:rsidRDefault="00D56936" w:rsidP="00D56936">
      <w:pPr>
        <w:numPr>
          <w:ilvl w:val="0"/>
          <w:numId w:val="64"/>
        </w:numPr>
        <w:spacing w:before="240" w:after="240"/>
        <w:rPr>
          <w:rFonts w:asciiTheme="minorHAnsi" w:hAnsiTheme="minorHAnsi" w:cstheme="minorHAnsi"/>
          <w:sz w:val="22"/>
          <w:szCs w:val="22"/>
        </w:rPr>
      </w:pPr>
      <w:r w:rsidRPr="0014257A">
        <w:rPr>
          <w:rFonts w:asciiTheme="minorHAnsi" w:hAnsiTheme="minorHAnsi" w:cstheme="minorHAnsi"/>
          <w:sz w:val="22"/>
          <w:szCs w:val="22"/>
        </w:rPr>
        <w:t>2023/24 Continuous Household Survey (CHS)</w:t>
      </w:r>
    </w:p>
    <w:p w14:paraId="032DDA60" w14:textId="77777777" w:rsidR="00D56936" w:rsidRDefault="00D56936" w:rsidP="00D56936">
      <w:pPr>
        <w:numPr>
          <w:ilvl w:val="0"/>
          <w:numId w:val="64"/>
        </w:numPr>
        <w:spacing w:before="240" w:after="240"/>
        <w:rPr>
          <w:rFonts w:asciiTheme="minorHAnsi" w:hAnsiTheme="minorHAnsi" w:cstheme="minorHAnsi"/>
          <w:sz w:val="22"/>
          <w:szCs w:val="22"/>
        </w:rPr>
      </w:pPr>
      <w:r w:rsidRPr="0014257A">
        <w:rPr>
          <w:rFonts w:asciiTheme="minorHAnsi" w:hAnsiTheme="minorHAnsi" w:cstheme="minorHAnsi"/>
          <w:sz w:val="22"/>
          <w:szCs w:val="22"/>
        </w:rPr>
        <w:t>POMNI and GreenspaceNI Map analysis</w:t>
      </w:r>
    </w:p>
    <w:p w14:paraId="3A704FFE" w14:textId="05A3BB89" w:rsidR="00967F60" w:rsidRDefault="00967F60" w:rsidP="00D56936">
      <w:pPr>
        <w:numPr>
          <w:ilvl w:val="0"/>
          <w:numId w:val="64"/>
        </w:numPr>
        <w:spacing w:before="240" w:after="240"/>
        <w:rPr>
          <w:rFonts w:asciiTheme="minorHAnsi" w:hAnsiTheme="minorHAnsi" w:cstheme="minorHAnsi"/>
          <w:sz w:val="22"/>
          <w:szCs w:val="22"/>
        </w:rPr>
      </w:pPr>
      <w:r w:rsidRPr="00967F60">
        <w:rPr>
          <w:rFonts w:asciiTheme="minorHAnsi" w:hAnsiTheme="minorHAnsi" w:cstheme="minorHAnsi"/>
          <w:noProof/>
          <w:sz w:val="22"/>
          <w:szCs w:val="22"/>
        </w:rPr>
        <w:drawing>
          <wp:inline distT="0" distB="0" distL="0" distR="0" wp14:anchorId="755E2D17" wp14:editId="3BB2BAA3">
            <wp:extent cx="6310630" cy="3241675"/>
            <wp:effectExtent l="0" t="0" r="0" b="0"/>
            <wp:docPr id="485332716" name="Picture 1" descr="A graph of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2716" name="Picture 1" descr="A graph of green bars&#10;&#10;AI-generated content may be incorrect."/>
                    <pic:cNvPicPr/>
                  </pic:nvPicPr>
                  <pic:blipFill>
                    <a:blip r:embed="rId17"/>
                    <a:stretch>
                      <a:fillRect/>
                    </a:stretch>
                  </pic:blipFill>
                  <pic:spPr>
                    <a:xfrm>
                      <a:off x="0" y="0"/>
                      <a:ext cx="6310630" cy="3241675"/>
                    </a:xfrm>
                    <a:prstGeom prst="rect">
                      <a:avLst/>
                    </a:prstGeom>
                  </pic:spPr>
                </pic:pic>
              </a:graphicData>
            </a:graphic>
          </wp:inline>
        </w:drawing>
      </w:r>
    </w:p>
    <w:p w14:paraId="268A8043" w14:textId="54C294BB" w:rsidR="00DD4542" w:rsidRDefault="00DD4542" w:rsidP="00D56936">
      <w:pPr>
        <w:numPr>
          <w:ilvl w:val="0"/>
          <w:numId w:val="64"/>
        </w:numPr>
        <w:spacing w:before="240" w:after="240"/>
        <w:rPr>
          <w:rFonts w:asciiTheme="minorHAnsi" w:hAnsiTheme="minorHAnsi" w:cstheme="minorHAnsi"/>
          <w:sz w:val="22"/>
          <w:szCs w:val="22"/>
        </w:rPr>
      </w:pPr>
      <w:r w:rsidRPr="00DD4542">
        <w:rPr>
          <w:rFonts w:asciiTheme="minorHAnsi" w:hAnsiTheme="minorHAnsi" w:cstheme="minorHAnsi"/>
          <w:noProof/>
          <w:sz w:val="22"/>
          <w:szCs w:val="22"/>
        </w:rPr>
        <w:drawing>
          <wp:inline distT="0" distB="0" distL="0" distR="0" wp14:anchorId="47D0A8B8" wp14:editId="73D8E691">
            <wp:extent cx="6310630" cy="2647315"/>
            <wp:effectExtent l="0" t="0" r="0" b="635"/>
            <wp:docPr id="161623891" name="Picture 1" descr="A graph of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891" name="Picture 1" descr="A graph of blue and green bars&#10;&#10;AI-generated content may be incorrect."/>
                    <pic:cNvPicPr/>
                  </pic:nvPicPr>
                  <pic:blipFill>
                    <a:blip r:embed="rId18"/>
                    <a:stretch>
                      <a:fillRect/>
                    </a:stretch>
                  </pic:blipFill>
                  <pic:spPr>
                    <a:xfrm>
                      <a:off x="0" y="0"/>
                      <a:ext cx="6310630" cy="2647315"/>
                    </a:xfrm>
                    <a:prstGeom prst="rect">
                      <a:avLst/>
                    </a:prstGeom>
                  </pic:spPr>
                </pic:pic>
              </a:graphicData>
            </a:graphic>
          </wp:inline>
        </w:drawing>
      </w:r>
    </w:p>
    <w:p w14:paraId="60CB6657" w14:textId="6113A390" w:rsidR="00DD4542" w:rsidRDefault="00DD4542" w:rsidP="00D56936">
      <w:pPr>
        <w:numPr>
          <w:ilvl w:val="0"/>
          <w:numId w:val="64"/>
        </w:numPr>
        <w:spacing w:before="240" w:after="240"/>
        <w:rPr>
          <w:rFonts w:asciiTheme="minorHAnsi" w:hAnsiTheme="minorHAnsi" w:cstheme="minorHAnsi"/>
          <w:sz w:val="22"/>
          <w:szCs w:val="22"/>
        </w:rPr>
      </w:pPr>
      <w:r w:rsidRPr="00DD4542">
        <w:rPr>
          <w:rFonts w:asciiTheme="minorHAnsi" w:hAnsiTheme="minorHAnsi" w:cstheme="minorHAnsi"/>
          <w:noProof/>
          <w:sz w:val="22"/>
          <w:szCs w:val="22"/>
        </w:rPr>
        <w:lastRenderedPageBreak/>
        <w:drawing>
          <wp:inline distT="0" distB="0" distL="0" distR="0" wp14:anchorId="4976B9C2" wp14:editId="3C836C8F">
            <wp:extent cx="6310630" cy="2445385"/>
            <wp:effectExtent l="0" t="0" r="0" b="0"/>
            <wp:docPr id="151373187"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3187" name="Picture 1" descr="A graph of blue and white bars&#10;&#10;AI-generated content may be incorrect."/>
                    <pic:cNvPicPr/>
                  </pic:nvPicPr>
                  <pic:blipFill>
                    <a:blip r:embed="rId19"/>
                    <a:stretch>
                      <a:fillRect/>
                    </a:stretch>
                  </pic:blipFill>
                  <pic:spPr>
                    <a:xfrm>
                      <a:off x="0" y="0"/>
                      <a:ext cx="6310630" cy="2445385"/>
                    </a:xfrm>
                    <a:prstGeom prst="rect">
                      <a:avLst/>
                    </a:prstGeom>
                  </pic:spPr>
                </pic:pic>
              </a:graphicData>
            </a:graphic>
          </wp:inline>
        </w:drawing>
      </w:r>
    </w:p>
    <w:p w14:paraId="1C4BC803" w14:textId="41D61D38" w:rsidR="00DD4542" w:rsidRDefault="0027030C" w:rsidP="00DD4542">
      <w:pPr>
        <w:spacing w:before="240" w:after="240"/>
        <w:rPr>
          <w:rFonts w:asciiTheme="minorHAnsi" w:hAnsiTheme="minorHAnsi" w:cstheme="minorHAnsi"/>
          <w:sz w:val="22"/>
          <w:szCs w:val="22"/>
        </w:rPr>
      </w:pPr>
      <w:r w:rsidRPr="0027030C">
        <w:rPr>
          <w:rFonts w:asciiTheme="minorHAnsi" w:hAnsiTheme="minorHAnsi" w:cstheme="minorHAnsi"/>
          <w:noProof/>
          <w:sz w:val="22"/>
          <w:szCs w:val="22"/>
        </w:rPr>
        <w:drawing>
          <wp:inline distT="0" distB="0" distL="0" distR="0" wp14:anchorId="4E2BC250" wp14:editId="2214D561">
            <wp:extent cx="6310630" cy="2457450"/>
            <wp:effectExtent l="0" t="0" r="0" b="0"/>
            <wp:docPr id="1844141169"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41169" name="Picture 1" descr="A graph of blue and white bars&#10;&#10;AI-generated content may be incorrect."/>
                    <pic:cNvPicPr/>
                  </pic:nvPicPr>
                  <pic:blipFill>
                    <a:blip r:embed="rId20"/>
                    <a:stretch>
                      <a:fillRect/>
                    </a:stretch>
                  </pic:blipFill>
                  <pic:spPr>
                    <a:xfrm>
                      <a:off x="0" y="0"/>
                      <a:ext cx="6310630" cy="2457450"/>
                    </a:xfrm>
                    <a:prstGeom prst="rect">
                      <a:avLst/>
                    </a:prstGeom>
                  </pic:spPr>
                </pic:pic>
              </a:graphicData>
            </a:graphic>
          </wp:inline>
        </w:drawing>
      </w:r>
    </w:p>
    <w:p w14:paraId="46FE1F6E" w14:textId="43465E6C" w:rsidR="0027030C" w:rsidRDefault="0027030C" w:rsidP="00DD4542">
      <w:pPr>
        <w:spacing w:before="240" w:after="240"/>
        <w:rPr>
          <w:rFonts w:asciiTheme="minorHAnsi" w:hAnsiTheme="minorHAnsi" w:cstheme="minorHAnsi"/>
          <w:sz w:val="22"/>
          <w:szCs w:val="22"/>
        </w:rPr>
      </w:pPr>
      <w:r w:rsidRPr="0027030C">
        <w:rPr>
          <w:rFonts w:asciiTheme="minorHAnsi" w:hAnsiTheme="minorHAnsi" w:cstheme="minorHAnsi"/>
          <w:noProof/>
          <w:sz w:val="22"/>
          <w:szCs w:val="22"/>
        </w:rPr>
        <w:drawing>
          <wp:inline distT="0" distB="0" distL="0" distR="0" wp14:anchorId="7DA12A93" wp14:editId="7150E317">
            <wp:extent cx="6310630" cy="2691765"/>
            <wp:effectExtent l="0" t="0" r="0" b="0"/>
            <wp:docPr id="482813609"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3609" name="Picture 1" descr="A graph of blue and white bars&#10;&#10;AI-generated content may be incorrect."/>
                    <pic:cNvPicPr/>
                  </pic:nvPicPr>
                  <pic:blipFill>
                    <a:blip r:embed="rId21"/>
                    <a:stretch>
                      <a:fillRect/>
                    </a:stretch>
                  </pic:blipFill>
                  <pic:spPr>
                    <a:xfrm>
                      <a:off x="0" y="0"/>
                      <a:ext cx="6310630" cy="2691765"/>
                    </a:xfrm>
                    <a:prstGeom prst="rect">
                      <a:avLst/>
                    </a:prstGeom>
                  </pic:spPr>
                </pic:pic>
              </a:graphicData>
            </a:graphic>
          </wp:inline>
        </w:drawing>
      </w:r>
    </w:p>
    <w:p w14:paraId="38DFCFC6" w14:textId="1F538A6F" w:rsidR="0027030C" w:rsidRDefault="0027030C" w:rsidP="00DD4542">
      <w:pPr>
        <w:spacing w:before="240" w:after="240"/>
        <w:rPr>
          <w:rFonts w:asciiTheme="minorHAnsi" w:hAnsiTheme="minorHAnsi" w:cstheme="minorHAnsi"/>
          <w:sz w:val="22"/>
          <w:szCs w:val="22"/>
        </w:rPr>
      </w:pPr>
      <w:r w:rsidRPr="0027030C">
        <w:rPr>
          <w:rFonts w:asciiTheme="minorHAnsi" w:hAnsiTheme="minorHAnsi" w:cstheme="minorHAnsi"/>
          <w:noProof/>
          <w:sz w:val="22"/>
          <w:szCs w:val="22"/>
        </w:rPr>
        <w:lastRenderedPageBreak/>
        <w:drawing>
          <wp:inline distT="0" distB="0" distL="0" distR="0" wp14:anchorId="62F28E94" wp14:editId="60F761D4">
            <wp:extent cx="6310630" cy="2716530"/>
            <wp:effectExtent l="0" t="0" r="0" b="7620"/>
            <wp:docPr id="1943804746"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04746" name="Picture 1" descr="A graph of blue bars&#10;&#10;AI-generated content may be incorrect."/>
                    <pic:cNvPicPr/>
                  </pic:nvPicPr>
                  <pic:blipFill>
                    <a:blip r:embed="rId22"/>
                    <a:stretch>
                      <a:fillRect/>
                    </a:stretch>
                  </pic:blipFill>
                  <pic:spPr>
                    <a:xfrm>
                      <a:off x="0" y="0"/>
                      <a:ext cx="6310630" cy="2716530"/>
                    </a:xfrm>
                    <a:prstGeom prst="rect">
                      <a:avLst/>
                    </a:prstGeom>
                  </pic:spPr>
                </pic:pic>
              </a:graphicData>
            </a:graphic>
          </wp:inline>
        </w:drawing>
      </w:r>
    </w:p>
    <w:p w14:paraId="0DC38346" w14:textId="1147AC76" w:rsidR="0027030C" w:rsidRDefault="0027030C" w:rsidP="00DD4542">
      <w:pPr>
        <w:spacing w:before="240" w:after="240"/>
        <w:rPr>
          <w:rFonts w:asciiTheme="minorHAnsi" w:hAnsiTheme="minorHAnsi" w:cstheme="minorHAnsi"/>
          <w:sz w:val="22"/>
          <w:szCs w:val="22"/>
        </w:rPr>
      </w:pPr>
      <w:r w:rsidRPr="0027030C">
        <w:rPr>
          <w:rFonts w:asciiTheme="minorHAnsi" w:hAnsiTheme="minorHAnsi" w:cstheme="minorHAnsi"/>
          <w:noProof/>
          <w:sz w:val="22"/>
          <w:szCs w:val="22"/>
        </w:rPr>
        <w:drawing>
          <wp:inline distT="0" distB="0" distL="0" distR="0" wp14:anchorId="05AFDCA0" wp14:editId="125E0FCD">
            <wp:extent cx="6310630" cy="3358515"/>
            <wp:effectExtent l="0" t="0" r="0" b="0"/>
            <wp:docPr id="1838741426" name="Picture 1" descr="A graph of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1426" name="Picture 1" descr="A graph of blue and green bars&#10;&#10;AI-generated content may be incorrect."/>
                    <pic:cNvPicPr/>
                  </pic:nvPicPr>
                  <pic:blipFill>
                    <a:blip r:embed="rId23"/>
                    <a:stretch>
                      <a:fillRect/>
                    </a:stretch>
                  </pic:blipFill>
                  <pic:spPr>
                    <a:xfrm>
                      <a:off x="0" y="0"/>
                      <a:ext cx="6310630" cy="3358515"/>
                    </a:xfrm>
                    <a:prstGeom prst="rect">
                      <a:avLst/>
                    </a:prstGeom>
                  </pic:spPr>
                </pic:pic>
              </a:graphicData>
            </a:graphic>
          </wp:inline>
        </w:drawing>
      </w:r>
    </w:p>
    <w:p w14:paraId="24822711" w14:textId="27416F5D" w:rsidR="0027030C" w:rsidRDefault="0027030C" w:rsidP="00DD4542">
      <w:pPr>
        <w:spacing w:before="240" w:after="240"/>
        <w:rPr>
          <w:rFonts w:asciiTheme="minorHAnsi" w:hAnsiTheme="minorHAnsi" w:cstheme="minorHAnsi"/>
          <w:sz w:val="22"/>
          <w:szCs w:val="22"/>
        </w:rPr>
      </w:pPr>
      <w:r w:rsidRPr="0027030C">
        <w:rPr>
          <w:rFonts w:asciiTheme="minorHAnsi" w:hAnsiTheme="minorHAnsi" w:cstheme="minorHAnsi"/>
          <w:noProof/>
          <w:sz w:val="22"/>
          <w:szCs w:val="22"/>
        </w:rPr>
        <w:lastRenderedPageBreak/>
        <w:drawing>
          <wp:inline distT="0" distB="0" distL="0" distR="0" wp14:anchorId="145A051A" wp14:editId="0DD02F6E">
            <wp:extent cx="6310630" cy="3458845"/>
            <wp:effectExtent l="0" t="0" r="0" b="8255"/>
            <wp:docPr id="1363313304" name="Picture 1" descr="A graph of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13304" name="Picture 1" descr="A graph of blue and green bars&#10;&#10;AI-generated content may be incorrect."/>
                    <pic:cNvPicPr/>
                  </pic:nvPicPr>
                  <pic:blipFill>
                    <a:blip r:embed="rId24"/>
                    <a:stretch>
                      <a:fillRect/>
                    </a:stretch>
                  </pic:blipFill>
                  <pic:spPr>
                    <a:xfrm>
                      <a:off x="0" y="0"/>
                      <a:ext cx="6310630" cy="3458845"/>
                    </a:xfrm>
                    <a:prstGeom prst="rect">
                      <a:avLst/>
                    </a:prstGeom>
                  </pic:spPr>
                </pic:pic>
              </a:graphicData>
            </a:graphic>
          </wp:inline>
        </w:drawing>
      </w:r>
    </w:p>
    <w:p w14:paraId="31193E8D" w14:textId="77777777" w:rsidR="0027030C" w:rsidRPr="0014257A" w:rsidRDefault="0027030C" w:rsidP="00D03A5D">
      <w:pPr>
        <w:spacing w:before="240" w:after="240"/>
        <w:rPr>
          <w:rFonts w:asciiTheme="minorHAnsi" w:hAnsiTheme="minorHAnsi" w:cstheme="minorHAnsi"/>
          <w:sz w:val="22"/>
          <w:szCs w:val="22"/>
        </w:rPr>
      </w:pPr>
    </w:p>
    <w:p w14:paraId="111F37CB" w14:textId="77777777" w:rsidR="00D56936" w:rsidRPr="0014257A" w:rsidRDefault="00D56936" w:rsidP="00D56936">
      <w:pPr>
        <w:numPr>
          <w:ilvl w:val="0"/>
          <w:numId w:val="64"/>
        </w:numPr>
        <w:spacing w:before="240" w:after="240"/>
        <w:rPr>
          <w:rFonts w:asciiTheme="minorHAnsi" w:hAnsiTheme="minorHAnsi" w:cstheme="minorHAnsi"/>
          <w:sz w:val="22"/>
          <w:szCs w:val="22"/>
        </w:rPr>
      </w:pPr>
      <w:r w:rsidRPr="0014257A">
        <w:rPr>
          <w:rFonts w:asciiTheme="minorHAnsi" w:hAnsiTheme="minorHAnsi" w:cstheme="minorHAnsi"/>
          <w:sz w:val="22"/>
          <w:szCs w:val="22"/>
        </w:rPr>
        <w:t>Equality Impact Assessment (Sport NI Corporate Plan)</w:t>
      </w:r>
    </w:p>
    <w:p w14:paraId="75AC32F3" w14:textId="77777777" w:rsidR="00D56936" w:rsidRPr="0014257A" w:rsidRDefault="00D56936" w:rsidP="00D56936">
      <w:pPr>
        <w:numPr>
          <w:ilvl w:val="0"/>
          <w:numId w:val="64"/>
        </w:numPr>
        <w:spacing w:before="240" w:after="240"/>
        <w:rPr>
          <w:rFonts w:asciiTheme="minorHAnsi" w:hAnsiTheme="minorHAnsi" w:cstheme="minorHAnsi"/>
          <w:sz w:val="22"/>
          <w:szCs w:val="22"/>
        </w:rPr>
      </w:pPr>
      <w:r w:rsidRPr="0014257A">
        <w:rPr>
          <w:rFonts w:asciiTheme="minorHAnsi" w:hAnsiTheme="minorHAnsi" w:cstheme="minorHAnsi"/>
          <w:sz w:val="22"/>
          <w:szCs w:val="22"/>
        </w:rPr>
        <w:t>Extensive stakeholder consultation (e.g. local councils, sports clubs, representative organisations)</w:t>
      </w:r>
    </w:p>
    <w:p w14:paraId="6A2B7AB4" w14:textId="77777777" w:rsidR="00D56936" w:rsidRPr="0014257A" w:rsidRDefault="00D56936" w:rsidP="00D56936">
      <w:pPr>
        <w:spacing w:before="240" w:after="240"/>
        <w:rPr>
          <w:rFonts w:asciiTheme="minorHAnsi" w:hAnsiTheme="minorHAnsi" w:cstheme="minorHAnsi"/>
          <w:sz w:val="22"/>
          <w:szCs w:val="22"/>
        </w:rPr>
      </w:pPr>
      <w:r w:rsidRPr="0014257A">
        <w:rPr>
          <w:rFonts w:ascii="Calibri" w:hAnsi="Calibri" w:cs="Calibri"/>
          <w:color w:val="000000"/>
          <w:sz w:val="22"/>
          <w:szCs w:val="22"/>
        </w:rPr>
        <w:t>Evidence confirms unequal access to greenspace and reduced participation among under-represented groups, especially in rural areas.</w:t>
      </w:r>
    </w:p>
    <w:p w14:paraId="10ADBB76"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Evidence used to inform this screening process includes both quantitative and qualitative data. Sport NI has drawn on a wide range of research, consultation activities, and stakeholder engagement to ensure that investment decisions are informed by robust evidence and aligned with equality considerations.</w:t>
      </w:r>
    </w:p>
    <w:p w14:paraId="0A6CF7E9" w14:textId="77777777" w:rsidR="00E91D60" w:rsidRPr="002F2275" w:rsidRDefault="00E91D60" w:rsidP="00914765">
      <w:pPr>
        <w:autoSpaceDE w:val="0"/>
        <w:autoSpaceDN w:val="0"/>
        <w:adjustRightInd w:val="0"/>
        <w:rPr>
          <w:rFonts w:asciiTheme="minorHAnsi" w:hAnsiTheme="minorHAnsi" w:cstheme="minorHAnsi"/>
          <w:b/>
          <w:sz w:val="22"/>
          <w:szCs w:val="22"/>
        </w:rPr>
      </w:pPr>
    </w:p>
    <w:p w14:paraId="116F49D7" w14:textId="77777777" w:rsidR="00E91D60" w:rsidRPr="00D03A5D" w:rsidRDefault="00E91D60" w:rsidP="00914765">
      <w:pPr>
        <w:autoSpaceDE w:val="0"/>
        <w:autoSpaceDN w:val="0"/>
        <w:adjustRightInd w:val="0"/>
        <w:rPr>
          <w:rFonts w:asciiTheme="minorHAnsi" w:hAnsiTheme="minorHAnsi" w:cstheme="minorHAnsi"/>
          <w:b/>
          <w:bCs/>
          <w:sz w:val="22"/>
          <w:szCs w:val="22"/>
        </w:rPr>
      </w:pPr>
      <w:r w:rsidRPr="00D03A5D">
        <w:rPr>
          <w:rFonts w:asciiTheme="minorHAnsi" w:hAnsiTheme="minorHAnsi" w:cstheme="minorHAnsi"/>
          <w:b/>
          <w:bCs/>
          <w:sz w:val="22"/>
          <w:szCs w:val="22"/>
        </w:rPr>
        <w:t xml:space="preserve">What </w:t>
      </w:r>
      <w:r w:rsidRPr="00D03A5D">
        <w:rPr>
          <w:rFonts w:asciiTheme="minorHAnsi" w:hAnsiTheme="minorHAnsi" w:cstheme="minorHAnsi"/>
          <w:b/>
          <w:bCs/>
          <w:sz w:val="22"/>
          <w:szCs w:val="22"/>
          <w:u w:val="single"/>
        </w:rPr>
        <w:t>evidence/information</w:t>
      </w:r>
      <w:r w:rsidRPr="00D03A5D">
        <w:rPr>
          <w:rFonts w:asciiTheme="minorHAnsi" w:hAnsiTheme="minorHAnsi" w:cstheme="minorHAnsi"/>
          <w:b/>
          <w:bCs/>
          <w:sz w:val="22"/>
          <w:szCs w:val="22"/>
        </w:rPr>
        <w:t xml:space="preserve"> (both qualitative and quantitative) have you gathered to inform this policy?  Specify</w:t>
      </w:r>
      <w:r w:rsidR="008C67A9" w:rsidRPr="00D03A5D">
        <w:rPr>
          <w:rFonts w:asciiTheme="minorHAnsi" w:hAnsiTheme="minorHAnsi" w:cstheme="minorHAnsi"/>
          <w:b/>
          <w:bCs/>
          <w:sz w:val="22"/>
          <w:szCs w:val="22"/>
        </w:rPr>
        <w:t xml:space="preserve"> </w:t>
      </w:r>
      <w:r w:rsidR="008C67A9" w:rsidRPr="00D03A5D">
        <w:rPr>
          <w:rFonts w:asciiTheme="minorHAnsi" w:hAnsiTheme="minorHAnsi" w:cstheme="minorHAnsi"/>
          <w:b/>
          <w:bCs/>
          <w:sz w:val="22"/>
          <w:szCs w:val="22"/>
          <w:u w:val="single"/>
        </w:rPr>
        <w:t>details</w:t>
      </w:r>
      <w:r w:rsidR="008C67A9" w:rsidRPr="00D03A5D">
        <w:rPr>
          <w:rFonts w:asciiTheme="minorHAnsi" w:hAnsiTheme="minorHAnsi" w:cstheme="minorHAnsi"/>
          <w:b/>
          <w:bCs/>
          <w:sz w:val="22"/>
          <w:szCs w:val="22"/>
        </w:rPr>
        <w:t xml:space="preserve"> </w:t>
      </w:r>
      <w:r w:rsidRPr="00D03A5D">
        <w:rPr>
          <w:rFonts w:asciiTheme="minorHAnsi" w:hAnsiTheme="minorHAnsi" w:cstheme="minorHAnsi"/>
          <w:b/>
          <w:bCs/>
          <w:sz w:val="22"/>
          <w:szCs w:val="22"/>
        </w:rPr>
        <w:t>for each of the Section 75 categories.</w:t>
      </w:r>
    </w:p>
    <w:p w14:paraId="15483743" w14:textId="77777777" w:rsidR="00B7386D" w:rsidRPr="002F2275" w:rsidRDefault="00B7386D" w:rsidP="00914765">
      <w:pPr>
        <w:autoSpaceDE w:val="0"/>
        <w:autoSpaceDN w:val="0"/>
        <w:adjustRightInd w:val="0"/>
        <w:rPr>
          <w:rFonts w:asciiTheme="minorHAnsi" w:hAnsiTheme="minorHAnsi" w:cstheme="minorHAnsi"/>
          <w:sz w:val="22"/>
          <w:szCs w:val="22"/>
        </w:rPr>
      </w:pPr>
    </w:p>
    <w:p w14:paraId="6C704608" w14:textId="77777777" w:rsidR="00B7386D" w:rsidRPr="002F2275" w:rsidRDefault="00B7386D" w:rsidP="00B7386D">
      <w:pPr>
        <w:pStyle w:val="Heading4"/>
        <w:spacing w:before="319" w:after="319"/>
        <w:jc w:val="both"/>
        <w:rPr>
          <w:rFonts w:asciiTheme="minorHAnsi" w:eastAsia="Arial" w:hAnsiTheme="minorHAnsi" w:cstheme="minorHAnsi"/>
          <w:b/>
          <w:i w:val="0"/>
          <w:color w:val="auto"/>
          <w:sz w:val="22"/>
          <w:szCs w:val="22"/>
        </w:rPr>
      </w:pPr>
      <w:r w:rsidRPr="002F2275">
        <w:rPr>
          <w:rFonts w:asciiTheme="minorHAnsi" w:eastAsia="Arial" w:hAnsiTheme="minorHAnsi" w:cstheme="minorHAnsi"/>
          <w:b/>
          <w:i w:val="0"/>
          <w:color w:val="auto"/>
          <w:sz w:val="22"/>
          <w:szCs w:val="22"/>
        </w:rPr>
        <w:t>Engagement and Consultation</w:t>
      </w:r>
    </w:p>
    <w:p w14:paraId="2A3B8456"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undertook an extensive co-design process in developing its Corporate Plan, involving:</w:t>
      </w:r>
    </w:p>
    <w:p w14:paraId="4850B294" w14:textId="77777777" w:rsidR="00B7386D" w:rsidRPr="00044790" w:rsidRDefault="00B7386D" w:rsidP="00274581">
      <w:pPr>
        <w:pStyle w:val="ListParagraph"/>
        <w:numPr>
          <w:ilvl w:val="0"/>
          <w:numId w:val="1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 major conference bringing together key stakeholders.</w:t>
      </w:r>
    </w:p>
    <w:p w14:paraId="5ADFC1B7" w14:textId="77777777" w:rsidR="00B7386D" w:rsidRPr="00044790" w:rsidRDefault="00B7386D" w:rsidP="00274581">
      <w:pPr>
        <w:pStyle w:val="ListParagraph"/>
        <w:numPr>
          <w:ilvl w:val="0"/>
          <w:numId w:val="1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Thematic engagement workshops focused on specific areas of need.</w:t>
      </w:r>
    </w:p>
    <w:p w14:paraId="55175D2D" w14:textId="77777777" w:rsidR="00B7386D" w:rsidRPr="00044790" w:rsidRDefault="00B7386D" w:rsidP="00274581">
      <w:pPr>
        <w:pStyle w:val="ListParagraph"/>
        <w:numPr>
          <w:ilvl w:val="0"/>
          <w:numId w:val="1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Public engagement surveys to gather broad-based feedback.</w:t>
      </w:r>
    </w:p>
    <w:p w14:paraId="7C5E5D10" w14:textId="77777777" w:rsidR="00B7386D" w:rsidRPr="00044790" w:rsidRDefault="00B7386D" w:rsidP="00274581">
      <w:pPr>
        <w:pStyle w:val="ListParagraph"/>
        <w:numPr>
          <w:ilvl w:val="0"/>
          <w:numId w:val="1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Sectoral surveys targeting organisations within the sporting sector.</w:t>
      </w:r>
    </w:p>
    <w:p w14:paraId="4B252739" w14:textId="77777777" w:rsidR="00B7386D" w:rsidRPr="00044790" w:rsidRDefault="00B7386D" w:rsidP="00274581">
      <w:pPr>
        <w:pStyle w:val="ListParagraph"/>
        <w:numPr>
          <w:ilvl w:val="0"/>
          <w:numId w:val="1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One-to-one meetings with stakeholders for deeper qualitative insights.</w:t>
      </w:r>
    </w:p>
    <w:p w14:paraId="6B5E8BA6"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An Equality Impact Assessment (EQIA) was carried out as part of this process, reviewing Section 75-specific data, research, and insights to ensure that equality considerations were fully integrated.</w:t>
      </w:r>
    </w:p>
    <w:p w14:paraId="25204642"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Additionally, during the summer of 2022, further consultation took place with:</w:t>
      </w:r>
    </w:p>
    <w:p w14:paraId="62341BA1" w14:textId="77777777" w:rsidR="00B7386D" w:rsidRPr="00044790" w:rsidRDefault="00B7386D" w:rsidP="00274581">
      <w:pPr>
        <w:pStyle w:val="ListParagraph"/>
        <w:numPr>
          <w:ilvl w:val="0"/>
          <w:numId w:val="1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Governing Bodies</w:t>
      </w:r>
    </w:p>
    <w:p w14:paraId="0414DE89" w14:textId="77777777" w:rsidR="00B7386D" w:rsidRPr="00044790" w:rsidRDefault="00B7386D" w:rsidP="00274581">
      <w:pPr>
        <w:pStyle w:val="ListParagraph"/>
        <w:numPr>
          <w:ilvl w:val="0"/>
          <w:numId w:val="1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Local Authorities</w:t>
      </w:r>
    </w:p>
    <w:p w14:paraId="2FA9E897" w14:textId="77777777" w:rsidR="00B7386D" w:rsidRPr="00044790" w:rsidRDefault="00B7386D" w:rsidP="00274581">
      <w:pPr>
        <w:pStyle w:val="ListParagraph"/>
        <w:numPr>
          <w:ilvl w:val="0"/>
          <w:numId w:val="1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Local sports clubs</w:t>
      </w:r>
    </w:p>
    <w:p w14:paraId="244CB2E3" w14:textId="77777777" w:rsidR="00B7386D" w:rsidRPr="00044790" w:rsidRDefault="00B7386D" w:rsidP="00274581">
      <w:pPr>
        <w:pStyle w:val="ListParagraph"/>
        <w:numPr>
          <w:ilvl w:val="0"/>
          <w:numId w:val="1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Other key stakeholders</w:t>
      </w:r>
    </w:p>
    <w:p w14:paraId="2D7773A0"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Engagement was conducted through face-to-face focus groups, one-to-one meetings, and online consultation sessions. The insights gathered helped shape the priority investment areas and enablers that form the foundation of this programme.</w:t>
      </w:r>
    </w:p>
    <w:p w14:paraId="5A9B8DB3" w14:textId="77777777" w:rsidR="00B7386D" w:rsidRPr="002F2275" w:rsidRDefault="00B7386D" w:rsidP="00B7386D">
      <w:pPr>
        <w:pStyle w:val="Heading4"/>
        <w:spacing w:before="319" w:after="319"/>
        <w:jc w:val="both"/>
        <w:rPr>
          <w:rFonts w:asciiTheme="minorHAnsi" w:eastAsia="Arial" w:hAnsiTheme="minorHAnsi" w:cstheme="minorHAnsi"/>
          <w:b/>
          <w:i w:val="0"/>
          <w:color w:val="auto"/>
          <w:sz w:val="22"/>
          <w:szCs w:val="22"/>
        </w:rPr>
      </w:pPr>
      <w:r w:rsidRPr="002F2275">
        <w:rPr>
          <w:rFonts w:asciiTheme="minorHAnsi" w:eastAsia="Arial" w:hAnsiTheme="minorHAnsi" w:cstheme="minorHAnsi"/>
          <w:b/>
          <w:i w:val="0"/>
          <w:color w:val="auto"/>
          <w:sz w:val="22"/>
          <w:szCs w:val="22"/>
        </w:rPr>
        <w:t>Co-Design Approach and Equality Focus</w:t>
      </w:r>
    </w:p>
    <w:p w14:paraId="1C97FE4C"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adopted a co-design model that emphasises a system-wide approach to sport investment. This approach was problem-solving in nature, working closely with partners and stakeholders to:</w:t>
      </w:r>
    </w:p>
    <w:p w14:paraId="0E035D2A" w14:textId="77777777" w:rsidR="00B7386D" w:rsidRPr="00044790" w:rsidRDefault="00B7386D" w:rsidP="00274581">
      <w:pPr>
        <w:pStyle w:val="ListParagraph"/>
        <w:numPr>
          <w:ilvl w:val="0"/>
          <w:numId w:val="1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Increase sustained participation in sport and physical activity.</w:t>
      </w:r>
    </w:p>
    <w:p w14:paraId="3219C689" w14:textId="77777777" w:rsidR="00B7386D" w:rsidRPr="00044790" w:rsidRDefault="00B7386D" w:rsidP="00274581">
      <w:pPr>
        <w:pStyle w:val="ListParagraph"/>
        <w:numPr>
          <w:ilvl w:val="0"/>
          <w:numId w:val="1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Address barriers for under-represented groups, particularly those identified under Section 75.</w:t>
      </w:r>
    </w:p>
    <w:p w14:paraId="21E24B0A" w14:textId="77777777" w:rsidR="00B7386D" w:rsidRPr="00044790" w:rsidRDefault="00B7386D" w:rsidP="00274581">
      <w:pPr>
        <w:pStyle w:val="ListParagraph"/>
        <w:numPr>
          <w:ilvl w:val="0"/>
          <w:numId w:val="1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Embed inclusivity, equality, and culture as key enablers to strengthen the sporting system.</w:t>
      </w:r>
    </w:p>
    <w:p w14:paraId="01658D3D"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Through this engagement, Sport NI has reinforced its commitment to developing an inclusive sporting system that does not treat equality as a separate concern but rather integrates it as a mainstream approach.</w:t>
      </w:r>
    </w:p>
    <w:p w14:paraId="2FE7FF07" w14:textId="77777777" w:rsidR="00B7386D" w:rsidRPr="002F2275" w:rsidRDefault="00B7386D" w:rsidP="00B7386D">
      <w:pPr>
        <w:pStyle w:val="Heading4"/>
        <w:spacing w:before="319" w:after="319"/>
        <w:jc w:val="both"/>
        <w:rPr>
          <w:rFonts w:asciiTheme="minorHAnsi" w:eastAsia="Arial" w:hAnsiTheme="minorHAnsi" w:cstheme="minorHAnsi"/>
          <w:b/>
          <w:i w:val="0"/>
          <w:color w:val="auto"/>
          <w:sz w:val="22"/>
          <w:szCs w:val="22"/>
        </w:rPr>
      </w:pPr>
      <w:r w:rsidRPr="002F2275">
        <w:rPr>
          <w:rFonts w:asciiTheme="minorHAnsi" w:eastAsia="Arial" w:hAnsiTheme="minorHAnsi" w:cstheme="minorHAnsi"/>
          <w:b/>
          <w:i w:val="0"/>
          <w:color w:val="auto"/>
          <w:sz w:val="22"/>
          <w:szCs w:val="22"/>
        </w:rPr>
        <w:t>Data and Research Sources</w:t>
      </w:r>
    </w:p>
    <w:p w14:paraId="722F8D47"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NI’s approach is further supported by a range of research and data sources, including:</w:t>
      </w:r>
    </w:p>
    <w:p w14:paraId="254BCB0D" w14:textId="77777777" w:rsidR="00B7386D" w:rsidRPr="00044790" w:rsidRDefault="00B7386D" w:rsidP="00274581">
      <w:pPr>
        <w:pStyle w:val="ListParagraph"/>
        <w:numPr>
          <w:ilvl w:val="0"/>
          <w:numId w:val="1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2023/4 Continuous Household Survey, which provides insight into participation trends across different demographics, including those outside of the sporting sector.</w:t>
      </w:r>
    </w:p>
    <w:p w14:paraId="67B98351" w14:textId="77777777" w:rsidR="00B7386D" w:rsidRPr="00044790" w:rsidRDefault="00B7386D" w:rsidP="00274581">
      <w:pPr>
        <w:pStyle w:val="ListParagraph"/>
        <w:numPr>
          <w:ilvl w:val="0"/>
          <w:numId w:val="1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Additional research studies specific to various Section 75 groups, offering detailed evidence on participation trends, barriers to engagement, and key equality considerations.</w:t>
      </w:r>
    </w:p>
    <w:p w14:paraId="52EFB336" w14:textId="77777777" w:rsidR="00B7386D" w:rsidRPr="00044790" w:rsidRDefault="00B7386D" w:rsidP="00274581">
      <w:pPr>
        <w:pStyle w:val="ListParagraph"/>
        <w:numPr>
          <w:ilvl w:val="0"/>
          <w:numId w:val="1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Sport NI’s Equality Impact Assessment (EQIA), which summarises key evidence and findings relevant to this investment programme: </w:t>
      </w:r>
      <w:hyperlink r:id="rId25">
        <w:r w:rsidRPr="002F2275">
          <w:rPr>
            <w:rStyle w:val="Hyperlink"/>
            <w:rFonts w:asciiTheme="minorHAnsi" w:eastAsia="Arial" w:hAnsiTheme="minorHAnsi" w:cstheme="minorHAnsi"/>
            <w:color w:val="auto"/>
            <w:sz w:val="22"/>
            <w:szCs w:val="22"/>
          </w:rPr>
          <w:t>Equality-Impact-Assessment-Sport-NI-Corporate-Plan.pdf</w:t>
        </w:r>
      </w:hyperlink>
      <w:r w:rsidRPr="00044790">
        <w:rPr>
          <w:rFonts w:asciiTheme="minorHAnsi" w:eastAsia="Arial" w:hAnsiTheme="minorHAnsi" w:cstheme="minorHAnsi"/>
          <w:sz w:val="22"/>
          <w:szCs w:val="22"/>
        </w:rPr>
        <w:t>.</w:t>
      </w:r>
    </w:p>
    <w:p w14:paraId="6D4B2DFD" w14:textId="77777777" w:rsidR="009D465F" w:rsidRPr="00044790" w:rsidRDefault="009D465F" w:rsidP="009D465F">
      <w:pPr>
        <w:autoSpaceDE w:val="0"/>
        <w:autoSpaceDN w:val="0"/>
        <w:adjustRightInd w:val="0"/>
        <w:jc w:val="both"/>
        <w:rPr>
          <w:rFonts w:asciiTheme="minorHAnsi" w:eastAsia="Arial" w:hAnsiTheme="minorHAnsi" w:cstheme="minorHAnsi"/>
          <w:sz w:val="22"/>
          <w:szCs w:val="22"/>
        </w:rPr>
      </w:pPr>
    </w:p>
    <w:p w14:paraId="27064611" w14:textId="77777777" w:rsidR="00446CA6" w:rsidRPr="00044790" w:rsidRDefault="00446CA6" w:rsidP="009D465F">
      <w:pPr>
        <w:autoSpaceDE w:val="0"/>
        <w:autoSpaceDN w:val="0"/>
        <w:adjustRightInd w:val="0"/>
        <w:jc w:val="both"/>
        <w:rPr>
          <w:rFonts w:asciiTheme="minorHAnsi" w:eastAsia="Arial" w:hAnsiTheme="minorHAnsi" w:cstheme="minorHAnsi"/>
          <w:sz w:val="22"/>
          <w:szCs w:val="22"/>
        </w:rPr>
      </w:pPr>
    </w:p>
    <w:p w14:paraId="3903FDBA" w14:textId="06C0AAA5" w:rsidR="00446CA6" w:rsidRPr="00D74D0E" w:rsidRDefault="00446CA6" w:rsidP="00446CA6">
      <w:pPr>
        <w:rPr>
          <w:rFonts w:asciiTheme="minorHAnsi" w:hAnsiTheme="minorHAnsi" w:cstheme="minorHAnsi"/>
          <w:b/>
          <w:bCs/>
          <w:sz w:val="22"/>
          <w:szCs w:val="22"/>
        </w:rPr>
      </w:pPr>
      <w:r w:rsidRPr="00D74D0E">
        <w:rPr>
          <w:rFonts w:asciiTheme="minorHAnsi" w:hAnsiTheme="minorHAnsi" w:cstheme="minorHAnsi"/>
          <w:b/>
          <w:bCs/>
          <w:sz w:val="22"/>
          <w:szCs w:val="22"/>
        </w:rPr>
        <w:t>Our Great Outdoors – The Outdoor Recreation Plan for Northern Ireland, Strategic Outdoor Recreation Group (2014)</w:t>
      </w:r>
      <w:r w:rsidR="006A2C66">
        <w:rPr>
          <w:rFonts w:asciiTheme="minorHAnsi" w:hAnsiTheme="minorHAnsi" w:cstheme="minorHAnsi"/>
          <w:b/>
          <w:bCs/>
          <w:sz w:val="22"/>
          <w:szCs w:val="22"/>
        </w:rPr>
        <w:t>-</w:t>
      </w:r>
      <w:r w:rsidR="00CD313A">
        <w:rPr>
          <w:rFonts w:asciiTheme="minorHAnsi" w:hAnsiTheme="minorHAnsi" w:cstheme="minorHAnsi"/>
          <w:b/>
          <w:bCs/>
          <w:sz w:val="22"/>
          <w:szCs w:val="22"/>
        </w:rPr>
        <w:t>ongoing review commenced late 2023.</w:t>
      </w:r>
    </w:p>
    <w:p w14:paraId="010D79A0" w14:textId="77777777" w:rsidR="00446CA6" w:rsidRPr="002F2275" w:rsidRDefault="00446CA6" w:rsidP="00446CA6">
      <w:pPr>
        <w:rPr>
          <w:rFonts w:asciiTheme="minorHAnsi" w:hAnsiTheme="minorHAnsi" w:cstheme="minorHAnsi"/>
          <w:b/>
          <w:sz w:val="22"/>
          <w:szCs w:val="22"/>
          <w:shd w:val="clear" w:color="auto" w:fill="DEEAF6" w:themeFill="accent5" w:themeFillTint="33"/>
        </w:rPr>
      </w:pPr>
    </w:p>
    <w:p w14:paraId="51A78939" w14:textId="6394ECC7" w:rsidR="00446CA6" w:rsidRPr="00044790" w:rsidRDefault="00446CA6" w:rsidP="00446CA6">
      <w:pPr>
        <w:rPr>
          <w:rFonts w:asciiTheme="minorHAnsi" w:hAnsiTheme="minorHAnsi" w:cstheme="minorHAnsi"/>
          <w:noProof/>
          <w:sz w:val="22"/>
          <w:szCs w:val="22"/>
        </w:rPr>
      </w:pPr>
      <w:r w:rsidRPr="00044790">
        <w:rPr>
          <w:rFonts w:asciiTheme="minorHAnsi" w:hAnsiTheme="minorHAnsi" w:cstheme="minorHAnsi"/>
          <w:noProof/>
          <w:sz w:val="22"/>
          <w:szCs w:val="22"/>
        </w:rPr>
        <w:t>Sport NI was one of the key architects of this plan with the vision of creating 'a culture of dynamic, sustainable outdoor recreation in Northern Ireland.</w:t>
      </w:r>
    </w:p>
    <w:p w14:paraId="072C5C0B" w14:textId="77777777" w:rsidR="00446CA6" w:rsidRPr="00044790" w:rsidRDefault="00446CA6" w:rsidP="00446CA6">
      <w:pPr>
        <w:rPr>
          <w:rFonts w:asciiTheme="minorHAnsi" w:hAnsiTheme="minorHAnsi" w:cstheme="minorHAnsi"/>
          <w:noProof/>
          <w:sz w:val="22"/>
          <w:szCs w:val="22"/>
        </w:rPr>
      </w:pPr>
    </w:p>
    <w:p w14:paraId="23483397" w14:textId="634C74DE" w:rsidR="00446CA6" w:rsidRPr="00044790" w:rsidRDefault="00446CA6" w:rsidP="00446CA6">
      <w:pPr>
        <w:rPr>
          <w:rFonts w:asciiTheme="minorHAnsi" w:hAnsiTheme="minorHAnsi" w:cstheme="minorHAnsi"/>
          <w:noProof/>
          <w:sz w:val="22"/>
          <w:szCs w:val="22"/>
        </w:rPr>
      </w:pPr>
      <w:r w:rsidRPr="00044790">
        <w:rPr>
          <w:rFonts w:asciiTheme="minorHAnsi" w:hAnsiTheme="minorHAnsi" w:cstheme="minorHAnsi"/>
          <w:noProof/>
          <w:sz w:val="22"/>
          <w:szCs w:val="22"/>
        </w:rPr>
        <w:t>The aims of this Plan is to create a place where:</w:t>
      </w:r>
    </w:p>
    <w:p w14:paraId="2A38E423" w14:textId="77777777" w:rsidR="00446CA6" w:rsidRPr="00044790" w:rsidRDefault="00446CA6" w:rsidP="00446CA6">
      <w:pPr>
        <w:rPr>
          <w:rFonts w:asciiTheme="minorHAnsi" w:hAnsiTheme="minorHAnsi" w:cstheme="minorHAnsi"/>
          <w:noProof/>
          <w:sz w:val="22"/>
          <w:szCs w:val="22"/>
        </w:rPr>
      </w:pPr>
    </w:p>
    <w:p w14:paraId="23EFE034" w14:textId="30831154" w:rsidR="00446CA6" w:rsidRPr="00044790" w:rsidRDefault="00446CA6" w:rsidP="00274581">
      <w:pPr>
        <w:pStyle w:val="ListParagraph"/>
        <w:numPr>
          <w:ilvl w:val="0"/>
          <w:numId w:val="58"/>
        </w:numPr>
        <w:spacing w:after="160" w:line="259" w:lineRule="auto"/>
        <w:rPr>
          <w:rFonts w:asciiTheme="minorHAnsi" w:hAnsiTheme="minorHAnsi" w:cstheme="minorHAnsi"/>
          <w:noProof/>
          <w:sz w:val="22"/>
          <w:szCs w:val="22"/>
        </w:rPr>
      </w:pPr>
      <w:r w:rsidRPr="00044790">
        <w:rPr>
          <w:rFonts w:asciiTheme="minorHAnsi" w:hAnsiTheme="minorHAnsi" w:cstheme="minorHAnsi"/>
          <w:noProof/>
          <w:sz w:val="22"/>
          <w:szCs w:val="22"/>
        </w:rPr>
        <w:t>There are increasing opportunities and improved access and infrastructure for sustained and increased participation for everyone in a broad range of outdoor activities</w:t>
      </w:r>
      <w:r w:rsidR="00CD313A">
        <w:rPr>
          <w:rFonts w:asciiTheme="minorHAnsi" w:hAnsiTheme="minorHAnsi" w:cstheme="minorHAnsi"/>
          <w:noProof/>
          <w:sz w:val="22"/>
          <w:szCs w:val="22"/>
        </w:rPr>
        <w:t>.</w:t>
      </w:r>
    </w:p>
    <w:p w14:paraId="4478F525" w14:textId="285F38B6" w:rsidR="00446CA6" w:rsidRPr="00044790" w:rsidRDefault="00446CA6" w:rsidP="00274581">
      <w:pPr>
        <w:pStyle w:val="ListParagraph"/>
        <w:numPr>
          <w:ilvl w:val="0"/>
          <w:numId w:val="58"/>
        </w:numPr>
        <w:spacing w:after="160" w:line="259" w:lineRule="auto"/>
        <w:rPr>
          <w:rFonts w:asciiTheme="minorHAnsi" w:hAnsiTheme="minorHAnsi" w:cstheme="minorHAnsi"/>
          <w:noProof/>
          <w:sz w:val="22"/>
          <w:szCs w:val="22"/>
        </w:rPr>
      </w:pPr>
      <w:r w:rsidRPr="00044790">
        <w:rPr>
          <w:rFonts w:asciiTheme="minorHAnsi" w:hAnsiTheme="minorHAnsi" w:cstheme="minorHAnsi"/>
          <w:noProof/>
          <w:sz w:val="22"/>
          <w:szCs w:val="22"/>
        </w:rPr>
        <w:lastRenderedPageBreak/>
        <w:t>There are accompanying benefits to local communities, especially those who are socially excluded in terms of health, social inclusion, cohesion, equality and economic development</w:t>
      </w:r>
      <w:r w:rsidR="00CD313A">
        <w:rPr>
          <w:rFonts w:asciiTheme="minorHAnsi" w:hAnsiTheme="minorHAnsi" w:cstheme="minorHAnsi"/>
          <w:noProof/>
          <w:sz w:val="22"/>
          <w:szCs w:val="22"/>
        </w:rPr>
        <w:t>.</w:t>
      </w:r>
    </w:p>
    <w:p w14:paraId="6F616681" w14:textId="77777777" w:rsidR="00446CA6" w:rsidRPr="00044790" w:rsidRDefault="00446CA6" w:rsidP="00274581">
      <w:pPr>
        <w:pStyle w:val="ListParagraph"/>
        <w:numPr>
          <w:ilvl w:val="0"/>
          <w:numId w:val="58"/>
        </w:numPr>
        <w:spacing w:after="160" w:line="259" w:lineRule="auto"/>
        <w:rPr>
          <w:rFonts w:asciiTheme="minorHAnsi" w:hAnsiTheme="minorHAnsi" w:cstheme="minorHAnsi"/>
          <w:noProof/>
          <w:sz w:val="22"/>
          <w:szCs w:val="22"/>
        </w:rPr>
      </w:pPr>
      <w:r w:rsidRPr="00044790">
        <w:rPr>
          <w:rFonts w:asciiTheme="minorHAnsi" w:hAnsiTheme="minorHAnsi" w:cstheme="minorHAnsi"/>
          <w:noProof/>
          <w:sz w:val="22"/>
          <w:szCs w:val="22"/>
        </w:rPr>
        <w:t xml:space="preserve">People enjoy the outdoors and show a high degree of responsibility for themselves, towards others and towards the environment they are using, and play their part in maintaining, supporting and enhancing our environment and heritage. </w:t>
      </w:r>
    </w:p>
    <w:p w14:paraId="06A64972" w14:textId="77777777" w:rsidR="00446CA6" w:rsidRPr="00044790" w:rsidRDefault="00446CA6" w:rsidP="00446CA6">
      <w:pPr>
        <w:rPr>
          <w:rFonts w:asciiTheme="minorHAnsi" w:hAnsiTheme="minorHAnsi" w:cstheme="minorHAnsi"/>
          <w:noProof/>
          <w:sz w:val="22"/>
          <w:szCs w:val="22"/>
        </w:rPr>
      </w:pPr>
      <w:r w:rsidRPr="00044790">
        <w:rPr>
          <w:rFonts w:asciiTheme="minorHAnsi" w:hAnsiTheme="minorHAnsi" w:cstheme="minorHAnsi"/>
          <w:noProof/>
          <w:sz w:val="22"/>
          <w:szCs w:val="22"/>
        </w:rPr>
        <w:t xml:space="preserve">The Plan was developed as result of an extensive examination of the issues and a wide consultation with interested groups and individuals who contributed to the process in a range of meetings and written responses.   </w:t>
      </w:r>
    </w:p>
    <w:p w14:paraId="1C4877CA" w14:textId="77777777" w:rsidR="00446CA6" w:rsidRPr="00044790" w:rsidRDefault="00446CA6" w:rsidP="00446CA6">
      <w:pPr>
        <w:rPr>
          <w:rFonts w:asciiTheme="minorHAnsi" w:hAnsiTheme="minorHAnsi" w:cstheme="minorHAnsi"/>
          <w:noProof/>
          <w:sz w:val="22"/>
          <w:szCs w:val="22"/>
        </w:rPr>
      </w:pPr>
    </w:p>
    <w:p w14:paraId="75DD0ECA" w14:textId="77777777" w:rsidR="00446CA6" w:rsidRPr="00D74D0E" w:rsidRDefault="00446CA6" w:rsidP="00446CA6">
      <w:pPr>
        <w:rPr>
          <w:rFonts w:asciiTheme="minorHAnsi" w:hAnsiTheme="minorHAnsi" w:cstheme="minorHAnsi"/>
          <w:b/>
          <w:bCs/>
          <w:sz w:val="22"/>
          <w:szCs w:val="22"/>
        </w:rPr>
      </w:pPr>
      <w:r w:rsidRPr="00D74D0E">
        <w:rPr>
          <w:rFonts w:asciiTheme="minorHAnsi" w:hAnsiTheme="minorHAnsi" w:cstheme="minorHAnsi"/>
          <w:b/>
          <w:bCs/>
          <w:sz w:val="22"/>
          <w:szCs w:val="22"/>
        </w:rPr>
        <w:t xml:space="preserve">People in the Outdoors Monitor for Northern Ireland (POMNI): </w:t>
      </w:r>
    </w:p>
    <w:p w14:paraId="2D04E9F0" w14:textId="77777777" w:rsidR="00446CA6" w:rsidRPr="002F2275" w:rsidRDefault="00446CA6" w:rsidP="00446CA6">
      <w:pPr>
        <w:rPr>
          <w:rFonts w:asciiTheme="minorHAnsi" w:hAnsiTheme="minorHAnsi" w:cstheme="minorHAnsi"/>
          <w:sz w:val="22"/>
          <w:szCs w:val="22"/>
        </w:rPr>
      </w:pPr>
    </w:p>
    <w:p w14:paraId="3C8D49E7" w14:textId="77777777" w:rsidR="00446CA6" w:rsidRPr="002F2275" w:rsidRDefault="00446CA6" w:rsidP="00446CA6">
      <w:pPr>
        <w:rPr>
          <w:rFonts w:asciiTheme="minorHAnsi" w:hAnsiTheme="minorHAnsi" w:cstheme="minorHAnsi"/>
          <w:sz w:val="22"/>
          <w:szCs w:val="22"/>
        </w:rPr>
      </w:pPr>
      <w:r w:rsidRPr="002F2275">
        <w:rPr>
          <w:rFonts w:asciiTheme="minorHAnsi" w:hAnsiTheme="minorHAnsi" w:cstheme="minorHAnsi"/>
          <w:sz w:val="22"/>
          <w:szCs w:val="22"/>
        </w:rPr>
        <w:t xml:space="preserve">The People in the Outdoors Monitor for Northern Ireland (POMNI) gathers evidence and trend data through an omnibus survey relating to how people in Northern Ireland engage with the natural environment, the benefits they gain from it, and the barriers they face trying to access it. </w:t>
      </w:r>
    </w:p>
    <w:p w14:paraId="5628EE16" w14:textId="77777777" w:rsidR="000220ED" w:rsidRDefault="000220ED" w:rsidP="00446CA6">
      <w:pPr>
        <w:rPr>
          <w:rFonts w:asciiTheme="minorHAnsi" w:hAnsiTheme="minorHAnsi" w:cstheme="minorHAnsi"/>
          <w:sz w:val="22"/>
          <w:szCs w:val="22"/>
        </w:rPr>
      </w:pPr>
    </w:p>
    <w:p w14:paraId="1358F9C3" w14:textId="49CCF03B" w:rsidR="00446CA6" w:rsidRPr="002F2275" w:rsidRDefault="00446CA6" w:rsidP="00446CA6">
      <w:pPr>
        <w:rPr>
          <w:rFonts w:asciiTheme="minorHAnsi" w:hAnsiTheme="minorHAnsi" w:cstheme="minorHAnsi"/>
          <w:sz w:val="22"/>
          <w:szCs w:val="22"/>
        </w:rPr>
      </w:pPr>
      <w:r w:rsidRPr="002F2275">
        <w:rPr>
          <w:rFonts w:asciiTheme="minorHAnsi" w:hAnsiTheme="minorHAnsi" w:cstheme="minorHAnsi"/>
          <w:sz w:val="22"/>
          <w:szCs w:val="22"/>
        </w:rPr>
        <w:t xml:space="preserve">In brief summary, POMNI identified: </w:t>
      </w:r>
    </w:p>
    <w:p w14:paraId="06DE6830" w14:textId="77777777" w:rsidR="00446CA6" w:rsidRPr="002F2275" w:rsidRDefault="00446CA6" w:rsidP="00446CA6">
      <w:pPr>
        <w:rPr>
          <w:rFonts w:asciiTheme="minorHAnsi" w:hAnsiTheme="minorHAnsi" w:cstheme="minorHAnsi"/>
          <w:sz w:val="22"/>
          <w:szCs w:val="22"/>
        </w:rPr>
      </w:pPr>
    </w:p>
    <w:p w14:paraId="57727552" w14:textId="4480D623" w:rsidR="00446CA6" w:rsidRPr="002F2275" w:rsidRDefault="00446CA6" w:rsidP="00274581">
      <w:pPr>
        <w:pStyle w:val="ListParagraph"/>
        <w:numPr>
          <w:ilvl w:val="0"/>
          <w:numId w:val="59"/>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7 in 10 adults visited the outdoors for leisure each week</w:t>
      </w:r>
      <w:r w:rsidR="000220ED">
        <w:rPr>
          <w:rFonts w:asciiTheme="minorHAnsi" w:hAnsiTheme="minorHAnsi" w:cstheme="minorHAnsi"/>
          <w:sz w:val="22"/>
          <w:szCs w:val="22"/>
        </w:rPr>
        <w:t>.</w:t>
      </w:r>
    </w:p>
    <w:p w14:paraId="5D0BAF91" w14:textId="33873EF2" w:rsidR="00446CA6" w:rsidRPr="002F2275" w:rsidRDefault="00446CA6" w:rsidP="00274581">
      <w:pPr>
        <w:pStyle w:val="ListParagraph"/>
        <w:numPr>
          <w:ilvl w:val="0"/>
          <w:numId w:val="59"/>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Most common activities were short walks (61%), dog walking (30%), time with children (17%) and running (11%)</w:t>
      </w:r>
      <w:r w:rsidR="000220ED">
        <w:rPr>
          <w:rFonts w:asciiTheme="minorHAnsi" w:hAnsiTheme="minorHAnsi" w:cstheme="minorHAnsi"/>
          <w:sz w:val="22"/>
          <w:szCs w:val="22"/>
        </w:rPr>
        <w:t>.</w:t>
      </w:r>
    </w:p>
    <w:p w14:paraId="245B3348" w14:textId="66869BCF" w:rsidR="00446CA6" w:rsidRPr="002F2275" w:rsidRDefault="00446CA6" w:rsidP="00274581">
      <w:pPr>
        <w:pStyle w:val="ListParagraph"/>
        <w:numPr>
          <w:ilvl w:val="0"/>
          <w:numId w:val="59"/>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78% say outdoor recreation was good for wellbeing, 67% for health and fitness, 41% for connecting with nature</w:t>
      </w:r>
      <w:r w:rsidR="000220ED">
        <w:rPr>
          <w:rFonts w:asciiTheme="minorHAnsi" w:hAnsiTheme="minorHAnsi" w:cstheme="minorHAnsi"/>
          <w:sz w:val="22"/>
          <w:szCs w:val="22"/>
        </w:rPr>
        <w:t>.</w:t>
      </w:r>
      <w:r w:rsidRPr="002F2275">
        <w:rPr>
          <w:rFonts w:asciiTheme="minorHAnsi" w:hAnsiTheme="minorHAnsi" w:cstheme="minorHAnsi"/>
          <w:sz w:val="22"/>
          <w:szCs w:val="22"/>
        </w:rPr>
        <w:t xml:space="preserve"> </w:t>
      </w:r>
    </w:p>
    <w:p w14:paraId="59CB1052" w14:textId="5514427E" w:rsidR="00446CA6" w:rsidRPr="002F2275" w:rsidRDefault="00446CA6" w:rsidP="00274581">
      <w:pPr>
        <w:pStyle w:val="ListParagraph"/>
        <w:numPr>
          <w:ilvl w:val="0"/>
          <w:numId w:val="59"/>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People who live within a shorter walk of greenspace visit the outdoors more often</w:t>
      </w:r>
      <w:r w:rsidR="000220ED">
        <w:rPr>
          <w:rFonts w:asciiTheme="minorHAnsi" w:hAnsiTheme="minorHAnsi" w:cstheme="minorHAnsi"/>
          <w:sz w:val="22"/>
          <w:szCs w:val="22"/>
        </w:rPr>
        <w:t>.</w:t>
      </w:r>
      <w:r w:rsidRPr="002F2275">
        <w:rPr>
          <w:rFonts w:asciiTheme="minorHAnsi" w:hAnsiTheme="minorHAnsi" w:cstheme="minorHAnsi"/>
          <w:sz w:val="22"/>
          <w:szCs w:val="22"/>
        </w:rPr>
        <w:t xml:space="preserve"> </w:t>
      </w:r>
    </w:p>
    <w:p w14:paraId="5E3DF859" w14:textId="77777777" w:rsidR="00446CA6" w:rsidRDefault="00446CA6" w:rsidP="00446CA6">
      <w:pPr>
        <w:rPr>
          <w:rFonts w:asciiTheme="minorHAnsi" w:hAnsiTheme="minorHAnsi" w:cstheme="minorHAnsi"/>
          <w:sz w:val="22"/>
          <w:szCs w:val="22"/>
        </w:rPr>
      </w:pPr>
      <w:r w:rsidRPr="002F2275">
        <w:rPr>
          <w:rFonts w:asciiTheme="minorHAnsi" w:hAnsiTheme="minorHAnsi" w:cstheme="minorHAnsi"/>
          <w:sz w:val="22"/>
          <w:szCs w:val="22"/>
        </w:rPr>
        <w:t xml:space="preserve">However, the benefits of outdoor recreation are not enjoyed equally by all, those who are particularly impacted include less affluent socio-economic groups, the unemployed, those with a long-term illness or disability and those living in rural areas. See stats below: </w:t>
      </w:r>
    </w:p>
    <w:p w14:paraId="2D3700E1" w14:textId="77777777" w:rsidR="000220ED" w:rsidRPr="002F2275" w:rsidRDefault="000220ED" w:rsidP="00446CA6">
      <w:pPr>
        <w:rPr>
          <w:rFonts w:asciiTheme="minorHAnsi" w:hAnsiTheme="minorHAnsi" w:cstheme="minorHAnsi"/>
          <w:sz w:val="22"/>
          <w:szCs w:val="22"/>
        </w:rPr>
      </w:pPr>
    </w:p>
    <w:p w14:paraId="0A6D5104" w14:textId="1998FF97"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Members of least affluent socio-economic groups are less likely to visit the outdoors at least once a week while 13% never take visits</w:t>
      </w:r>
      <w:r w:rsidR="005B3944">
        <w:rPr>
          <w:rFonts w:asciiTheme="minorHAnsi" w:hAnsiTheme="minorHAnsi" w:cstheme="minorHAnsi"/>
          <w:sz w:val="22"/>
          <w:szCs w:val="22"/>
        </w:rPr>
        <w:t>.</w:t>
      </w:r>
    </w:p>
    <w:p w14:paraId="1EC9C266" w14:textId="1D920917"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Just 51% of people who were unemployed visit the outdoors for leisure at least once a week (compared with 78% who work full time)</w:t>
      </w:r>
      <w:r w:rsidR="005B3944">
        <w:rPr>
          <w:rFonts w:asciiTheme="minorHAnsi" w:hAnsiTheme="minorHAnsi" w:cstheme="minorHAnsi"/>
          <w:sz w:val="22"/>
          <w:szCs w:val="22"/>
        </w:rPr>
        <w:t>.</w:t>
      </w:r>
      <w:r w:rsidRPr="002F2275">
        <w:rPr>
          <w:rFonts w:asciiTheme="minorHAnsi" w:hAnsiTheme="minorHAnsi" w:cstheme="minorHAnsi"/>
          <w:sz w:val="22"/>
          <w:szCs w:val="22"/>
        </w:rPr>
        <w:t xml:space="preserve"> </w:t>
      </w:r>
    </w:p>
    <w:p w14:paraId="3D338285" w14:textId="06738AE8"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51% of people who are unemployed did not visit because of a physical disability or poor health</w:t>
      </w:r>
      <w:r w:rsidR="005B3944">
        <w:rPr>
          <w:rFonts w:asciiTheme="minorHAnsi" w:hAnsiTheme="minorHAnsi" w:cstheme="minorHAnsi"/>
          <w:sz w:val="22"/>
          <w:szCs w:val="22"/>
        </w:rPr>
        <w:t>.</w:t>
      </w:r>
      <w:r w:rsidRPr="002F2275">
        <w:rPr>
          <w:rFonts w:asciiTheme="minorHAnsi" w:hAnsiTheme="minorHAnsi" w:cstheme="minorHAnsi"/>
          <w:sz w:val="22"/>
          <w:szCs w:val="22"/>
        </w:rPr>
        <w:t xml:space="preserve"> </w:t>
      </w:r>
    </w:p>
    <w:p w14:paraId="7C22FC62" w14:textId="57F6B851"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Only 60% of those with a long-term illness / disability visit the outdoors for leisure at least once a week vs 78% with no long term illness / disability</w:t>
      </w:r>
      <w:r w:rsidR="005B3944">
        <w:rPr>
          <w:rFonts w:asciiTheme="minorHAnsi" w:hAnsiTheme="minorHAnsi" w:cstheme="minorHAnsi"/>
          <w:sz w:val="22"/>
          <w:szCs w:val="22"/>
        </w:rPr>
        <w:t>.</w:t>
      </w:r>
    </w:p>
    <w:p w14:paraId="65393429" w14:textId="77777777"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People with a disability are more likely to have not visited the outdoors because of a physical disability, poor health, worries about safety or because it is too expensive.</w:t>
      </w:r>
    </w:p>
    <w:p w14:paraId="0A031265" w14:textId="2F09D08C" w:rsidR="00446CA6" w:rsidRPr="002F2275" w:rsidRDefault="00446CA6" w:rsidP="00274581">
      <w:pPr>
        <w:pStyle w:val="ListParagraph"/>
        <w:numPr>
          <w:ilvl w:val="0"/>
          <w:numId w:val="60"/>
        </w:numPr>
        <w:spacing w:after="160" w:line="259" w:lineRule="auto"/>
        <w:rPr>
          <w:rFonts w:asciiTheme="minorHAnsi" w:hAnsiTheme="minorHAnsi" w:cstheme="minorHAnsi"/>
          <w:sz w:val="22"/>
          <w:szCs w:val="22"/>
        </w:rPr>
      </w:pPr>
      <w:r w:rsidRPr="002F2275">
        <w:rPr>
          <w:rFonts w:asciiTheme="minorHAnsi" w:hAnsiTheme="minorHAnsi" w:cstheme="minorHAnsi"/>
          <w:sz w:val="22"/>
          <w:szCs w:val="22"/>
        </w:rPr>
        <w:t>Only 57% of those living in rural areas stated their local greenspace is within easy walking distance vs 79% of those living in rural area</w:t>
      </w:r>
      <w:r w:rsidR="005B3944">
        <w:rPr>
          <w:rFonts w:asciiTheme="minorHAnsi" w:hAnsiTheme="minorHAnsi" w:cstheme="minorHAnsi"/>
          <w:sz w:val="22"/>
          <w:szCs w:val="22"/>
        </w:rPr>
        <w:t>.</w:t>
      </w:r>
      <w:r w:rsidRPr="002F2275">
        <w:rPr>
          <w:rFonts w:asciiTheme="minorHAnsi" w:hAnsiTheme="minorHAnsi" w:cstheme="minorHAnsi"/>
          <w:sz w:val="22"/>
          <w:szCs w:val="22"/>
        </w:rPr>
        <w:t xml:space="preserve"> </w:t>
      </w:r>
    </w:p>
    <w:p w14:paraId="52025BED" w14:textId="77777777" w:rsidR="00446CA6" w:rsidRPr="002F2275" w:rsidRDefault="00446CA6" w:rsidP="00446CA6">
      <w:pPr>
        <w:spacing w:after="160" w:line="259" w:lineRule="auto"/>
        <w:rPr>
          <w:rFonts w:asciiTheme="minorHAnsi" w:hAnsiTheme="minorHAnsi" w:cstheme="minorHAnsi"/>
          <w:sz w:val="22"/>
          <w:szCs w:val="22"/>
        </w:rPr>
      </w:pPr>
    </w:p>
    <w:p w14:paraId="5F1CC49B" w14:textId="77777777" w:rsidR="00446CA6" w:rsidRPr="00D74D0E" w:rsidRDefault="00446CA6" w:rsidP="00446CA6">
      <w:pPr>
        <w:pStyle w:val="ListParagraph"/>
        <w:ind w:left="360"/>
        <w:rPr>
          <w:rFonts w:asciiTheme="minorHAnsi" w:hAnsiTheme="minorHAnsi" w:cstheme="minorHAnsi"/>
          <w:b/>
          <w:bCs/>
          <w:sz w:val="22"/>
          <w:szCs w:val="22"/>
        </w:rPr>
      </w:pPr>
      <w:r w:rsidRPr="00D74D0E">
        <w:rPr>
          <w:rFonts w:asciiTheme="minorHAnsi" w:hAnsiTheme="minorHAnsi" w:cstheme="minorHAnsi"/>
          <w:b/>
          <w:bCs/>
          <w:sz w:val="22"/>
          <w:szCs w:val="22"/>
        </w:rPr>
        <w:t xml:space="preserve">GreenspaceNI Map </w:t>
      </w:r>
    </w:p>
    <w:p w14:paraId="38D477F1" w14:textId="77777777" w:rsidR="00446CA6" w:rsidRPr="002F2275" w:rsidRDefault="00446CA6" w:rsidP="00446CA6">
      <w:pPr>
        <w:pStyle w:val="ListParagraph"/>
        <w:ind w:left="360"/>
        <w:rPr>
          <w:rFonts w:asciiTheme="minorHAnsi" w:hAnsiTheme="minorHAnsi" w:cstheme="minorHAnsi"/>
          <w:sz w:val="22"/>
          <w:szCs w:val="22"/>
        </w:rPr>
      </w:pPr>
    </w:p>
    <w:p w14:paraId="6DAF54BC" w14:textId="77777777" w:rsidR="00446CA6" w:rsidRPr="002F2275" w:rsidRDefault="00446CA6" w:rsidP="00274581">
      <w:pPr>
        <w:pStyle w:val="ListParagraph"/>
        <w:numPr>
          <w:ilvl w:val="0"/>
          <w:numId w:val="60"/>
        </w:numPr>
        <w:rPr>
          <w:rFonts w:asciiTheme="minorHAnsi" w:hAnsiTheme="minorHAnsi" w:cstheme="minorHAnsi"/>
          <w:sz w:val="22"/>
          <w:szCs w:val="22"/>
        </w:rPr>
      </w:pPr>
      <w:r w:rsidRPr="002F2275">
        <w:rPr>
          <w:rFonts w:asciiTheme="minorHAnsi" w:hAnsiTheme="minorHAnsi" w:cstheme="minorHAnsi"/>
          <w:sz w:val="22"/>
          <w:szCs w:val="22"/>
        </w:rPr>
        <w:t xml:space="preserve">The GreenspaceNI Map (developed and managed by Outscape on behalf of the cross-governmental Strategic Outdoor Recreation Group) is a high value map of all off-road trails and publicly accessible greenspace and </w:t>
      </w:r>
      <w:proofErr w:type="spellStart"/>
      <w:r w:rsidRPr="002F2275">
        <w:rPr>
          <w:rFonts w:asciiTheme="minorHAnsi" w:hAnsiTheme="minorHAnsi" w:cstheme="minorHAnsi"/>
          <w:sz w:val="22"/>
          <w:szCs w:val="22"/>
        </w:rPr>
        <w:t>bluespace</w:t>
      </w:r>
      <w:proofErr w:type="spellEnd"/>
      <w:r w:rsidRPr="002F2275">
        <w:rPr>
          <w:rFonts w:asciiTheme="minorHAnsi" w:hAnsiTheme="minorHAnsi" w:cstheme="minorHAnsi"/>
          <w:sz w:val="22"/>
          <w:szCs w:val="22"/>
        </w:rPr>
        <w:t xml:space="preserve"> in Northern Ireland. It can be used by government departments and agencies, </w:t>
      </w:r>
      <w:r w:rsidRPr="002F2275">
        <w:rPr>
          <w:rFonts w:asciiTheme="minorHAnsi" w:hAnsiTheme="minorHAnsi" w:cstheme="minorHAnsi"/>
          <w:sz w:val="22"/>
          <w:szCs w:val="22"/>
        </w:rPr>
        <w:lastRenderedPageBreak/>
        <w:t xml:space="preserve">councils and </w:t>
      </w:r>
      <w:proofErr w:type="spellStart"/>
      <w:r w:rsidRPr="002F2275">
        <w:rPr>
          <w:rFonts w:asciiTheme="minorHAnsi" w:hAnsiTheme="minorHAnsi" w:cstheme="minorHAnsi"/>
          <w:sz w:val="22"/>
          <w:szCs w:val="22"/>
        </w:rPr>
        <w:t>eNGOs</w:t>
      </w:r>
      <w:proofErr w:type="spellEnd"/>
      <w:r w:rsidRPr="002F2275">
        <w:rPr>
          <w:rFonts w:asciiTheme="minorHAnsi" w:hAnsiTheme="minorHAnsi" w:cstheme="minorHAnsi"/>
          <w:sz w:val="22"/>
          <w:szCs w:val="22"/>
        </w:rPr>
        <w:t>, for infrastructure planning, gap analysis, resource allocation, site suitability assessments and demographic analysis (e.g., health and deprivation etc).</w:t>
      </w:r>
    </w:p>
    <w:p w14:paraId="7A5295BF" w14:textId="77777777" w:rsidR="00446CA6" w:rsidRPr="002F2275" w:rsidRDefault="00446CA6" w:rsidP="00274581">
      <w:pPr>
        <w:pStyle w:val="ListParagraph"/>
        <w:numPr>
          <w:ilvl w:val="0"/>
          <w:numId w:val="60"/>
        </w:numPr>
        <w:rPr>
          <w:rFonts w:asciiTheme="minorHAnsi" w:hAnsiTheme="minorHAnsi" w:cstheme="minorHAnsi"/>
          <w:sz w:val="22"/>
          <w:szCs w:val="22"/>
        </w:rPr>
      </w:pPr>
      <w:r w:rsidRPr="002F2275">
        <w:rPr>
          <w:rFonts w:asciiTheme="minorHAnsi" w:hAnsiTheme="minorHAnsi" w:cstheme="minorHAnsi"/>
          <w:sz w:val="22"/>
          <w:szCs w:val="22"/>
        </w:rPr>
        <w:t xml:space="preserve">Data from the aforementioned POMNI revealed that access to greenspace is not equal across the population and that people who live closer to greenspace visit the outdoors more and derive more benefits. The population-wide survey showed that the highest number of visits were reported by those living within a 5-minute walk of greenspace, with participation rates dropping steeply for those living more than a 20-minute walk from their nearest greenspace. As such the indicator for outdoor recreation within the draft PfG Wellbeing framework is ‘Percentage of households with accessible natural space within 400 metres. </w:t>
      </w:r>
    </w:p>
    <w:p w14:paraId="4D47BE7E" w14:textId="77777777" w:rsidR="00446CA6" w:rsidRPr="002F2275" w:rsidRDefault="00446CA6" w:rsidP="00274581">
      <w:pPr>
        <w:pStyle w:val="ListParagraph"/>
        <w:numPr>
          <w:ilvl w:val="0"/>
          <w:numId w:val="60"/>
        </w:numPr>
        <w:rPr>
          <w:rFonts w:asciiTheme="minorHAnsi" w:hAnsiTheme="minorHAnsi" w:cstheme="minorHAnsi"/>
          <w:sz w:val="22"/>
          <w:szCs w:val="22"/>
        </w:rPr>
      </w:pPr>
      <w:r w:rsidRPr="002F2275">
        <w:rPr>
          <w:rFonts w:asciiTheme="minorHAnsi" w:hAnsiTheme="minorHAnsi" w:cstheme="minorHAnsi"/>
          <w:sz w:val="22"/>
          <w:szCs w:val="22"/>
        </w:rPr>
        <w:t xml:space="preserve">The GreenspaceNI Map highlights specific geographic areas of need, however, in summary, the need within rural areas is highlighted i.e. only 8.71% of households within rural areas have accessible natural space within 400 metres vs 56.57% in urban areas and a 47.29% national average. </w:t>
      </w:r>
    </w:p>
    <w:p w14:paraId="29C6061D" w14:textId="77777777" w:rsidR="00446CA6" w:rsidRPr="00044790" w:rsidRDefault="00446CA6" w:rsidP="00446CA6">
      <w:pPr>
        <w:spacing w:after="160" w:line="259" w:lineRule="auto"/>
        <w:rPr>
          <w:rFonts w:asciiTheme="minorHAnsi" w:hAnsiTheme="minorHAnsi" w:cstheme="minorHAnsi"/>
          <w:sz w:val="22"/>
          <w:szCs w:val="22"/>
          <w:shd w:val="clear" w:color="auto" w:fill="DEEAF6" w:themeFill="accent5" w:themeFillTint="33"/>
        </w:rPr>
      </w:pPr>
    </w:p>
    <w:tbl>
      <w:tblPr>
        <w:tblW w:w="9717" w:type="dxa"/>
        <w:tblInd w:w="-108" w:type="dxa"/>
        <w:tblLayout w:type="fixed"/>
        <w:tblLook w:val="0000" w:firstRow="0" w:lastRow="0" w:firstColumn="0" w:lastColumn="0" w:noHBand="0" w:noVBand="0"/>
      </w:tblPr>
      <w:tblGrid>
        <w:gridCol w:w="9717"/>
      </w:tblGrid>
      <w:tr w:rsidR="00FE6716" w:rsidRPr="00044790" w14:paraId="489BF038" w14:textId="77777777" w:rsidTr="00AF4A99">
        <w:tc>
          <w:tcPr>
            <w:tcW w:w="9717" w:type="dxa"/>
          </w:tcPr>
          <w:p w14:paraId="645BD20E" w14:textId="77777777" w:rsidR="00FE6716" w:rsidRPr="002F2275" w:rsidRDefault="00FE6716" w:rsidP="00AB07C2">
            <w:pPr>
              <w:overflowPunct w:val="0"/>
              <w:autoSpaceDE w:val="0"/>
              <w:autoSpaceDN w:val="0"/>
              <w:adjustRightInd w:val="0"/>
              <w:textAlignment w:val="baseline"/>
              <w:rPr>
                <w:rFonts w:asciiTheme="minorHAnsi" w:hAnsiTheme="minorHAnsi" w:cstheme="minorHAnsi"/>
                <w:b/>
                <w:sz w:val="22"/>
                <w:szCs w:val="22"/>
                <w:lang w:val="en-US"/>
              </w:rPr>
            </w:pPr>
            <w:r w:rsidRPr="002F2275">
              <w:rPr>
                <w:rFonts w:asciiTheme="minorHAnsi" w:hAnsiTheme="minorHAnsi" w:cstheme="minorHAnsi"/>
                <w:b/>
                <w:sz w:val="22"/>
                <w:szCs w:val="22"/>
                <w:lang w:val="en-US"/>
              </w:rPr>
              <w:t>“Understanding outdoor sports participants’ motivations, connectedness to nature and wellbeing in Northern Ireland”.</w:t>
            </w:r>
          </w:p>
          <w:p w14:paraId="4DBAD1B6" w14:textId="77777777" w:rsidR="00FE6716" w:rsidRPr="00044790" w:rsidRDefault="00FE6716" w:rsidP="00AB07C2">
            <w:pPr>
              <w:overflowPunct w:val="0"/>
              <w:autoSpaceDE w:val="0"/>
              <w:autoSpaceDN w:val="0"/>
              <w:adjustRightInd w:val="0"/>
              <w:textAlignment w:val="baseline"/>
              <w:rPr>
                <w:rFonts w:asciiTheme="minorHAnsi" w:hAnsiTheme="minorHAnsi" w:cstheme="minorHAnsi"/>
                <w:sz w:val="22"/>
                <w:lang w:val="en-US"/>
              </w:rPr>
            </w:pPr>
          </w:p>
          <w:p w14:paraId="52035189" w14:textId="77777777" w:rsidR="00FE6716" w:rsidRPr="00044790" w:rsidRDefault="00FE6716" w:rsidP="00AB07C2">
            <w:pPr>
              <w:overflowPunct w:val="0"/>
              <w:autoSpaceDE w:val="0"/>
              <w:autoSpaceDN w:val="0"/>
              <w:adjustRightInd w:val="0"/>
              <w:textAlignment w:val="baseline"/>
              <w:rPr>
                <w:rFonts w:asciiTheme="minorHAnsi" w:hAnsiTheme="minorHAnsi" w:cstheme="minorHAnsi"/>
                <w:sz w:val="22"/>
                <w:lang w:val="en-US"/>
              </w:rPr>
            </w:pPr>
          </w:p>
          <w:p w14:paraId="2D9BAF2C" w14:textId="48764FDB" w:rsidR="00FE6716" w:rsidRPr="00044790" w:rsidRDefault="00503E34" w:rsidP="00AB07C2">
            <w:p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 </w:t>
            </w:r>
            <w:r w:rsidR="00FE6716" w:rsidRPr="00044790">
              <w:rPr>
                <w:rFonts w:asciiTheme="minorHAnsi" w:hAnsiTheme="minorHAnsi" w:cstheme="minorHAnsi"/>
                <w:sz w:val="22"/>
                <w:lang w:val="en-US"/>
              </w:rPr>
              <w:t xml:space="preserve">Sport Northern Ireland and Tollymore National Outdoor Centre sought to better understand and </w:t>
            </w:r>
            <w:r w:rsidRPr="00044790">
              <w:rPr>
                <w:rFonts w:asciiTheme="minorHAnsi" w:hAnsiTheme="minorHAnsi" w:cstheme="minorHAnsi"/>
                <w:sz w:val="22"/>
                <w:lang w:val="en-US"/>
              </w:rPr>
              <w:t xml:space="preserve">          </w:t>
            </w:r>
            <w:r w:rsidR="00FE6716" w:rsidRPr="00044790">
              <w:rPr>
                <w:rFonts w:asciiTheme="minorHAnsi" w:hAnsiTheme="minorHAnsi" w:cstheme="minorHAnsi"/>
                <w:sz w:val="22"/>
                <w:lang w:val="en-US"/>
              </w:rPr>
              <w:t xml:space="preserve">support a continued surge in outdoor sport participation post COVID-19. A team from the Centre for Health, Activity and Wellbeing Research (CAWR) at Cardiff Metropolitan University was contracted to conduct a four-year project aimed at better understanding the demographic profiles of individuals participating in outdoor sports, their motivations, and the potential relationship between outdoor sport and both nature connectedness and wellbeing. Starting in 2021, the project used a cross-sectional, quantitative approach via an annual </w:t>
            </w:r>
            <w:proofErr w:type="spellStart"/>
            <w:r w:rsidR="00FE6716" w:rsidRPr="00044790">
              <w:rPr>
                <w:rFonts w:asciiTheme="minorHAnsi" w:hAnsiTheme="minorHAnsi" w:cstheme="minorHAnsi"/>
                <w:sz w:val="22"/>
                <w:lang w:val="en-US"/>
              </w:rPr>
              <w:t>anonymised</w:t>
            </w:r>
            <w:proofErr w:type="spellEnd"/>
            <w:r w:rsidR="00FE6716" w:rsidRPr="00044790">
              <w:rPr>
                <w:rFonts w:asciiTheme="minorHAnsi" w:hAnsiTheme="minorHAnsi" w:cstheme="minorHAnsi"/>
                <w:sz w:val="22"/>
                <w:lang w:val="en-US"/>
              </w:rPr>
              <w:t xml:space="preserve"> online survey (e-survey).</w:t>
            </w:r>
          </w:p>
        </w:tc>
      </w:tr>
      <w:tr w:rsidR="00FE6716" w:rsidRPr="00044790" w14:paraId="4AAD5D9C" w14:textId="77777777" w:rsidTr="00AF4A99">
        <w:tc>
          <w:tcPr>
            <w:tcW w:w="9717" w:type="dxa"/>
          </w:tcPr>
          <w:p w14:paraId="215B67E4" w14:textId="77777777" w:rsidR="00FE6716" w:rsidRPr="00044790" w:rsidRDefault="00FE6716" w:rsidP="00AB07C2">
            <w:pPr>
              <w:overflowPunct w:val="0"/>
              <w:autoSpaceDE w:val="0"/>
              <w:autoSpaceDN w:val="0"/>
              <w:adjustRightInd w:val="0"/>
              <w:textAlignment w:val="baseline"/>
              <w:rPr>
                <w:rFonts w:asciiTheme="minorHAnsi" w:hAnsiTheme="minorHAnsi" w:cstheme="minorHAnsi"/>
                <w:sz w:val="22"/>
                <w:lang w:val="en-US"/>
              </w:rPr>
            </w:pPr>
          </w:p>
        </w:tc>
      </w:tr>
      <w:tr w:rsidR="00FE6716" w:rsidRPr="00044790" w14:paraId="5ABDC97C" w14:textId="77777777" w:rsidTr="00AF4A99">
        <w:tc>
          <w:tcPr>
            <w:tcW w:w="9717" w:type="dxa"/>
          </w:tcPr>
          <w:p w14:paraId="77ED03F5" w14:textId="77777777" w:rsidR="00FE6716" w:rsidRPr="00044790" w:rsidRDefault="00FE6716" w:rsidP="00AB07C2">
            <w:pPr>
              <w:overflowPunct w:val="0"/>
              <w:autoSpaceDE w:val="0"/>
              <w:autoSpaceDN w:val="0"/>
              <w:adjustRightInd w:val="0"/>
              <w:textAlignment w:val="baseline"/>
              <w:rPr>
                <w:rFonts w:asciiTheme="minorHAnsi" w:hAnsiTheme="minorHAnsi" w:cstheme="minorHAnsi"/>
                <w:b/>
                <w:bCs/>
                <w:sz w:val="22"/>
                <w:lang w:val="en-US"/>
              </w:rPr>
            </w:pPr>
            <w:r w:rsidRPr="00044790">
              <w:rPr>
                <w:rFonts w:asciiTheme="minorHAnsi" w:hAnsiTheme="minorHAnsi" w:cstheme="minorHAnsi"/>
                <w:b/>
                <w:bCs/>
                <w:sz w:val="22"/>
                <w:lang w:val="en-US"/>
              </w:rPr>
              <w:t>SUMMARY OF FINDINGS</w:t>
            </w:r>
          </w:p>
        </w:tc>
      </w:tr>
      <w:tr w:rsidR="00FE6716" w:rsidRPr="00044790" w14:paraId="754F865F" w14:textId="77777777" w:rsidTr="00AF4A99">
        <w:tc>
          <w:tcPr>
            <w:tcW w:w="9717" w:type="dxa"/>
          </w:tcPr>
          <w:p w14:paraId="3DE78113" w14:textId="77777777" w:rsidR="00FE6716" w:rsidRPr="00044790" w:rsidRDefault="00FE6716" w:rsidP="00AB07C2">
            <w:pPr>
              <w:overflowPunct w:val="0"/>
              <w:autoSpaceDE w:val="0"/>
              <w:autoSpaceDN w:val="0"/>
              <w:adjustRightInd w:val="0"/>
              <w:textAlignment w:val="baseline"/>
              <w:rPr>
                <w:rFonts w:asciiTheme="minorHAnsi" w:hAnsiTheme="minorHAnsi" w:cstheme="minorHAnsi"/>
                <w:sz w:val="22"/>
                <w:lang w:val="en-US"/>
              </w:rPr>
            </w:pPr>
          </w:p>
        </w:tc>
      </w:tr>
      <w:tr w:rsidR="00FE6716" w:rsidRPr="00044790" w14:paraId="40D5ECC5" w14:textId="77777777" w:rsidTr="00AF4A99">
        <w:tc>
          <w:tcPr>
            <w:tcW w:w="9717" w:type="dxa"/>
          </w:tcPr>
          <w:p w14:paraId="06E2EDDD" w14:textId="77777777" w:rsidR="00FE6716" w:rsidRPr="00044790" w:rsidRDefault="00FE6716" w:rsidP="00AB07C2">
            <w:p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A total of 1556 survey responses were captured across four years and the following provides a summary of findings:</w:t>
            </w:r>
          </w:p>
          <w:p w14:paraId="4ACBFACC"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76.5% of participants were outdoor sport club members, aged 18 - 90 years with a mean age of 50. </w:t>
            </w:r>
          </w:p>
          <w:p w14:paraId="0E6130D7"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Most participants identified as male 60.4% or female 38.7%, heterosexual 93%, white ethnicity 98%, and of Irish 27.6%, British 25.3%, or Both 24.1% (British and Irish) nationality. Additionally, 7% stated they had a disability, and 57% had dependent child(ren). </w:t>
            </w:r>
          </w:p>
          <w:p w14:paraId="419B5B95"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The most frequently cited main outdoor sport types were cycling (n=455; 29%), hiking (n=170; 11%), angling (n=139; 9%), and orienteering (n=121; 8%).</w:t>
            </w:r>
          </w:p>
          <w:p w14:paraId="001534CE"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The mean time individuals spent per week participating in their main outdoor sport was 5.77 hours (SD = 14.61 hours), and for all physical activity was 8.66 hours (SD = 16.54 hours). On average, main outdoor sport accounted for 66.64% of all sport and physical activity completed by the participants. </w:t>
            </w:r>
          </w:p>
          <w:p w14:paraId="489775DD"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63% (n=971) of participants reached the World Health Organization guideline of at least 150 to 300 minutes of moderate, or 75 mins vigorous aerobic activity per week in their main outdoor sport. This was irrespective of age, gender, disability, and dependent children status.</w:t>
            </w:r>
          </w:p>
          <w:p w14:paraId="75916D82"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The time spent in nature is notably higher in this study, than the amount per week thought to be associated with good health and wellbeing. </w:t>
            </w:r>
          </w:p>
          <w:p w14:paraId="672313FA"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Findings relating to the reasons for outdoor sport participation are multiple and include combinations of mental, physical, and social health benefits, and nature-based reasons, with no significant differences found across different age groups. </w:t>
            </w:r>
          </w:p>
          <w:p w14:paraId="47C2527C"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lastRenderedPageBreak/>
              <w:t>Experiencing nature was the third most important motivation for both females and males for participation in outdoor sport. When exploring nature connectedness, it was found that females were significantly more connected to nature than males.</w:t>
            </w:r>
          </w:p>
          <w:p w14:paraId="04E331C6"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When sport type was split into water or land-based sport, people who participants in water-based were found to have a greater association with the natural environment.</w:t>
            </w:r>
          </w:p>
          <w:p w14:paraId="1AF91A6D"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 xml:space="preserve">Reflecting global population level wellbeing scores, 25% of the participants scored in the poor wellbeing or potential depression category. The mean score for outdoor sport participants in Northern Ireland was 62.12 (SD=19.1), above the low wellbeing threshold (a score of ≤ </w:t>
            </w:r>
            <w:proofErr w:type="gramStart"/>
            <w:r w:rsidRPr="00044790">
              <w:rPr>
                <w:rFonts w:asciiTheme="minorHAnsi" w:hAnsiTheme="minorHAnsi" w:cstheme="minorHAnsi"/>
                <w:sz w:val="22"/>
                <w:lang w:val="en-US"/>
              </w:rPr>
              <w:t>50 )</w:t>
            </w:r>
            <w:proofErr w:type="gramEnd"/>
            <w:r w:rsidRPr="00044790">
              <w:rPr>
                <w:rFonts w:asciiTheme="minorHAnsi" w:hAnsiTheme="minorHAnsi" w:cstheme="minorHAnsi"/>
                <w:sz w:val="22"/>
                <w:lang w:val="en-US"/>
              </w:rPr>
              <w:t>.</w:t>
            </w:r>
          </w:p>
          <w:p w14:paraId="6177827D" w14:textId="77777777" w:rsidR="00FE6716" w:rsidRPr="00044790" w:rsidRDefault="00FE6716" w:rsidP="00AB07C2">
            <w:pPr>
              <w:pStyle w:val="ListParagraph"/>
              <w:numPr>
                <w:ilvl w:val="0"/>
                <w:numId w:val="61"/>
              </w:numPr>
              <w:overflowPunct w:val="0"/>
              <w:autoSpaceDE w:val="0"/>
              <w:autoSpaceDN w:val="0"/>
              <w:adjustRightInd w:val="0"/>
              <w:textAlignment w:val="baseline"/>
              <w:rPr>
                <w:rFonts w:asciiTheme="minorHAnsi" w:hAnsiTheme="minorHAnsi" w:cstheme="minorHAnsi"/>
                <w:sz w:val="22"/>
                <w:lang w:val="en-US"/>
              </w:rPr>
            </w:pPr>
            <w:r w:rsidRPr="00044790">
              <w:rPr>
                <w:rFonts w:asciiTheme="minorHAnsi" w:hAnsiTheme="minorHAnsi" w:cstheme="minorHAnsi"/>
                <w:sz w:val="22"/>
                <w:lang w:val="en-US"/>
              </w:rPr>
              <w:t>The highest scored reason for outdoor sport participation was for mental health. Participating in outdoor sport for mental wellbeing was particularly important for people with a disability and people with dependent children.</w:t>
            </w:r>
          </w:p>
        </w:tc>
      </w:tr>
    </w:tbl>
    <w:p w14:paraId="525F5062" w14:textId="77777777" w:rsidR="00FE6716" w:rsidRPr="00044790" w:rsidRDefault="00FE6716" w:rsidP="009E021D">
      <w:pPr>
        <w:spacing w:after="160" w:line="259" w:lineRule="auto"/>
        <w:jc w:val="both"/>
        <w:rPr>
          <w:rFonts w:asciiTheme="minorHAnsi" w:hAnsiTheme="minorHAnsi" w:cstheme="minorHAnsi"/>
          <w:sz w:val="22"/>
          <w:szCs w:val="22"/>
          <w:shd w:val="clear" w:color="auto" w:fill="DEEAF6" w:themeFill="accent5" w:themeFillTint="33"/>
        </w:rPr>
      </w:pPr>
    </w:p>
    <w:p w14:paraId="50BAF0F6" w14:textId="77777777" w:rsidR="00B7386D" w:rsidRPr="00044790" w:rsidRDefault="00B7386D" w:rsidP="00B7386D">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This comprehensive evidence base ensures that the investment programme is data-driven, inclusive, and responsive to the needs of all communities.</w:t>
      </w:r>
    </w:p>
    <w:p w14:paraId="2FC1B6C1" w14:textId="7908AD00" w:rsidR="00DE121E" w:rsidRPr="002F2275" w:rsidRDefault="00B92E4E" w:rsidP="00DE121E">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Religious belief</w:t>
      </w:r>
      <w:r w:rsidRPr="002F2275">
        <w:rPr>
          <w:rFonts w:asciiTheme="minorHAnsi" w:hAnsiTheme="minorHAnsi" w:cstheme="minorHAnsi"/>
          <w:sz w:val="22"/>
          <w:szCs w:val="22"/>
        </w:rPr>
        <w:t xml:space="preserve"> </w:t>
      </w:r>
      <w:r w:rsidRPr="002F2275">
        <w:rPr>
          <w:rFonts w:asciiTheme="minorHAnsi" w:hAnsiTheme="minorHAnsi" w:cstheme="minorHAnsi"/>
          <w:sz w:val="22"/>
          <w:szCs w:val="22"/>
        </w:rPr>
        <w:br/>
      </w:r>
    </w:p>
    <w:p w14:paraId="24782FF0" w14:textId="40B6615B"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Evidence relating to religious belief is drawn from the Continuous Household Survey 2023/24, which captures data on religious identification within the population and their engagement with sport and physical activity.</w:t>
      </w:r>
    </w:p>
    <w:p w14:paraId="31D3C635"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Source: </w:t>
      </w:r>
      <w:hyperlink r:id="rId26">
        <w:r w:rsidRPr="002F2275">
          <w:rPr>
            <w:rStyle w:val="Hyperlink"/>
            <w:rFonts w:asciiTheme="minorHAnsi" w:eastAsia="Arial" w:hAnsiTheme="minorHAnsi" w:cstheme="minorHAnsi"/>
            <w:color w:val="auto"/>
            <w:sz w:val="22"/>
            <w:szCs w:val="22"/>
          </w:rPr>
          <w:t>Experience of Sport by Adults in Northern Ireland 2023/24</w:t>
        </w:r>
      </w:hyperlink>
    </w:p>
    <w:p w14:paraId="2467A5B0"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Additionally, the Equality Impact Assessment (EQIA) for Sport NI’s Corporate Plan highlights the importance of supporting sports to develop more mixed and inclusive participant bases that are not segregated along religious lines.</w:t>
      </w:r>
    </w:p>
    <w:p w14:paraId="374C20E3"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Source: </w:t>
      </w:r>
      <w:hyperlink r:id="rId27">
        <w:r w:rsidRPr="002F2275">
          <w:rPr>
            <w:rStyle w:val="Hyperlink"/>
            <w:rFonts w:asciiTheme="minorHAnsi" w:eastAsia="Arial" w:hAnsiTheme="minorHAnsi" w:cstheme="minorHAnsi"/>
            <w:color w:val="auto"/>
            <w:sz w:val="22"/>
            <w:szCs w:val="22"/>
          </w:rPr>
          <w:t>Equality Impact Assessment – Sport NI Corporate Plan</w:t>
        </w:r>
      </w:hyperlink>
    </w:p>
    <w:p w14:paraId="3E3B1290" w14:textId="7E967708" w:rsidR="00906AA8" w:rsidRPr="002F2275" w:rsidRDefault="00906AA8" w:rsidP="00DE121E">
      <w:pPr>
        <w:pStyle w:val="Default"/>
        <w:rPr>
          <w:rFonts w:asciiTheme="minorHAnsi" w:hAnsiTheme="minorHAnsi" w:cstheme="minorHAnsi"/>
          <w:b/>
          <w:color w:val="auto"/>
          <w:sz w:val="22"/>
          <w:szCs w:val="22"/>
        </w:rPr>
      </w:pPr>
    </w:p>
    <w:p w14:paraId="72B747EA" w14:textId="7B43F2AE"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7C4ECAAC" w14:textId="77777777" w:rsidR="00B92E4E" w:rsidRPr="002F2275" w:rsidRDefault="00B92E4E" w:rsidP="00914765">
      <w:pPr>
        <w:rPr>
          <w:rFonts w:asciiTheme="minorHAnsi" w:hAnsiTheme="minorHAnsi" w:cstheme="minorHAnsi"/>
          <w:sz w:val="22"/>
          <w:szCs w:val="22"/>
        </w:rPr>
      </w:pPr>
    </w:p>
    <w:p w14:paraId="11409632" w14:textId="2CDD15DC" w:rsidR="00DE121E" w:rsidRPr="002F2275" w:rsidRDefault="00B92E4E" w:rsidP="00DE121E">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Political Opinion</w:t>
      </w:r>
      <w:r w:rsidRPr="002F2275">
        <w:rPr>
          <w:rFonts w:asciiTheme="minorHAnsi" w:hAnsiTheme="minorHAnsi" w:cstheme="minorHAnsi"/>
          <w:sz w:val="22"/>
          <w:szCs w:val="22"/>
        </w:rPr>
        <w:t xml:space="preserve"> </w:t>
      </w:r>
      <w:r w:rsidRPr="002F2275">
        <w:rPr>
          <w:rFonts w:asciiTheme="minorHAnsi" w:hAnsiTheme="minorHAnsi" w:cstheme="minorHAnsi"/>
          <w:sz w:val="22"/>
          <w:szCs w:val="22"/>
        </w:rPr>
        <w:br/>
      </w:r>
    </w:p>
    <w:p w14:paraId="6168B947" w14:textId="0D264C0F"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EQIA for Sport NI’s Corporate Plan also references research (2016) which identified the symbolic nature of sport in Northern Ireland’s divided society, where some sports can reflect religious, cultural, and political allegiances. However, the same research suggested that the politicisation of sport may be gradually weakening, indicating a potential shift toward greater inclusivity across political divides.</w:t>
      </w:r>
    </w:p>
    <w:p w14:paraId="0998D135"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Source: </w:t>
      </w:r>
      <w:hyperlink r:id="rId28">
        <w:r w:rsidRPr="002F2275">
          <w:rPr>
            <w:rStyle w:val="Hyperlink"/>
            <w:rFonts w:asciiTheme="minorHAnsi" w:eastAsia="Arial" w:hAnsiTheme="minorHAnsi" w:cstheme="minorHAnsi"/>
            <w:color w:val="auto"/>
            <w:sz w:val="22"/>
            <w:szCs w:val="22"/>
          </w:rPr>
          <w:t>Equality Impact Assessment – Sport NI Corporate Plan</w:t>
        </w:r>
      </w:hyperlink>
    </w:p>
    <w:p w14:paraId="75C233A0" w14:textId="469E8DC2" w:rsidR="00B92E4E" w:rsidRPr="002F2275" w:rsidRDefault="00B92E4E" w:rsidP="00914765">
      <w:pPr>
        <w:rPr>
          <w:rFonts w:asciiTheme="minorHAnsi" w:hAnsiTheme="minorHAnsi" w:cstheme="minorHAnsi"/>
          <w:sz w:val="22"/>
          <w:szCs w:val="22"/>
        </w:rPr>
      </w:pPr>
    </w:p>
    <w:p w14:paraId="364366CE" w14:textId="77777777" w:rsidR="00B92E4E" w:rsidRPr="002F2275" w:rsidRDefault="00B92E4E" w:rsidP="00914765">
      <w:pPr>
        <w:rPr>
          <w:rFonts w:asciiTheme="minorHAnsi" w:hAnsiTheme="minorHAnsi" w:cstheme="minorHAnsi"/>
          <w:sz w:val="22"/>
          <w:szCs w:val="22"/>
        </w:rPr>
      </w:pPr>
    </w:p>
    <w:p w14:paraId="05EBEAD5" w14:textId="0485C10D" w:rsidR="00DE121E" w:rsidRPr="002F2275" w:rsidRDefault="00B92E4E" w:rsidP="00DE121E">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Racial Group</w:t>
      </w:r>
      <w:r w:rsidRPr="002F2275">
        <w:rPr>
          <w:rFonts w:asciiTheme="minorHAnsi" w:hAnsiTheme="minorHAnsi" w:cstheme="minorHAnsi"/>
          <w:sz w:val="22"/>
          <w:szCs w:val="22"/>
        </w:rPr>
        <w:t xml:space="preserve"> </w:t>
      </w:r>
      <w:r w:rsidRPr="002F2275">
        <w:rPr>
          <w:rFonts w:asciiTheme="minorHAnsi" w:hAnsiTheme="minorHAnsi" w:cstheme="minorHAnsi"/>
          <w:sz w:val="22"/>
          <w:szCs w:val="22"/>
        </w:rPr>
        <w:br/>
      </w:r>
    </w:p>
    <w:p w14:paraId="64B99D00" w14:textId="41F24272"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Currently, Sport NI does not hold comprehensive participation data disaggregated by racial group. This gap in data was explicitly identified through Sport NI’s participation in the 2021 ‘Tackling Racism and Racial Inequality in Sport’ collaborative study, conducted alongside the other UK Sports Councils.</w:t>
      </w:r>
    </w:p>
    <w:p w14:paraId="3FC8F7AB"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Source: </w:t>
      </w:r>
      <w:hyperlink r:id="rId29">
        <w:r w:rsidRPr="002F2275">
          <w:rPr>
            <w:rStyle w:val="Hyperlink"/>
            <w:rFonts w:asciiTheme="minorHAnsi" w:eastAsia="Arial" w:hAnsiTheme="minorHAnsi" w:cstheme="minorHAnsi"/>
            <w:color w:val="auto"/>
            <w:sz w:val="22"/>
            <w:szCs w:val="22"/>
          </w:rPr>
          <w:t>Tackling Racism and Racial Inequality in Sport Review 2021</w:t>
        </w:r>
      </w:hyperlink>
    </w:p>
    <w:p w14:paraId="1BD23FD4"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 key finding for Northern Ireland was that a lack of available data and insight into the racial diversity of participants in sport makes it difficult to measure progress or identify specific barriers faced by ethnically diverse communities.</w:t>
      </w:r>
    </w:p>
    <w:p w14:paraId="6BE76049"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study’s lived experience component — </w:t>
      </w:r>
      <w:r w:rsidRPr="002F2275">
        <w:rPr>
          <w:rFonts w:asciiTheme="minorHAnsi" w:eastAsia="Arial" w:hAnsiTheme="minorHAnsi" w:cstheme="minorHAnsi"/>
          <w:sz w:val="22"/>
          <w:szCs w:val="22"/>
        </w:rPr>
        <w:t>#TellYourStory</w:t>
      </w:r>
      <w:r w:rsidRPr="00044790">
        <w:rPr>
          <w:rFonts w:asciiTheme="minorHAnsi" w:eastAsia="Arial" w:hAnsiTheme="minorHAnsi" w:cstheme="minorHAnsi"/>
          <w:sz w:val="22"/>
          <w:szCs w:val="22"/>
        </w:rPr>
        <w:t xml:space="preserve"> — further highlighted this issue, stating that:</w:t>
      </w:r>
    </w:p>
    <w:p w14:paraId="2665BA2C"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final numbers provide sufficient data for the England analysis, but the in-depth one-to-one interviews conducted in Scotland, Northern Ireland, and Wales offer only initial insights for these countries. Low engagement may also reflect weaker networks and relationships between the Sports Councils and ethnically diverse communities at local level.”</w:t>
      </w:r>
    </w:p>
    <w:p w14:paraId="27A3E1F5" w14:textId="77777777" w:rsidR="00DE121E"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Further contextual evidence can also be drawn from the Northern Ireland Assembly’s paper on grassroots sport, which outlines general participation trends and potential challenges across communities.</w:t>
      </w:r>
    </w:p>
    <w:p w14:paraId="552041C7" w14:textId="77777777" w:rsidR="00DE121E" w:rsidRPr="00044790" w:rsidRDefault="00DE121E" w:rsidP="00DE121E">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Sources:</w:t>
      </w:r>
    </w:p>
    <w:p w14:paraId="51885DF6" w14:textId="77777777" w:rsidR="00DE121E" w:rsidRPr="00044790" w:rsidRDefault="00DE121E" w:rsidP="00274581">
      <w:pPr>
        <w:pStyle w:val="ListParagraph"/>
        <w:numPr>
          <w:ilvl w:val="0"/>
          <w:numId w:val="18"/>
        </w:numPr>
        <w:rPr>
          <w:rFonts w:asciiTheme="minorHAnsi" w:eastAsia="Arial" w:hAnsiTheme="minorHAnsi" w:cstheme="minorHAnsi"/>
          <w:sz w:val="22"/>
          <w:szCs w:val="22"/>
        </w:rPr>
      </w:pPr>
      <w:hyperlink r:id="rId30">
        <w:r w:rsidRPr="002F2275">
          <w:rPr>
            <w:rStyle w:val="Hyperlink"/>
            <w:rFonts w:asciiTheme="minorHAnsi" w:eastAsia="Arial" w:hAnsiTheme="minorHAnsi" w:cstheme="minorHAnsi"/>
            <w:color w:val="auto"/>
            <w:sz w:val="22"/>
            <w:szCs w:val="22"/>
          </w:rPr>
          <w:t>Grassroots Sport in NI: A Summary of Participation and Potential Challenges</w:t>
        </w:r>
      </w:hyperlink>
    </w:p>
    <w:p w14:paraId="77898B11" w14:textId="77777777" w:rsidR="00DE121E" w:rsidRPr="00044790" w:rsidRDefault="00DE121E" w:rsidP="00274581">
      <w:pPr>
        <w:pStyle w:val="ListParagraph"/>
        <w:numPr>
          <w:ilvl w:val="0"/>
          <w:numId w:val="18"/>
        </w:numPr>
        <w:rPr>
          <w:rFonts w:asciiTheme="minorHAnsi" w:eastAsia="Arial" w:hAnsiTheme="minorHAnsi" w:cstheme="minorHAnsi"/>
          <w:sz w:val="22"/>
          <w:szCs w:val="22"/>
        </w:rPr>
      </w:pPr>
      <w:hyperlink r:id="rId31">
        <w:r w:rsidRPr="002F2275">
          <w:rPr>
            <w:rStyle w:val="Hyperlink"/>
            <w:rFonts w:asciiTheme="minorHAnsi" w:eastAsia="Arial" w:hAnsiTheme="minorHAnsi" w:cstheme="minorHAnsi"/>
            <w:color w:val="auto"/>
            <w:sz w:val="22"/>
            <w:szCs w:val="22"/>
          </w:rPr>
          <w:t>Tackling Racism and Racial Inequality in Sport Review 2021</w:t>
        </w:r>
      </w:hyperlink>
    </w:p>
    <w:p w14:paraId="43155DD3" w14:textId="72A9102C" w:rsidR="00906AA8" w:rsidRPr="002F2275" w:rsidRDefault="00906AA8" w:rsidP="00DE121E">
      <w:pPr>
        <w:rPr>
          <w:rFonts w:asciiTheme="minorHAnsi" w:hAnsiTheme="minorHAnsi" w:cstheme="minorHAnsi"/>
          <w:b/>
          <w:sz w:val="22"/>
          <w:szCs w:val="22"/>
        </w:rPr>
      </w:pPr>
    </w:p>
    <w:p w14:paraId="25BD325C" w14:textId="77777777" w:rsidR="00906AA8" w:rsidRPr="002F2275" w:rsidRDefault="00906AA8" w:rsidP="00914765">
      <w:pPr>
        <w:pStyle w:val="Default"/>
        <w:rPr>
          <w:rFonts w:asciiTheme="minorHAnsi" w:hAnsiTheme="minorHAnsi" w:cstheme="minorHAnsi"/>
          <w:b/>
          <w:color w:val="auto"/>
          <w:sz w:val="22"/>
          <w:szCs w:val="22"/>
        </w:rPr>
      </w:pPr>
    </w:p>
    <w:p w14:paraId="52CBB30B" w14:textId="19068808"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w:t>
      </w:r>
    </w:p>
    <w:p w14:paraId="6BA08E67" w14:textId="77777777" w:rsidR="00B92E4E" w:rsidRPr="002F2275" w:rsidRDefault="00B92E4E" w:rsidP="00914765">
      <w:pPr>
        <w:rPr>
          <w:rFonts w:asciiTheme="minorHAnsi" w:hAnsiTheme="minorHAnsi" w:cstheme="minorHAnsi"/>
          <w:sz w:val="22"/>
          <w:szCs w:val="22"/>
        </w:rPr>
      </w:pPr>
    </w:p>
    <w:p w14:paraId="41965278" w14:textId="47D56145" w:rsidR="00583839" w:rsidRPr="002F2275" w:rsidRDefault="00B92E4E" w:rsidP="00583839">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Age</w:t>
      </w:r>
      <w:r w:rsidRPr="002F2275">
        <w:rPr>
          <w:rFonts w:asciiTheme="minorHAnsi" w:hAnsiTheme="minorHAnsi" w:cstheme="minorHAnsi"/>
          <w:sz w:val="22"/>
          <w:szCs w:val="22"/>
        </w:rPr>
        <w:t xml:space="preserve"> </w:t>
      </w:r>
      <w:r w:rsidRPr="002F2275">
        <w:rPr>
          <w:rFonts w:asciiTheme="minorHAnsi" w:hAnsiTheme="minorHAnsi" w:cstheme="minorHAnsi"/>
          <w:sz w:val="22"/>
          <w:szCs w:val="22"/>
        </w:rPr>
        <w:br/>
      </w:r>
    </w:p>
    <w:p w14:paraId="6320305E" w14:textId="3FF8A9C9" w:rsidR="00583839" w:rsidRPr="00044790" w:rsidRDefault="00583839" w:rsidP="00583839">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2023/24 Continuous Household Survey (CHS) provides the most up-to-date data on participation in sport across different age groups in Northern Ireland. Findings are available at:</w:t>
      </w:r>
      <w:r w:rsidRPr="002F2275">
        <w:rPr>
          <w:rFonts w:asciiTheme="minorHAnsi" w:hAnsiTheme="minorHAnsi" w:cstheme="minorHAnsi"/>
          <w:sz w:val="22"/>
          <w:szCs w:val="22"/>
        </w:rPr>
        <w:br/>
      </w:r>
      <w:hyperlink r:id="rId32">
        <w:r w:rsidRPr="002F2275">
          <w:rPr>
            <w:rStyle w:val="Hyperlink"/>
            <w:rFonts w:asciiTheme="minorHAnsi" w:eastAsia="Arial" w:hAnsiTheme="minorHAnsi" w:cstheme="minorHAnsi"/>
            <w:color w:val="auto"/>
            <w:sz w:val="22"/>
            <w:szCs w:val="22"/>
          </w:rPr>
          <w:t>Experience of Sport by Adults in Northern Ireland 2023/24</w:t>
        </w:r>
      </w:hyperlink>
      <w:r w:rsidRPr="00044790">
        <w:rPr>
          <w:rFonts w:asciiTheme="minorHAnsi" w:eastAsia="Arial" w:hAnsiTheme="minorHAnsi" w:cstheme="minorHAnsi"/>
          <w:sz w:val="22"/>
          <w:szCs w:val="22"/>
        </w:rPr>
        <w:t>.</w:t>
      </w:r>
    </w:p>
    <w:p w14:paraId="64EC8334" w14:textId="77777777" w:rsidR="00583839" w:rsidRPr="00044790" w:rsidRDefault="00583839" w:rsidP="00583839">
      <w:pPr>
        <w:spacing w:before="240" w:after="240" w:line="259" w:lineRule="auto"/>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 addition, the 2022 the Children's Sport Participation and Physical Activity Survey (</w:t>
      </w:r>
      <w:hyperlink r:id="rId33">
        <w:r w:rsidRPr="002F2275">
          <w:rPr>
            <w:rStyle w:val="Hyperlink"/>
            <w:rFonts w:asciiTheme="minorHAnsi" w:eastAsia="Arial" w:hAnsiTheme="minorHAnsi" w:cstheme="minorHAnsi"/>
            <w:color w:val="auto"/>
            <w:sz w:val="22"/>
            <w:szCs w:val="22"/>
          </w:rPr>
          <w:t>CSPPA Reports – CSPPA.ie</w:t>
        </w:r>
      </w:hyperlink>
      <w:r w:rsidRPr="00044790">
        <w:rPr>
          <w:rFonts w:asciiTheme="minorHAnsi" w:eastAsia="Arial" w:hAnsiTheme="minorHAnsi" w:cstheme="minorHAnsi"/>
          <w:sz w:val="22"/>
          <w:szCs w:val="22"/>
        </w:rPr>
        <w:t>), the 2022 Children's Report Card (</w:t>
      </w:r>
      <w:hyperlink r:id="rId34">
        <w:r w:rsidRPr="002F2275">
          <w:rPr>
            <w:rStyle w:val="Hyperlink"/>
            <w:rFonts w:asciiTheme="minorHAnsi" w:eastAsia="Arial" w:hAnsiTheme="minorHAnsi" w:cstheme="minorHAnsi"/>
            <w:color w:val="auto"/>
            <w:sz w:val="22"/>
            <w:szCs w:val="22"/>
          </w:rPr>
          <w:t>PA-Report-card-full-report-final.pdf)</w:t>
        </w:r>
      </w:hyperlink>
      <w:r w:rsidRPr="00044790">
        <w:rPr>
          <w:rFonts w:asciiTheme="minorHAnsi" w:eastAsia="Arial" w:hAnsiTheme="minorHAnsi" w:cstheme="minorHAnsi"/>
          <w:sz w:val="22"/>
          <w:szCs w:val="22"/>
        </w:rPr>
        <w:t xml:space="preserve"> the 2023 Kids’ Life and Times Survey (focused on P7 pupils) and the Young People Life and Times Survey (focused on 16-year-olds) offer valuable insights into participation patterns and attitudes towards sport and physical activity among children and young people (</w:t>
      </w:r>
      <w:hyperlink r:id="rId35">
        <w:r w:rsidRPr="002F2275">
          <w:rPr>
            <w:rStyle w:val="Hyperlink"/>
            <w:rFonts w:asciiTheme="minorHAnsi" w:eastAsia="Arial" w:hAnsiTheme="minorHAnsi" w:cstheme="minorHAnsi"/>
            <w:color w:val="auto"/>
            <w:sz w:val="22"/>
            <w:szCs w:val="22"/>
          </w:rPr>
          <w:t>Northern Ireland Kids Life and Times Survey: 2023</w:t>
        </w:r>
      </w:hyperlink>
      <w:r w:rsidRPr="00044790">
        <w:rPr>
          <w:rFonts w:asciiTheme="minorHAnsi" w:eastAsia="Arial" w:hAnsiTheme="minorHAnsi" w:cstheme="minorHAnsi"/>
          <w:sz w:val="22"/>
          <w:szCs w:val="22"/>
        </w:rPr>
        <w:t xml:space="preserve"> and (</w:t>
      </w:r>
      <w:hyperlink r:id="rId36">
        <w:r w:rsidRPr="002F2275">
          <w:rPr>
            <w:rStyle w:val="Hyperlink"/>
            <w:rFonts w:asciiTheme="minorHAnsi" w:eastAsia="Arial" w:hAnsiTheme="minorHAnsi" w:cstheme="minorHAnsi"/>
            <w:color w:val="auto"/>
            <w:sz w:val="22"/>
            <w:szCs w:val="22"/>
          </w:rPr>
          <w:t>Young Life and Times Survey: Sport)</w:t>
        </w:r>
      </w:hyperlink>
      <w:r w:rsidRPr="00044790">
        <w:rPr>
          <w:rFonts w:asciiTheme="minorHAnsi" w:eastAsia="Arial" w:hAnsiTheme="minorHAnsi" w:cstheme="minorHAnsi"/>
          <w:sz w:val="22"/>
          <w:szCs w:val="22"/>
        </w:rPr>
        <w:t>. These surveys highlight a clear decline in participation levels as children transition from primary to post-primary education, indicating the importance of targeted interventions to sustain participation into adolescence and adulthood.</w:t>
      </w:r>
    </w:p>
    <w:p w14:paraId="394D5825" w14:textId="607241CC" w:rsidR="00906AA8" w:rsidRPr="002F2275" w:rsidRDefault="00906AA8" w:rsidP="00583839">
      <w:pPr>
        <w:pStyle w:val="Default"/>
        <w:rPr>
          <w:rFonts w:asciiTheme="minorHAnsi" w:hAnsiTheme="minorHAnsi" w:cstheme="minorHAnsi"/>
          <w:b/>
          <w:color w:val="auto"/>
          <w:sz w:val="22"/>
          <w:szCs w:val="22"/>
        </w:rPr>
      </w:pPr>
    </w:p>
    <w:p w14:paraId="0983E45B" w14:textId="673B4DEB"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23DC2FEE" w14:textId="77777777" w:rsidR="00B92E4E" w:rsidRPr="002F2275" w:rsidRDefault="00B92E4E" w:rsidP="00914765">
      <w:pPr>
        <w:rPr>
          <w:rFonts w:asciiTheme="minorHAnsi" w:hAnsiTheme="minorHAnsi" w:cstheme="minorHAnsi"/>
          <w:sz w:val="22"/>
          <w:szCs w:val="22"/>
        </w:rPr>
      </w:pPr>
    </w:p>
    <w:p w14:paraId="2B21CDBE" w14:textId="4E38EFB7" w:rsidR="00583839" w:rsidRPr="002F2275" w:rsidRDefault="00346CB2" w:rsidP="00AD6A65">
      <w:pPr>
        <w:spacing w:before="240" w:after="240"/>
        <w:rPr>
          <w:rFonts w:asciiTheme="minorHAnsi" w:eastAsia="Arial" w:hAnsiTheme="minorHAnsi" w:cstheme="minorHAnsi"/>
          <w:sz w:val="22"/>
          <w:szCs w:val="22"/>
        </w:rPr>
      </w:pPr>
      <w:proofErr w:type="spellStart"/>
      <w:r>
        <w:rPr>
          <w:rFonts w:asciiTheme="minorHAnsi" w:hAnsiTheme="minorHAnsi" w:cstheme="minorHAnsi"/>
          <w:b/>
          <w:sz w:val="22"/>
          <w:szCs w:val="22"/>
        </w:rPr>
        <w:t>Martial</w:t>
      </w:r>
      <w:proofErr w:type="spellEnd"/>
      <w:r>
        <w:rPr>
          <w:rFonts w:asciiTheme="minorHAnsi" w:hAnsiTheme="minorHAnsi" w:cstheme="minorHAnsi"/>
          <w:b/>
          <w:sz w:val="22"/>
          <w:szCs w:val="22"/>
        </w:rPr>
        <w:t xml:space="preserve"> </w:t>
      </w:r>
      <w:r w:rsidR="00C15C2B">
        <w:rPr>
          <w:rFonts w:asciiTheme="minorHAnsi" w:hAnsiTheme="minorHAnsi" w:cstheme="minorHAnsi"/>
          <w:b/>
          <w:sz w:val="22"/>
          <w:szCs w:val="22"/>
        </w:rPr>
        <w:t>Status</w:t>
      </w:r>
      <w:r w:rsidR="00B92E4E" w:rsidRPr="002F2275">
        <w:rPr>
          <w:rFonts w:asciiTheme="minorHAnsi" w:hAnsiTheme="minorHAnsi" w:cstheme="minorHAnsi"/>
          <w:sz w:val="22"/>
          <w:szCs w:val="22"/>
        </w:rPr>
        <w:br/>
      </w:r>
    </w:p>
    <w:p w14:paraId="3A459278" w14:textId="7A4B0593" w:rsidR="00583839" w:rsidRPr="00044790" w:rsidRDefault="00583839" w:rsidP="00AD6A6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The 2023/24 Continuous Household Survey (CHS) also provides insight into sport participation rates based on marital status. This evidence helps Sport NI better understand how relationship status may influence participation. Findings can be accessed at:</w:t>
      </w:r>
      <w:r w:rsidRPr="002F2275">
        <w:rPr>
          <w:rFonts w:asciiTheme="minorHAnsi" w:hAnsiTheme="minorHAnsi" w:cstheme="minorHAnsi"/>
          <w:sz w:val="22"/>
          <w:szCs w:val="22"/>
        </w:rPr>
        <w:br/>
      </w:r>
      <w:hyperlink r:id="rId37">
        <w:r w:rsidRPr="002F2275">
          <w:rPr>
            <w:rStyle w:val="Hyperlink"/>
            <w:rFonts w:asciiTheme="minorHAnsi" w:eastAsia="Arial" w:hAnsiTheme="minorHAnsi" w:cstheme="minorHAnsi"/>
            <w:color w:val="auto"/>
            <w:sz w:val="22"/>
            <w:szCs w:val="22"/>
          </w:rPr>
          <w:t>Experience of Sport by Adults in Northern Ireland 2023/24</w:t>
        </w:r>
      </w:hyperlink>
      <w:r w:rsidRPr="00044790">
        <w:rPr>
          <w:rFonts w:asciiTheme="minorHAnsi" w:eastAsia="Arial" w:hAnsiTheme="minorHAnsi" w:cstheme="minorHAnsi"/>
          <w:sz w:val="22"/>
          <w:szCs w:val="22"/>
        </w:rPr>
        <w:t>.</w:t>
      </w:r>
    </w:p>
    <w:p w14:paraId="1A10D5C5" w14:textId="77777777" w:rsidR="00583839" w:rsidRPr="00044790" w:rsidRDefault="00583839" w:rsidP="0058383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This evidence is supplemented by the Equality Impact Assessment (EQIA) for Sport NI’s Corporate Plan, which reviewed broader research and data on participation patterns across different Section 75 groups, including marital status.</w:t>
      </w:r>
    </w:p>
    <w:p w14:paraId="2179F91F" w14:textId="12E5A7AF" w:rsidR="00906AA8" w:rsidRPr="002F2275" w:rsidRDefault="00906AA8" w:rsidP="00583839">
      <w:pPr>
        <w:pStyle w:val="Default"/>
        <w:rPr>
          <w:rFonts w:asciiTheme="minorHAnsi" w:hAnsiTheme="minorHAnsi" w:cstheme="minorHAnsi"/>
          <w:b/>
          <w:color w:val="auto"/>
          <w:sz w:val="22"/>
          <w:szCs w:val="22"/>
        </w:rPr>
      </w:pPr>
    </w:p>
    <w:p w14:paraId="51279221" w14:textId="5F56E830"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761DDF91" w14:textId="77777777" w:rsidR="00B92E4E" w:rsidRPr="002F2275" w:rsidRDefault="00B92E4E" w:rsidP="00914765">
      <w:pPr>
        <w:rPr>
          <w:rFonts w:asciiTheme="minorHAnsi" w:hAnsiTheme="minorHAnsi" w:cstheme="minorHAnsi"/>
          <w:b/>
          <w:sz w:val="22"/>
          <w:szCs w:val="22"/>
        </w:rPr>
      </w:pPr>
    </w:p>
    <w:p w14:paraId="350F1D69" w14:textId="28BF4584" w:rsidR="00583839" w:rsidRPr="00044790" w:rsidRDefault="00975F86" w:rsidP="00AD6A65">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Sexual Orientation</w:t>
      </w:r>
      <w:r w:rsidR="00B92E4E" w:rsidRPr="002F2275">
        <w:rPr>
          <w:rFonts w:asciiTheme="minorHAnsi" w:hAnsiTheme="minorHAnsi" w:cstheme="minorHAnsi"/>
          <w:sz w:val="22"/>
          <w:szCs w:val="22"/>
        </w:rPr>
        <w:t xml:space="preserve"> </w:t>
      </w:r>
      <w:r w:rsidR="00B92E4E" w:rsidRPr="002F2275">
        <w:rPr>
          <w:rFonts w:asciiTheme="minorHAnsi" w:hAnsiTheme="minorHAnsi" w:cstheme="minorHAnsi"/>
          <w:sz w:val="22"/>
          <w:szCs w:val="22"/>
        </w:rPr>
        <w:br/>
      </w:r>
    </w:p>
    <w:p w14:paraId="76876C61" w14:textId="56B33BEF" w:rsidR="00583839" w:rsidRPr="00044790" w:rsidRDefault="00583839" w:rsidP="0058383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Currently, Sport NI does not hold robust quantitative data on sport participation rates disaggregated by sexual orientation, largely due to the absence of this data in standard population-level surveys.</w:t>
      </w:r>
    </w:p>
    <w:p w14:paraId="4455AC6A" w14:textId="77777777" w:rsidR="00583839" w:rsidRPr="00044790" w:rsidRDefault="00583839" w:rsidP="0058383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However, evidence gathered through extensive consultation for the Corporate Plan highlighted a number of barriers faced by LGBTQIA+ people in sport, including:</w:t>
      </w:r>
    </w:p>
    <w:p w14:paraId="25C43CFF" w14:textId="77777777" w:rsidR="00583839" w:rsidRPr="00044790" w:rsidRDefault="00583839" w:rsidP="00274581">
      <w:pPr>
        <w:pStyle w:val="ListParagraph"/>
        <w:numPr>
          <w:ilvl w:val="0"/>
          <w:numId w:val="19"/>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invisibility of LGBTQIA+ identities within many sporting environments.</w:t>
      </w:r>
    </w:p>
    <w:p w14:paraId="7464B7FC" w14:textId="77777777" w:rsidR="00583839" w:rsidRPr="00044790" w:rsidRDefault="00583839" w:rsidP="00274581">
      <w:pPr>
        <w:pStyle w:val="ListParagraph"/>
        <w:numPr>
          <w:ilvl w:val="0"/>
          <w:numId w:val="19"/>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absence of visible role models and a reluctance among athletes to come out.</w:t>
      </w:r>
    </w:p>
    <w:p w14:paraId="56F324F9" w14:textId="77777777" w:rsidR="00583839" w:rsidRPr="00044790" w:rsidRDefault="00583839" w:rsidP="00274581">
      <w:pPr>
        <w:pStyle w:val="ListParagraph"/>
        <w:numPr>
          <w:ilvl w:val="0"/>
          <w:numId w:val="19"/>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Homophobic microaggressions and unreported hate incidents creating hostile environments in some sports settings.</w:t>
      </w:r>
    </w:p>
    <w:p w14:paraId="48DE49FC" w14:textId="77777777" w:rsidR="00583839" w:rsidRPr="00044790" w:rsidRDefault="00583839" w:rsidP="00274581">
      <w:pPr>
        <w:pStyle w:val="ListParagraph"/>
        <w:numPr>
          <w:ilvl w:val="0"/>
          <w:numId w:val="19"/>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Specific challenges faced by single-identity LGBTQIA+ teams, particularly around sustainability and broader acceptance.</w:t>
      </w:r>
    </w:p>
    <w:p w14:paraId="12C9271C" w14:textId="77777777" w:rsidR="00583839" w:rsidRPr="00044790" w:rsidRDefault="00583839" w:rsidP="0058383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These insights are captured within the Corporate Plan’s Equality Impact Assessment (EQIA) and demonstrate the ongoing cultural and structural barriers impacting LGBTQIA+ inclusion in sport.</w:t>
      </w:r>
    </w:p>
    <w:p w14:paraId="4BF6A331" w14:textId="49EE197D" w:rsidR="001D099E" w:rsidRPr="002F2275" w:rsidRDefault="001D099E" w:rsidP="00583839">
      <w:pPr>
        <w:pStyle w:val="Default"/>
        <w:rPr>
          <w:rFonts w:asciiTheme="minorHAnsi" w:hAnsiTheme="minorHAnsi" w:cstheme="minorHAnsi"/>
          <w:b/>
          <w:color w:val="auto"/>
          <w:sz w:val="22"/>
          <w:szCs w:val="22"/>
        </w:rPr>
      </w:pPr>
    </w:p>
    <w:p w14:paraId="7316A6DF" w14:textId="4FDF71A1"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470CBA1D" w14:textId="77777777" w:rsidR="00B92E4E" w:rsidRPr="002F2275" w:rsidRDefault="00B92E4E" w:rsidP="00914765">
      <w:pPr>
        <w:rPr>
          <w:rFonts w:asciiTheme="minorHAnsi" w:hAnsiTheme="minorHAnsi" w:cstheme="minorHAnsi"/>
          <w:sz w:val="22"/>
          <w:szCs w:val="22"/>
        </w:rPr>
      </w:pPr>
    </w:p>
    <w:p w14:paraId="1BCDEA5E" w14:textId="4FE07E90" w:rsidR="008D5419" w:rsidRPr="00044790" w:rsidRDefault="00B92E4E" w:rsidP="00D56936">
      <w:pPr>
        <w:spacing w:before="240" w:after="240"/>
        <w:rPr>
          <w:rFonts w:asciiTheme="minorHAnsi" w:eastAsia="Arial" w:hAnsiTheme="minorHAnsi" w:cstheme="minorHAnsi"/>
          <w:sz w:val="22"/>
          <w:szCs w:val="22"/>
        </w:rPr>
      </w:pPr>
      <w:r w:rsidRPr="002F2275">
        <w:rPr>
          <w:rFonts w:asciiTheme="minorHAnsi" w:hAnsiTheme="minorHAnsi" w:cstheme="minorHAnsi"/>
          <w:b/>
          <w:sz w:val="22"/>
          <w:szCs w:val="22"/>
        </w:rPr>
        <w:t>Men</w:t>
      </w:r>
      <w:r w:rsidR="00D56936">
        <w:rPr>
          <w:rFonts w:asciiTheme="minorHAnsi" w:hAnsiTheme="minorHAnsi" w:cstheme="minorHAnsi"/>
          <w:b/>
          <w:sz w:val="22"/>
          <w:szCs w:val="22"/>
        </w:rPr>
        <w:t xml:space="preserve"> </w:t>
      </w:r>
      <w:r w:rsidRPr="002F2275">
        <w:rPr>
          <w:rFonts w:asciiTheme="minorHAnsi" w:hAnsiTheme="minorHAnsi" w:cstheme="minorHAnsi"/>
          <w:b/>
          <w:sz w:val="22"/>
          <w:szCs w:val="22"/>
        </w:rPr>
        <w:t>&amp;</w:t>
      </w:r>
      <w:r w:rsidR="00D56936">
        <w:rPr>
          <w:rFonts w:asciiTheme="minorHAnsi" w:hAnsiTheme="minorHAnsi" w:cstheme="minorHAnsi"/>
          <w:b/>
          <w:sz w:val="22"/>
          <w:szCs w:val="22"/>
        </w:rPr>
        <w:t xml:space="preserve"> </w:t>
      </w:r>
      <w:r w:rsidRPr="002F2275">
        <w:rPr>
          <w:rFonts w:asciiTheme="minorHAnsi" w:hAnsiTheme="minorHAnsi" w:cstheme="minorHAnsi"/>
          <w:b/>
          <w:sz w:val="22"/>
          <w:szCs w:val="22"/>
        </w:rPr>
        <w:t>Women</w:t>
      </w:r>
      <w:r w:rsidR="008A791C">
        <w:rPr>
          <w:rFonts w:asciiTheme="minorHAnsi" w:hAnsiTheme="minorHAnsi" w:cstheme="minorHAnsi"/>
          <w:b/>
          <w:sz w:val="22"/>
          <w:szCs w:val="22"/>
        </w:rPr>
        <w:t xml:space="preserve"> </w:t>
      </w:r>
      <w:r w:rsidRPr="002F2275">
        <w:rPr>
          <w:rFonts w:asciiTheme="minorHAnsi" w:hAnsiTheme="minorHAnsi" w:cstheme="minorHAnsi"/>
          <w:sz w:val="22"/>
          <w:szCs w:val="22"/>
        </w:rPr>
        <w:br/>
      </w:r>
    </w:p>
    <w:p w14:paraId="123552BB" w14:textId="5605139A" w:rsidR="008D5419" w:rsidRPr="00044790" w:rsidRDefault="008D5419" w:rsidP="008D541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2023/24 Continuous Household Survey (CHS) provides gender-disaggregated data on sport participation, enabling Sport NI to track differences in participation rates between men and women.</w:t>
      </w:r>
    </w:p>
    <w:p w14:paraId="22B3861C" w14:textId="77777777" w:rsidR="008D5419" w:rsidRPr="00044790" w:rsidRDefault="008D5419" w:rsidP="008A791C">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data is available at:</w:t>
      </w:r>
      <w:r w:rsidRPr="002F2275">
        <w:rPr>
          <w:rFonts w:asciiTheme="minorHAnsi" w:hAnsiTheme="minorHAnsi" w:cstheme="minorHAnsi"/>
          <w:sz w:val="22"/>
          <w:szCs w:val="22"/>
        </w:rPr>
        <w:br/>
      </w:r>
      <w:hyperlink r:id="rId38">
        <w:r w:rsidRPr="002F2275">
          <w:rPr>
            <w:rStyle w:val="Hyperlink"/>
            <w:rFonts w:asciiTheme="minorHAnsi" w:eastAsia="Arial" w:hAnsiTheme="minorHAnsi" w:cstheme="minorHAnsi"/>
            <w:color w:val="auto"/>
            <w:sz w:val="22"/>
            <w:szCs w:val="22"/>
          </w:rPr>
          <w:t>Experience of Sport by Adults in Northern Ireland 2023/24</w:t>
        </w:r>
      </w:hyperlink>
      <w:r w:rsidRPr="00044790">
        <w:rPr>
          <w:rFonts w:asciiTheme="minorHAnsi" w:eastAsia="Arial" w:hAnsiTheme="minorHAnsi" w:cstheme="minorHAnsi"/>
          <w:sz w:val="22"/>
          <w:szCs w:val="22"/>
        </w:rPr>
        <w:t>.</w:t>
      </w:r>
    </w:p>
    <w:p w14:paraId="5C2CA029" w14:textId="77777777" w:rsidR="008D5419" w:rsidRPr="00044790" w:rsidRDefault="008D5419" w:rsidP="008D541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 addition to participation rates, consultation evidence from the development of the Corporate Plan highlighted gender-specific barriers to participation, including:</w:t>
      </w:r>
    </w:p>
    <w:p w14:paraId="37092361" w14:textId="77777777" w:rsidR="008D5419" w:rsidRPr="00044790" w:rsidRDefault="008D5419" w:rsidP="00274581">
      <w:pPr>
        <w:pStyle w:val="ListParagraph"/>
        <w:numPr>
          <w:ilvl w:val="0"/>
          <w:numId w:val="20"/>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Caring responsibilities, which disproportionately impact women.</w:t>
      </w:r>
    </w:p>
    <w:p w14:paraId="749F1BF3" w14:textId="77777777" w:rsidR="008D5419" w:rsidRPr="00044790" w:rsidRDefault="008D5419" w:rsidP="00274581">
      <w:pPr>
        <w:pStyle w:val="ListParagraph"/>
        <w:numPr>
          <w:ilvl w:val="0"/>
          <w:numId w:val="20"/>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Concerns around personal safety, particularly when accessing facilities or participating in sport after dark.</w:t>
      </w:r>
    </w:p>
    <w:p w14:paraId="17001FB5" w14:textId="77777777" w:rsidR="008D5419" w:rsidRPr="00044790" w:rsidRDefault="008D5419" w:rsidP="00274581">
      <w:pPr>
        <w:pStyle w:val="ListParagraph"/>
        <w:numPr>
          <w:ilvl w:val="0"/>
          <w:numId w:val="20"/>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Gendered stereotypes affecting perceptions of who sport is for and what activities are seen as appropriate for different genders.</w:t>
      </w:r>
    </w:p>
    <w:p w14:paraId="79526127" w14:textId="7ACD21EA" w:rsidR="001D099E" w:rsidRPr="002F2275" w:rsidRDefault="001D099E" w:rsidP="008D5419">
      <w:pPr>
        <w:pStyle w:val="Default"/>
        <w:rPr>
          <w:rFonts w:asciiTheme="minorHAnsi" w:hAnsiTheme="minorHAnsi" w:cstheme="minorHAnsi"/>
          <w:b/>
          <w:color w:val="auto"/>
          <w:sz w:val="22"/>
          <w:szCs w:val="22"/>
        </w:rPr>
      </w:pPr>
    </w:p>
    <w:p w14:paraId="4E4CC32D" w14:textId="522BE739"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71E86A9D" w14:textId="77777777" w:rsidR="00B92E4E" w:rsidRPr="002F2275" w:rsidRDefault="00B92E4E" w:rsidP="00914765">
      <w:pPr>
        <w:rPr>
          <w:rFonts w:asciiTheme="minorHAnsi" w:hAnsiTheme="minorHAnsi" w:cstheme="minorHAnsi"/>
          <w:sz w:val="22"/>
          <w:szCs w:val="22"/>
        </w:rPr>
      </w:pPr>
    </w:p>
    <w:p w14:paraId="670B3751" w14:textId="77777777" w:rsidR="008D5419" w:rsidRPr="002F2275" w:rsidRDefault="008519EB" w:rsidP="008D5419">
      <w:pPr>
        <w:spacing w:before="240" w:after="240"/>
        <w:jc w:val="both"/>
        <w:rPr>
          <w:rFonts w:asciiTheme="minorHAnsi" w:hAnsiTheme="minorHAnsi" w:cstheme="minorHAnsi"/>
          <w:sz w:val="22"/>
          <w:szCs w:val="22"/>
        </w:rPr>
      </w:pPr>
      <w:r w:rsidRPr="002F2275">
        <w:rPr>
          <w:rFonts w:asciiTheme="minorHAnsi" w:hAnsiTheme="minorHAnsi" w:cstheme="minorHAnsi"/>
          <w:b/>
          <w:sz w:val="22"/>
          <w:szCs w:val="22"/>
        </w:rPr>
        <w:t>Disability</w:t>
      </w:r>
      <w:r w:rsidR="00B92E4E" w:rsidRPr="002F2275">
        <w:rPr>
          <w:rFonts w:asciiTheme="minorHAnsi" w:hAnsiTheme="minorHAnsi" w:cstheme="minorHAnsi"/>
          <w:sz w:val="22"/>
          <w:szCs w:val="22"/>
        </w:rPr>
        <w:t xml:space="preserve"> </w:t>
      </w:r>
    </w:p>
    <w:p w14:paraId="0EE7DE71" w14:textId="0F952077" w:rsidR="008D5419" w:rsidRPr="00044790" w:rsidRDefault="00B92E4E" w:rsidP="00E10BA0">
      <w:pPr>
        <w:spacing w:before="240" w:after="240"/>
        <w:rPr>
          <w:rFonts w:asciiTheme="minorHAnsi" w:eastAsia="Arial" w:hAnsiTheme="minorHAnsi" w:cstheme="minorHAnsi"/>
          <w:sz w:val="22"/>
          <w:szCs w:val="22"/>
        </w:rPr>
      </w:pPr>
      <w:r w:rsidRPr="002F2275">
        <w:rPr>
          <w:rFonts w:asciiTheme="minorHAnsi" w:hAnsiTheme="minorHAnsi" w:cstheme="minorHAnsi"/>
          <w:sz w:val="22"/>
          <w:szCs w:val="22"/>
        </w:rPr>
        <w:br/>
      </w:r>
      <w:r w:rsidR="008D5419" w:rsidRPr="00044790">
        <w:rPr>
          <w:rFonts w:asciiTheme="minorHAnsi" w:eastAsia="Arial" w:hAnsiTheme="minorHAnsi" w:cstheme="minorHAnsi"/>
          <w:sz w:val="22"/>
          <w:szCs w:val="22"/>
        </w:rPr>
        <w:t>The 2023/24 Continuous Household Survey (CHS) also captures participation rates for disabled and non-disabled people, providing a key evidence base for understanding disparities in participation.</w:t>
      </w:r>
      <w:r w:rsidR="008D5419" w:rsidRPr="002F2275">
        <w:rPr>
          <w:rFonts w:asciiTheme="minorHAnsi" w:hAnsiTheme="minorHAnsi" w:cstheme="minorHAnsi"/>
          <w:sz w:val="22"/>
          <w:szCs w:val="22"/>
        </w:rPr>
        <w:br/>
      </w:r>
      <w:r w:rsidR="008D5419" w:rsidRPr="00044790">
        <w:rPr>
          <w:rFonts w:asciiTheme="minorHAnsi" w:eastAsia="Arial" w:hAnsiTheme="minorHAnsi" w:cstheme="minorHAnsi"/>
          <w:sz w:val="22"/>
          <w:szCs w:val="22"/>
        </w:rPr>
        <w:t>This data can be accessed at:</w:t>
      </w:r>
      <w:r w:rsidR="008D5419" w:rsidRPr="002F2275">
        <w:rPr>
          <w:rFonts w:asciiTheme="minorHAnsi" w:hAnsiTheme="minorHAnsi" w:cstheme="minorHAnsi"/>
          <w:sz w:val="22"/>
          <w:szCs w:val="22"/>
        </w:rPr>
        <w:br/>
      </w:r>
      <w:hyperlink r:id="rId39">
        <w:r w:rsidR="008D5419" w:rsidRPr="002F2275">
          <w:rPr>
            <w:rStyle w:val="Hyperlink"/>
            <w:rFonts w:asciiTheme="minorHAnsi" w:eastAsia="Arial" w:hAnsiTheme="minorHAnsi" w:cstheme="minorHAnsi"/>
            <w:color w:val="auto"/>
            <w:sz w:val="22"/>
            <w:szCs w:val="22"/>
          </w:rPr>
          <w:t>Experience of Sport by Adults in Northern Ireland 2023/24</w:t>
        </w:r>
      </w:hyperlink>
      <w:r w:rsidR="008D5419" w:rsidRPr="00044790">
        <w:rPr>
          <w:rFonts w:asciiTheme="minorHAnsi" w:eastAsia="Arial" w:hAnsiTheme="minorHAnsi" w:cstheme="minorHAnsi"/>
          <w:sz w:val="22"/>
          <w:szCs w:val="22"/>
        </w:rPr>
        <w:t>.</w:t>
      </w:r>
    </w:p>
    <w:p w14:paraId="704D3DE2" w14:textId="77777777" w:rsidR="008D5419" w:rsidRPr="00044790" w:rsidRDefault="008D5419" w:rsidP="008D541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Alongside this quantitative data, Sport NI continues to engage closely with Disability Sport NI, gathering practical insights into the lived experiences of disabled athletes, participants, coaches, and volunteers. This qualitative evidence helps contextualise participation data and highlights barriers such as:</w:t>
      </w:r>
    </w:p>
    <w:p w14:paraId="5E4C0714" w14:textId="77777777" w:rsidR="008D5419" w:rsidRPr="00044790" w:rsidRDefault="008D5419" w:rsidP="00274581">
      <w:pPr>
        <w:pStyle w:val="ListParagraph"/>
        <w:numPr>
          <w:ilvl w:val="0"/>
          <w:numId w:val="21"/>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Accessibility of facilities and equipment.</w:t>
      </w:r>
    </w:p>
    <w:p w14:paraId="25B86D66" w14:textId="77777777" w:rsidR="008D5419" w:rsidRPr="00044790" w:rsidRDefault="008D5419" w:rsidP="00274581">
      <w:pPr>
        <w:pStyle w:val="ListParagraph"/>
        <w:numPr>
          <w:ilvl w:val="0"/>
          <w:numId w:val="21"/>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Limited availability of inclusive programmes.</w:t>
      </w:r>
    </w:p>
    <w:p w14:paraId="2F49A172" w14:textId="77777777" w:rsidR="008D5419" w:rsidRPr="00044790" w:rsidRDefault="008D5419" w:rsidP="00274581">
      <w:pPr>
        <w:pStyle w:val="ListParagraph"/>
        <w:numPr>
          <w:ilvl w:val="0"/>
          <w:numId w:val="21"/>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Gaps in awareness and understanding among coaches and volunteers.</w:t>
      </w:r>
    </w:p>
    <w:p w14:paraId="440CF697" w14:textId="36C35F84" w:rsidR="001D099E" w:rsidRPr="002F2275" w:rsidRDefault="001D099E" w:rsidP="008D5419">
      <w:pPr>
        <w:pStyle w:val="Default"/>
        <w:rPr>
          <w:rFonts w:asciiTheme="minorHAnsi" w:hAnsiTheme="minorHAnsi" w:cstheme="minorHAnsi"/>
          <w:b/>
          <w:color w:val="auto"/>
          <w:sz w:val="22"/>
          <w:szCs w:val="22"/>
        </w:rPr>
      </w:pPr>
    </w:p>
    <w:p w14:paraId="7C4EFDFF" w14:textId="5D6342F7"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7D730E4D" w14:textId="77777777" w:rsidR="00B92E4E" w:rsidRPr="002F2275" w:rsidRDefault="00B92E4E" w:rsidP="00914765">
      <w:pPr>
        <w:rPr>
          <w:rFonts w:asciiTheme="minorHAnsi" w:hAnsiTheme="minorHAnsi" w:cstheme="minorHAnsi"/>
          <w:sz w:val="22"/>
          <w:szCs w:val="22"/>
        </w:rPr>
      </w:pPr>
    </w:p>
    <w:p w14:paraId="792C27D6" w14:textId="77777777" w:rsidR="00E10BA0" w:rsidRDefault="00E10BA0" w:rsidP="00DC2759">
      <w:pPr>
        <w:spacing w:before="240" w:after="240"/>
        <w:jc w:val="both"/>
        <w:rPr>
          <w:rFonts w:asciiTheme="minorHAnsi" w:hAnsiTheme="minorHAnsi" w:cstheme="minorHAnsi"/>
          <w:b/>
          <w:sz w:val="22"/>
          <w:szCs w:val="22"/>
        </w:rPr>
      </w:pPr>
    </w:p>
    <w:p w14:paraId="65A8BE96" w14:textId="2F415A26" w:rsidR="00DC2759" w:rsidRPr="00044790" w:rsidRDefault="008519EB" w:rsidP="00DC2759">
      <w:pPr>
        <w:spacing w:before="240" w:after="240"/>
        <w:jc w:val="both"/>
        <w:rPr>
          <w:rFonts w:asciiTheme="minorHAnsi" w:eastAsia="Arial" w:hAnsiTheme="minorHAnsi" w:cstheme="minorHAnsi"/>
          <w:sz w:val="22"/>
          <w:szCs w:val="22"/>
        </w:rPr>
      </w:pPr>
      <w:r w:rsidRPr="002F2275">
        <w:rPr>
          <w:rFonts w:asciiTheme="minorHAnsi" w:hAnsiTheme="minorHAnsi" w:cstheme="minorHAnsi"/>
          <w:b/>
          <w:sz w:val="22"/>
          <w:szCs w:val="22"/>
        </w:rPr>
        <w:t>Dependants</w:t>
      </w:r>
      <w:r w:rsidR="00B92E4E" w:rsidRPr="002F2275">
        <w:rPr>
          <w:rFonts w:asciiTheme="minorHAnsi" w:hAnsiTheme="minorHAnsi" w:cstheme="minorHAnsi"/>
          <w:sz w:val="22"/>
          <w:szCs w:val="22"/>
        </w:rPr>
        <w:t xml:space="preserve"> </w:t>
      </w:r>
      <w:bookmarkStart w:id="3" w:name="_Hlk150524323"/>
    </w:p>
    <w:p w14:paraId="322721BC" w14:textId="06577ED1" w:rsidR="00DC2759" w:rsidRPr="00044790" w:rsidRDefault="00DC2759" w:rsidP="00DC275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2023/24 Continuous Household Survey (CHS) provides further evidence on participation in sport among individuals with caring responsibilities. This data helps identify the impact of dependants on levels of participation, particularly for parents of young children, lone parents, and carers of disabled or older relatives.</w:t>
      </w:r>
    </w:p>
    <w:p w14:paraId="22460310" w14:textId="77777777" w:rsidR="00DC2759" w:rsidRPr="00044790" w:rsidRDefault="00DC2759" w:rsidP="00E10BA0">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Data is available at:</w:t>
      </w:r>
      <w:r w:rsidRPr="002F2275">
        <w:rPr>
          <w:rFonts w:asciiTheme="minorHAnsi" w:hAnsiTheme="minorHAnsi" w:cstheme="minorHAnsi"/>
          <w:sz w:val="22"/>
          <w:szCs w:val="22"/>
        </w:rPr>
        <w:br/>
      </w:r>
      <w:hyperlink r:id="rId40">
        <w:r w:rsidRPr="002F2275">
          <w:rPr>
            <w:rStyle w:val="Hyperlink"/>
            <w:rFonts w:asciiTheme="minorHAnsi" w:eastAsia="Arial" w:hAnsiTheme="minorHAnsi" w:cstheme="minorHAnsi"/>
            <w:color w:val="auto"/>
            <w:sz w:val="22"/>
            <w:szCs w:val="22"/>
          </w:rPr>
          <w:t>Experience of Sport by Adults in Northern Ireland 2023/24</w:t>
        </w:r>
      </w:hyperlink>
      <w:r w:rsidRPr="00044790">
        <w:rPr>
          <w:rFonts w:asciiTheme="minorHAnsi" w:eastAsia="Arial" w:hAnsiTheme="minorHAnsi" w:cstheme="minorHAnsi"/>
          <w:sz w:val="22"/>
          <w:szCs w:val="22"/>
        </w:rPr>
        <w:t>.</w:t>
      </w:r>
    </w:p>
    <w:p w14:paraId="72F04783" w14:textId="77777777" w:rsidR="00DC2759" w:rsidRPr="00044790" w:rsidRDefault="00DC2759" w:rsidP="00DC275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Consultation for the Corporate Plan further reinforced how caring responsibilities create a significant barrier to regular participation, particularly for women. Issues raised include:</w:t>
      </w:r>
    </w:p>
    <w:p w14:paraId="06F47078" w14:textId="77777777" w:rsidR="00DC2759" w:rsidRPr="00044790" w:rsidRDefault="00DC2759" w:rsidP="00274581">
      <w:pPr>
        <w:pStyle w:val="ListParagraph"/>
        <w:numPr>
          <w:ilvl w:val="0"/>
          <w:numId w:val="22"/>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Lack of affordable childcare.</w:t>
      </w:r>
    </w:p>
    <w:p w14:paraId="6A8B5314" w14:textId="77777777" w:rsidR="00DC2759" w:rsidRPr="00044790" w:rsidRDefault="00DC2759" w:rsidP="00274581">
      <w:pPr>
        <w:pStyle w:val="ListParagraph"/>
        <w:numPr>
          <w:ilvl w:val="0"/>
          <w:numId w:val="22"/>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Timetabling of sessions, which may not be compatible with family schedules.</w:t>
      </w:r>
    </w:p>
    <w:p w14:paraId="7DFF1BE6" w14:textId="77777777" w:rsidR="00DC2759" w:rsidRPr="00044790" w:rsidRDefault="00DC2759" w:rsidP="00274581">
      <w:pPr>
        <w:pStyle w:val="ListParagraph"/>
        <w:numPr>
          <w:ilvl w:val="0"/>
          <w:numId w:val="22"/>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Limited availability of family-friendly sport and physical activity options.</w:t>
      </w:r>
    </w:p>
    <w:p w14:paraId="3EDE4D80" w14:textId="77777777" w:rsidR="00DC2759" w:rsidRPr="002F2275" w:rsidRDefault="00DC2759" w:rsidP="00DC2759">
      <w:pPr>
        <w:autoSpaceDE w:val="0"/>
        <w:autoSpaceDN w:val="0"/>
        <w:adjustRightInd w:val="0"/>
        <w:jc w:val="both"/>
        <w:rPr>
          <w:rFonts w:asciiTheme="minorHAnsi" w:hAnsiTheme="minorHAnsi" w:cstheme="minorHAnsi"/>
          <w:sz w:val="22"/>
          <w:szCs w:val="22"/>
        </w:rPr>
      </w:pPr>
    </w:p>
    <w:p w14:paraId="66E35DD3" w14:textId="71500695" w:rsidR="001D099E" w:rsidRPr="002F2275" w:rsidRDefault="001D099E" w:rsidP="00DC2759">
      <w:pPr>
        <w:pStyle w:val="Default"/>
        <w:rPr>
          <w:rFonts w:asciiTheme="minorHAnsi" w:hAnsiTheme="minorHAnsi" w:cstheme="minorHAnsi"/>
          <w:b/>
          <w:color w:val="auto"/>
          <w:sz w:val="22"/>
          <w:szCs w:val="22"/>
        </w:rPr>
      </w:pPr>
    </w:p>
    <w:bookmarkEnd w:id="3"/>
    <w:p w14:paraId="41F8AB1D" w14:textId="3B934C35" w:rsidR="00B92E4E" w:rsidRPr="002F2275" w:rsidRDefault="00B92E4E"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7BC95D36" w14:textId="77777777" w:rsidR="00B92E4E" w:rsidRPr="002F2275" w:rsidRDefault="00B92E4E" w:rsidP="00914765">
      <w:pPr>
        <w:rPr>
          <w:rFonts w:asciiTheme="minorHAnsi" w:hAnsiTheme="minorHAnsi" w:cstheme="minorHAnsi"/>
          <w:sz w:val="22"/>
          <w:szCs w:val="22"/>
        </w:rPr>
      </w:pPr>
    </w:p>
    <w:p w14:paraId="7709CD1C" w14:textId="77777777" w:rsidR="00B92E4E" w:rsidRPr="002F2275" w:rsidRDefault="00B92E4E" w:rsidP="00914765">
      <w:pPr>
        <w:rPr>
          <w:rFonts w:asciiTheme="minorHAnsi" w:hAnsiTheme="minorHAnsi" w:cstheme="minorHAnsi"/>
          <w:sz w:val="22"/>
          <w:szCs w:val="22"/>
        </w:rPr>
      </w:pPr>
    </w:p>
    <w:p w14:paraId="23E85297" w14:textId="636284C3" w:rsidR="00E91D60" w:rsidRPr="002F2275" w:rsidRDefault="00E91D60"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Needs, experiences and priorities</w:t>
      </w:r>
    </w:p>
    <w:p w14:paraId="22B52A3F" w14:textId="77777777" w:rsidR="00E91D60" w:rsidRPr="002F2275" w:rsidRDefault="00E91D60" w:rsidP="00914765">
      <w:pPr>
        <w:autoSpaceDE w:val="0"/>
        <w:autoSpaceDN w:val="0"/>
        <w:adjustRightInd w:val="0"/>
        <w:rPr>
          <w:rFonts w:asciiTheme="minorHAnsi" w:hAnsiTheme="minorHAnsi" w:cstheme="minorHAnsi"/>
          <w:b/>
          <w:sz w:val="22"/>
          <w:szCs w:val="22"/>
        </w:rPr>
      </w:pPr>
    </w:p>
    <w:p w14:paraId="1B227FFE" w14:textId="77777777" w:rsidR="0072544B"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Taking into account the information referred to above, what are the different needs, experiences and priorities of each of the following categories, in relation to the particular policy/decision?  </w:t>
      </w:r>
    </w:p>
    <w:p w14:paraId="1594E33B" w14:textId="77777777" w:rsidR="0072544B" w:rsidRPr="002F2275" w:rsidRDefault="0072544B" w:rsidP="00914765">
      <w:pPr>
        <w:autoSpaceDE w:val="0"/>
        <w:autoSpaceDN w:val="0"/>
        <w:adjustRightInd w:val="0"/>
        <w:rPr>
          <w:rFonts w:asciiTheme="minorHAnsi" w:hAnsiTheme="minorHAnsi" w:cstheme="minorHAnsi"/>
          <w:sz w:val="22"/>
          <w:szCs w:val="22"/>
        </w:rPr>
      </w:pPr>
    </w:p>
    <w:p w14:paraId="0BDE0B81" w14:textId="77777777" w:rsidR="0072544B" w:rsidRPr="002F2275" w:rsidRDefault="0072544B" w:rsidP="00914765">
      <w:pPr>
        <w:autoSpaceDE w:val="0"/>
        <w:autoSpaceDN w:val="0"/>
        <w:adjustRightInd w:val="0"/>
        <w:rPr>
          <w:rFonts w:asciiTheme="minorHAnsi" w:hAnsiTheme="minorHAnsi" w:cstheme="minorHAnsi"/>
          <w:sz w:val="22"/>
          <w:szCs w:val="22"/>
        </w:rPr>
      </w:pPr>
    </w:p>
    <w:p w14:paraId="606C08C3"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Specify </w:t>
      </w:r>
      <w:r w:rsidRPr="002F2275">
        <w:rPr>
          <w:rFonts w:asciiTheme="minorHAnsi" w:hAnsiTheme="minorHAnsi" w:cstheme="minorHAnsi"/>
          <w:sz w:val="22"/>
          <w:szCs w:val="22"/>
          <w:u w:val="single"/>
        </w:rPr>
        <w:t>details</w:t>
      </w:r>
      <w:r w:rsidR="008C67A9" w:rsidRPr="002F2275">
        <w:rPr>
          <w:rFonts w:asciiTheme="minorHAnsi" w:hAnsiTheme="minorHAnsi" w:cstheme="minorHAnsi"/>
          <w:sz w:val="22"/>
          <w:szCs w:val="22"/>
        </w:rPr>
        <w:t xml:space="preserve"> </w:t>
      </w:r>
      <w:r w:rsidR="0072544B" w:rsidRPr="002F2275">
        <w:rPr>
          <w:rFonts w:asciiTheme="minorHAnsi" w:hAnsiTheme="minorHAnsi" w:cstheme="minorHAnsi"/>
          <w:sz w:val="22"/>
          <w:szCs w:val="22"/>
        </w:rPr>
        <w:t xml:space="preserve">of the </w:t>
      </w:r>
      <w:r w:rsidR="0072544B" w:rsidRPr="002F2275">
        <w:rPr>
          <w:rFonts w:asciiTheme="minorHAnsi" w:hAnsiTheme="minorHAnsi" w:cstheme="minorHAnsi"/>
          <w:sz w:val="22"/>
          <w:szCs w:val="22"/>
          <w:u w:val="single"/>
        </w:rPr>
        <w:t>needs, experiences and priorities</w:t>
      </w:r>
      <w:r w:rsidR="0072544B" w:rsidRPr="002F2275">
        <w:rPr>
          <w:rFonts w:asciiTheme="minorHAnsi" w:hAnsiTheme="minorHAnsi" w:cstheme="minorHAnsi"/>
          <w:sz w:val="22"/>
          <w:szCs w:val="22"/>
        </w:rPr>
        <w:t xml:space="preserve"> </w:t>
      </w:r>
      <w:r w:rsidR="008C67A9" w:rsidRPr="002F2275">
        <w:rPr>
          <w:rFonts w:asciiTheme="minorHAnsi" w:hAnsiTheme="minorHAnsi" w:cstheme="minorHAnsi"/>
          <w:sz w:val="22"/>
          <w:szCs w:val="22"/>
        </w:rPr>
        <w:t xml:space="preserve">for </w:t>
      </w:r>
      <w:r w:rsidRPr="002F2275">
        <w:rPr>
          <w:rFonts w:asciiTheme="minorHAnsi" w:hAnsiTheme="minorHAnsi" w:cstheme="minorHAnsi"/>
          <w:sz w:val="22"/>
          <w:szCs w:val="22"/>
        </w:rPr>
        <w:t>each of the Section 75 categories</w:t>
      </w:r>
      <w:r w:rsidR="0072544B" w:rsidRPr="002F2275">
        <w:rPr>
          <w:rFonts w:asciiTheme="minorHAnsi" w:hAnsiTheme="minorHAnsi" w:cstheme="minorHAnsi"/>
          <w:sz w:val="22"/>
          <w:szCs w:val="22"/>
        </w:rPr>
        <w:t xml:space="preserve"> below:</w:t>
      </w:r>
    </w:p>
    <w:p w14:paraId="2834671B" w14:textId="77777777" w:rsidR="0072544B" w:rsidRPr="002F2275" w:rsidRDefault="0072544B" w:rsidP="00914765">
      <w:pPr>
        <w:rPr>
          <w:rFonts w:asciiTheme="minorHAnsi" w:hAnsiTheme="minorHAnsi" w:cstheme="minorHAnsi"/>
          <w:b/>
          <w:sz w:val="22"/>
          <w:szCs w:val="22"/>
        </w:rPr>
      </w:pPr>
    </w:p>
    <w:p w14:paraId="25A54C1A" w14:textId="77777777" w:rsidR="00C057F9" w:rsidRPr="002F2275" w:rsidRDefault="00914890" w:rsidP="00C057F9">
      <w:pPr>
        <w:pStyle w:val="Heading4"/>
        <w:spacing w:before="319" w:after="319"/>
        <w:rPr>
          <w:rFonts w:asciiTheme="minorHAnsi" w:eastAsia="Arial" w:hAnsiTheme="minorHAnsi" w:cstheme="minorHAnsi"/>
          <w:i w:val="0"/>
          <w:color w:val="auto"/>
          <w:sz w:val="22"/>
          <w:szCs w:val="22"/>
        </w:rPr>
      </w:pPr>
      <w:r w:rsidRPr="002F2275">
        <w:rPr>
          <w:rFonts w:asciiTheme="minorHAnsi" w:hAnsiTheme="minorHAnsi" w:cstheme="minorHAnsi"/>
          <w:b/>
          <w:i w:val="0"/>
          <w:color w:val="auto"/>
          <w:sz w:val="22"/>
          <w:szCs w:val="22"/>
        </w:rPr>
        <w:t>Religious belie</w:t>
      </w:r>
      <w:r w:rsidR="0072544B" w:rsidRPr="002F2275">
        <w:rPr>
          <w:rFonts w:asciiTheme="minorHAnsi" w:hAnsiTheme="minorHAnsi" w:cstheme="minorHAnsi"/>
          <w:b/>
          <w:i w:val="0"/>
          <w:color w:val="auto"/>
          <w:sz w:val="22"/>
          <w:szCs w:val="22"/>
        </w:rPr>
        <w:t>f</w:t>
      </w:r>
      <w:r w:rsidRPr="002F2275">
        <w:rPr>
          <w:rFonts w:asciiTheme="minorHAnsi" w:hAnsiTheme="minorHAnsi" w:cstheme="minorHAnsi"/>
          <w:i w:val="0"/>
          <w:color w:val="auto"/>
          <w:sz w:val="22"/>
          <w:szCs w:val="22"/>
        </w:rPr>
        <w:br/>
      </w:r>
    </w:p>
    <w:p w14:paraId="2A8AC11A" w14:textId="53B36E8F" w:rsidR="00C057F9" w:rsidRPr="002F2275" w:rsidRDefault="00C057F9" w:rsidP="00C057F9">
      <w:pPr>
        <w:pStyle w:val="Heading4"/>
        <w:spacing w:before="319" w:after="319"/>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Current Participation Patterns</w:t>
      </w:r>
    </w:p>
    <w:p w14:paraId="281ED40B" w14:textId="77777777" w:rsidR="00C057F9" w:rsidRPr="00044790" w:rsidRDefault="00C057F9" w:rsidP="00C057F9">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2023/24 Continuous Household Survey (CHS) provides the most recent data on participation in sport across different religious backgrounds in Northern Ireland. According to the survey:</w:t>
      </w:r>
    </w:p>
    <w:p w14:paraId="41B97C6B" w14:textId="77777777" w:rsidR="00C057F9" w:rsidRPr="00044790" w:rsidRDefault="00C057F9" w:rsidP="00274581">
      <w:pPr>
        <w:pStyle w:val="ListParagraph"/>
        <w:numPr>
          <w:ilvl w:val="0"/>
          <w:numId w:val="26"/>
        </w:numPr>
        <w:rPr>
          <w:rFonts w:asciiTheme="minorHAnsi" w:eastAsia="Arial" w:hAnsiTheme="minorHAnsi" w:cstheme="minorHAnsi"/>
          <w:sz w:val="22"/>
          <w:szCs w:val="22"/>
        </w:rPr>
      </w:pPr>
      <w:r w:rsidRPr="00044790">
        <w:rPr>
          <w:rFonts w:asciiTheme="minorHAnsi" w:eastAsia="Arial" w:hAnsiTheme="minorHAnsi" w:cstheme="minorHAnsi"/>
          <w:sz w:val="22"/>
          <w:szCs w:val="22"/>
        </w:rPr>
        <w:t>46% of people identifying as Catholic participated in sport at least once in the previous seven days.</w:t>
      </w:r>
    </w:p>
    <w:p w14:paraId="03E6E739" w14:textId="77777777" w:rsidR="00C057F9" w:rsidRPr="00044790" w:rsidRDefault="00C057F9" w:rsidP="00274581">
      <w:pPr>
        <w:pStyle w:val="ListParagraph"/>
        <w:numPr>
          <w:ilvl w:val="0"/>
          <w:numId w:val="26"/>
        </w:numPr>
        <w:rPr>
          <w:rFonts w:asciiTheme="minorHAnsi" w:eastAsia="Arial" w:hAnsiTheme="minorHAnsi" w:cstheme="minorHAnsi"/>
          <w:sz w:val="22"/>
          <w:szCs w:val="22"/>
        </w:rPr>
      </w:pPr>
      <w:r w:rsidRPr="00044790">
        <w:rPr>
          <w:rFonts w:asciiTheme="minorHAnsi" w:eastAsia="Arial" w:hAnsiTheme="minorHAnsi" w:cstheme="minorHAnsi"/>
          <w:sz w:val="22"/>
          <w:szCs w:val="22"/>
        </w:rPr>
        <w:t>47% of people identifying as Protestant participated in sport at least once in the previous seven days.</w:t>
      </w:r>
    </w:p>
    <w:p w14:paraId="4C411AB9" w14:textId="77777777" w:rsidR="00C057F9" w:rsidRPr="00044790" w:rsidRDefault="00C057F9" w:rsidP="00274581">
      <w:pPr>
        <w:pStyle w:val="ListParagraph"/>
        <w:numPr>
          <w:ilvl w:val="0"/>
          <w:numId w:val="26"/>
        </w:numPr>
        <w:rPr>
          <w:rFonts w:asciiTheme="minorHAnsi" w:eastAsia="Arial" w:hAnsiTheme="minorHAnsi" w:cstheme="minorHAnsi"/>
          <w:sz w:val="22"/>
          <w:szCs w:val="22"/>
        </w:rPr>
      </w:pPr>
      <w:r w:rsidRPr="00044790">
        <w:rPr>
          <w:rFonts w:asciiTheme="minorHAnsi" w:eastAsia="Arial" w:hAnsiTheme="minorHAnsi" w:cstheme="minorHAnsi"/>
          <w:sz w:val="22"/>
          <w:szCs w:val="22"/>
        </w:rPr>
        <w:t>56% of people identifying as ‘Other’ or having no religion participated in sport at least once in the previous seven days.</w:t>
      </w:r>
    </w:p>
    <w:p w14:paraId="78AAFAB4" w14:textId="77777777" w:rsidR="00C057F9" w:rsidRPr="00044790" w:rsidRDefault="00C057F9" w:rsidP="00C057F9">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Source: </w:t>
      </w:r>
      <w:hyperlink r:id="rId41">
        <w:r w:rsidRPr="002F2275">
          <w:rPr>
            <w:rStyle w:val="Hyperlink"/>
            <w:rFonts w:asciiTheme="minorHAnsi" w:eastAsia="Arial" w:hAnsiTheme="minorHAnsi" w:cstheme="minorHAnsi"/>
            <w:color w:val="auto"/>
            <w:sz w:val="22"/>
            <w:szCs w:val="22"/>
          </w:rPr>
          <w:t>Experience of Sport by Adults in Northern Ireland 2023/24</w:t>
        </w:r>
      </w:hyperlink>
    </w:p>
    <w:p w14:paraId="5260C0E1" w14:textId="77777777" w:rsidR="00C057F9" w:rsidRPr="00044790" w:rsidRDefault="00C057F9" w:rsidP="00C057F9">
      <w:pPr>
        <w:rPr>
          <w:rFonts w:asciiTheme="minorHAnsi" w:eastAsia="Arial" w:hAnsiTheme="minorHAnsi" w:cstheme="minorHAnsi"/>
          <w:sz w:val="22"/>
          <w:szCs w:val="22"/>
        </w:rPr>
      </w:pPr>
    </w:p>
    <w:p w14:paraId="64D44A62" w14:textId="77777777" w:rsidR="00C057F9" w:rsidRPr="002F2275" w:rsidRDefault="00C057F9" w:rsidP="00C057F9">
      <w:pPr>
        <w:pStyle w:val="Heading4"/>
        <w:spacing w:before="319" w:after="319"/>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Research Insights and Consultation Feedback</w:t>
      </w:r>
    </w:p>
    <w:p w14:paraId="3F3678DA" w14:textId="77777777" w:rsidR="00C057F9" w:rsidRPr="00044790" w:rsidRDefault="00C057F9" w:rsidP="00C057F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Evidence from the Equality Impact Assessment (EQIA) for Sport NI’s Corporate Plan references a 2016 study (Mitchell, Somerville &amp; Hargie) on Sport and Social Exclusion. This research found:</w:t>
      </w:r>
    </w:p>
    <w:p w14:paraId="27C72893" w14:textId="77777777" w:rsidR="00C057F9" w:rsidRPr="00044790" w:rsidRDefault="00C057F9" w:rsidP="00274581">
      <w:pPr>
        <w:pStyle w:val="ListParagraph"/>
        <w:numPr>
          <w:ilvl w:val="0"/>
          <w:numId w:val="25"/>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Strong public support (86%) for the principle of sport as a peacebuilding tool in Northern Ireland.</w:t>
      </w:r>
    </w:p>
    <w:p w14:paraId="1E6C6007" w14:textId="77777777" w:rsidR="00C057F9" w:rsidRPr="00044790" w:rsidRDefault="00C057F9" w:rsidP="00274581">
      <w:pPr>
        <w:pStyle w:val="ListParagraph"/>
        <w:numPr>
          <w:ilvl w:val="0"/>
          <w:numId w:val="25"/>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Both Protestant and Catholic communities expressed a desire for sports to become more mixed in terms of participation and support bases.</w:t>
      </w:r>
    </w:p>
    <w:p w14:paraId="3EACB11A" w14:textId="77777777" w:rsidR="00C057F9" w:rsidRPr="00044790" w:rsidRDefault="00C057F9" w:rsidP="00C057F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Source: Sport NI Corporate Plan EQIA</w:t>
      </w:r>
    </w:p>
    <w:p w14:paraId="02131402" w14:textId="77777777" w:rsidR="00C057F9" w:rsidRPr="00044790" w:rsidRDefault="00C057F9" w:rsidP="00C057F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Through Sport NI’s extensive public consultation for the 2021-2026 Corporate Plan, further religious and cultural considerations were identified:</w:t>
      </w:r>
    </w:p>
    <w:p w14:paraId="30F330DF" w14:textId="77777777" w:rsidR="00C057F9" w:rsidRPr="00044790" w:rsidRDefault="00C057F9" w:rsidP="00274581">
      <w:pPr>
        <w:pStyle w:val="ListParagraph"/>
        <w:numPr>
          <w:ilvl w:val="0"/>
          <w:numId w:val="24"/>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Religious and cultural practices impact participation, particularly for some women and girls from specific faith backgrounds.</w:t>
      </w:r>
    </w:p>
    <w:p w14:paraId="7CA6B1ED" w14:textId="77777777" w:rsidR="00C057F9" w:rsidRPr="00044790" w:rsidRDefault="00C057F9" w:rsidP="00274581">
      <w:pPr>
        <w:pStyle w:val="ListParagraph"/>
        <w:numPr>
          <w:ilvl w:val="0"/>
          <w:numId w:val="24"/>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Issues raised included the need for:</w:t>
      </w:r>
    </w:p>
    <w:p w14:paraId="2204DCEA" w14:textId="77777777" w:rsidR="00C057F9" w:rsidRPr="00044790" w:rsidRDefault="00C057F9" w:rsidP="00274581">
      <w:pPr>
        <w:pStyle w:val="ListParagraph"/>
        <w:numPr>
          <w:ilvl w:val="1"/>
          <w:numId w:val="24"/>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Female-only sessions for activities such as gym classes and swimming.</w:t>
      </w:r>
    </w:p>
    <w:p w14:paraId="2F9BD4C0" w14:textId="77777777" w:rsidR="00C057F9" w:rsidRPr="00044790" w:rsidRDefault="00C057F9" w:rsidP="00274581">
      <w:pPr>
        <w:pStyle w:val="ListParagraph"/>
        <w:numPr>
          <w:ilvl w:val="1"/>
          <w:numId w:val="24"/>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Private changing facilities for those unable to use communal spaces.</w:t>
      </w:r>
    </w:p>
    <w:p w14:paraId="083D9821" w14:textId="77777777" w:rsidR="00C057F9" w:rsidRPr="00044790" w:rsidRDefault="00C057F9" w:rsidP="00274581">
      <w:pPr>
        <w:pStyle w:val="ListParagraph"/>
        <w:numPr>
          <w:ilvl w:val="0"/>
          <w:numId w:val="24"/>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need for dedicated development officers to support participation within culturally diverse communities, helping sustain engagement and facilitate progression within sport.</w:t>
      </w:r>
    </w:p>
    <w:p w14:paraId="3E01DD51" w14:textId="77777777" w:rsidR="00C057F9" w:rsidRPr="00044790" w:rsidRDefault="00C057F9" w:rsidP="00C057F9">
      <w:pPr>
        <w:jc w:val="both"/>
        <w:rPr>
          <w:rFonts w:asciiTheme="minorHAnsi" w:eastAsia="Arial" w:hAnsiTheme="minorHAnsi" w:cstheme="minorHAnsi"/>
          <w:sz w:val="22"/>
          <w:szCs w:val="22"/>
        </w:rPr>
      </w:pPr>
    </w:p>
    <w:p w14:paraId="68943029" w14:textId="77777777" w:rsidR="00C057F9" w:rsidRPr="002F2275" w:rsidRDefault="00C057F9" w:rsidP="00C057F9">
      <w:pPr>
        <w:pStyle w:val="Heading4"/>
        <w:spacing w:before="319" w:after="319"/>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Inclusive Provision and Facility Access</w:t>
      </w:r>
    </w:p>
    <w:p w14:paraId="18087687" w14:textId="77777777" w:rsidR="00C057F9" w:rsidRPr="00044790" w:rsidRDefault="00C057F9" w:rsidP="00C057F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Department for Communities (DfC) screening of the Active Living Strategy reinforces these priorities, highlighting:</w:t>
      </w:r>
    </w:p>
    <w:p w14:paraId="17B7E686" w14:textId="77777777" w:rsidR="00C057F9" w:rsidRPr="00044790" w:rsidRDefault="00C057F9" w:rsidP="00274581">
      <w:pPr>
        <w:pStyle w:val="ListParagraph"/>
        <w:numPr>
          <w:ilvl w:val="0"/>
          <w:numId w:val="23"/>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Facility access at times that respect religious observances.</w:t>
      </w:r>
    </w:p>
    <w:p w14:paraId="05134F1E" w14:textId="77777777" w:rsidR="00C057F9" w:rsidRPr="00044790" w:rsidRDefault="00C057F9" w:rsidP="00274581">
      <w:pPr>
        <w:pStyle w:val="ListParagraph"/>
        <w:numPr>
          <w:ilvl w:val="0"/>
          <w:numId w:val="23"/>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Programming of gender-specific sessions to align with religious and cultural requirements.</w:t>
      </w:r>
    </w:p>
    <w:p w14:paraId="50CEDA5C" w14:textId="77777777" w:rsidR="00C057F9" w:rsidRPr="00044790" w:rsidRDefault="00C057F9" w:rsidP="00C057F9">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also acknowledges that community background continues to influence sporting preferences and participation. This reality should inform the allocation of resources and the design of inclusive programmes.</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Further, Sport NI respects the personal choice of athletes in relation to national representation, recognising the diverse identities within Northern Ireland’s sporting landscape.</w:t>
      </w:r>
    </w:p>
    <w:p w14:paraId="7E87976A" w14:textId="2A9BD88F" w:rsidR="00C057F9" w:rsidRPr="002F2275" w:rsidRDefault="00C057F9" w:rsidP="00C057F9">
      <w:pPr>
        <w:pStyle w:val="Default"/>
        <w:rPr>
          <w:rFonts w:asciiTheme="minorHAnsi" w:hAnsiTheme="minorHAnsi" w:cstheme="minorHAnsi"/>
          <w:color w:val="auto"/>
          <w:sz w:val="22"/>
          <w:szCs w:val="22"/>
        </w:rPr>
      </w:pPr>
    </w:p>
    <w:p w14:paraId="7D644C26" w14:textId="4A856E2B" w:rsidR="0072544B" w:rsidRPr="002F2275" w:rsidRDefault="00914890"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_______________________________________________________</w:t>
      </w:r>
    </w:p>
    <w:p w14:paraId="0BCA49BD" w14:textId="77777777" w:rsidR="00914890" w:rsidRPr="002F2275" w:rsidRDefault="00914890" w:rsidP="00914765">
      <w:pPr>
        <w:autoSpaceDE w:val="0"/>
        <w:autoSpaceDN w:val="0"/>
        <w:adjustRightInd w:val="0"/>
        <w:rPr>
          <w:rFonts w:asciiTheme="minorHAnsi" w:hAnsiTheme="minorHAnsi" w:cstheme="minorHAnsi"/>
          <w:sz w:val="22"/>
          <w:szCs w:val="22"/>
        </w:rPr>
      </w:pPr>
    </w:p>
    <w:p w14:paraId="6A7B9BEB" w14:textId="77777777" w:rsidR="00E91D60"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Political Opinion</w:t>
      </w:r>
    </w:p>
    <w:p w14:paraId="6954A0F5" w14:textId="77777777" w:rsidR="006C07C7" w:rsidRPr="002F2275" w:rsidRDefault="006C07C7" w:rsidP="00914765">
      <w:pPr>
        <w:pStyle w:val="Default"/>
        <w:rPr>
          <w:rFonts w:asciiTheme="minorHAnsi" w:hAnsiTheme="minorHAnsi" w:cstheme="minorHAnsi"/>
          <w:b/>
          <w:color w:val="auto"/>
          <w:sz w:val="22"/>
          <w:szCs w:val="22"/>
        </w:rPr>
      </w:pPr>
    </w:p>
    <w:p w14:paraId="790A636C" w14:textId="4AE78B0B" w:rsidR="001A0C63" w:rsidRPr="002F2275" w:rsidRDefault="001A0C63" w:rsidP="001A0C63">
      <w:pPr>
        <w:pStyle w:val="Heading4"/>
        <w:spacing w:before="319" w:after="319"/>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Historical Context and Evolving Trends</w:t>
      </w:r>
    </w:p>
    <w:p w14:paraId="1E950EC3" w14:textId="77777777" w:rsidR="001A0C63" w:rsidRPr="00044790" w:rsidRDefault="001A0C63" w:rsidP="001A0C63">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EQIA for Sport NI’s Corporate Plan references evidence (Mitchell, Somerville &amp; Hargie, 2016) that highlights the historical politicisation of sport in Northern Ireland, where certain sports became associated with particular political, religious and cultural identities.</w:t>
      </w:r>
    </w:p>
    <w:p w14:paraId="5764114D" w14:textId="77777777" w:rsidR="001A0C63" w:rsidRPr="00044790" w:rsidRDefault="001A0C63" w:rsidP="001A0C63">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However, this research also found emerging evidence that the politicisation of sport may be gradually weakening, with some sports becoming more cross-community in character.</w:t>
      </w:r>
    </w:p>
    <w:p w14:paraId="34F8953C" w14:textId="77777777" w:rsidR="001A0C63" w:rsidRPr="00044790" w:rsidRDefault="001A0C63" w:rsidP="001A0C63">
      <w:pPr>
        <w:rPr>
          <w:rFonts w:asciiTheme="minorHAnsi" w:eastAsia="Arial" w:hAnsiTheme="minorHAnsi" w:cstheme="minorHAnsi"/>
          <w:sz w:val="22"/>
          <w:szCs w:val="22"/>
        </w:rPr>
      </w:pPr>
    </w:p>
    <w:p w14:paraId="3F81E59B" w14:textId="77777777" w:rsidR="001A0C63" w:rsidRPr="002F2275" w:rsidRDefault="001A0C63" w:rsidP="001A0C63">
      <w:pPr>
        <w:pStyle w:val="Heading4"/>
        <w:spacing w:before="319" w:after="319"/>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Consultation Feedback and Strategic Priorities</w:t>
      </w:r>
    </w:p>
    <w:p w14:paraId="755237BC" w14:textId="77777777" w:rsidR="001A0C63" w:rsidRPr="00044790" w:rsidRDefault="001A0C63" w:rsidP="001A0C63">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Through consultation on Sport NI’s Corporate Plan (2021-2026) and the Department for Communities’ Active Living Strategy, the following needs and experiences were identified for people of differing political opinions:</w:t>
      </w:r>
    </w:p>
    <w:p w14:paraId="6E310BA0" w14:textId="77777777" w:rsidR="001A0C63" w:rsidRPr="00044790" w:rsidRDefault="001A0C63" w:rsidP="00274581">
      <w:pPr>
        <w:pStyle w:val="ListParagraph"/>
        <w:numPr>
          <w:ilvl w:val="0"/>
          <w:numId w:val="27"/>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Neutral and accessible facilities: Facilities should be seen as welcoming to all and free from political or sectarian symbolism that could discourage participation.</w:t>
      </w:r>
    </w:p>
    <w:p w14:paraId="6A97DB5B" w14:textId="77777777" w:rsidR="001A0C63" w:rsidRPr="00044790" w:rsidRDefault="001A0C63" w:rsidP="00274581">
      <w:pPr>
        <w:pStyle w:val="ListParagraph"/>
        <w:numPr>
          <w:ilvl w:val="0"/>
          <w:numId w:val="27"/>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Safe and inclusive environments: Participants highlighted the importance of feeling safe and secure when using facilities, venues, and open spaces.</w:t>
      </w:r>
    </w:p>
    <w:p w14:paraId="5EC710FE" w14:textId="77777777" w:rsidR="001A0C63" w:rsidRPr="00044790" w:rsidRDefault="001A0C63" w:rsidP="00274581">
      <w:pPr>
        <w:pStyle w:val="ListParagraph"/>
        <w:numPr>
          <w:ilvl w:val="0"/>
          <w:numId w:val="27"/>
        </w:num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Avoidance of territorial markings: Facilities should be free from flags, emblems, murals, or other territorial markers that could alienate potential users.</w:t>
      </w:r>
    </w:p>
    <w:p w14:paraId="15E3BF6F" w14:textId="77777777" w:rsidR="001A0C63" w:rsidRPr="00044790" w:rsidRDefault="001A0C63" w:rsidP="001A0C63">
      <w:pPr>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also recognises the importance of respecting personal choice in relation to international representation, acknowledging that some athletes may choose to represent Northern Ireland, Ireland, or the UK — and that this choice should be fully supported within the system.</w:t>
      </w:r>
    </w:p>
    <w:p w14:paraId="2319726B" w14:textId="5D33D306"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w:t>
      </w:r>
    </w:p>
    <w:p w14:paraId="224749DD" w14:textId="77777777" w:rsidR="0072544B" w:rsidRPr="002F2275" w:rsidRDefault="0072544B" w:rsidP="00914765">
      <w:pPr>
        <w:autoSpaceDE w:val="0"/>
        <w:autoSpaceDN w:val="0"/>
        <w:adjustRightInd w:val="0"/>
        <w:rPr>
          <w:rFonts w:asciiTheme="minorHAnsi" w:hAnsiTheme="minorHAnsi" w:cstheme="minorHAnsi"/>
          <w:sz w:val="22"/>
          <w:szCs w:val="22"/>
        </w:rPr>
      </w:pPr>
    </w:p>
    <w:p w14:paraId="23E978B5" w14:textId="77777777" w:rsidR="0072544B"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Racial Group</w:t>
      </w:r>
    </w:p>
    <w:p w14:paraId="2E1153D0" w14:textId="6BA9E256" w:rsidR="003503E9" w:rsidRPr="002F2275" w:rsidRDefault="003503E9" w:rsidP="003503E9">
      <w:pPr>
        <w:pStyle w:val="Heading3"/>
        <w:spacing w:before="281" w:after="281"/>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Current Evidence and Research Insights</w:t>
      </w:r>
    </w:p>
    <w:p w14:paraId="69C91DCA" w14:textId="77777777" w:rsidR="003503E9" w:rsidRPr="00044790" w:rsidRDefault="003503E9" w:rsidP="003503E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alongside the other Home Country Sports Councils, commissioned an extensive quantitative and qualitative research programme to better understand racial inequalities and racism in sport across the UK. This resulted in two key reports:</w:t>
      </w:r>
    </w:p>
    <w:p w14:paraId="6388B64E" w14:textId="77777777" w:rsidR="003503E9" w:rsidRPr="00044790" w:rsidRDefault="003503E9" w:rsidP="00274581">
      <w:pPr>
        <w:pStyle w:val="ListParagraph"/>
        <w:numPr>
          <w:ilvl w:val="0"/>
          <w:numId w:val="3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“Tell Your Story” (2021) – capturing the lived experiences of people from ethnically diverse communities within sport, highlighting racism, microaggressions and structural inequalities.</w:t>
      </w:r>
    </w:p>
    <w:p w14:paraId="0EC6CC12" w14:textId="77777777" w:rsidR="003503E9" w:rsidRPr="00044790" w:rsidRDefault="003503E9" w:rsidP="00274581">
      <w:pPr>
        <w:pStyle w:val="ListParagraph"/>
        <w:numPr>
          <w:ilvl w:val="0"/>
          <w:numId w:val="3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“Tackling Racism and Racial Inequality in Sport” (TRARIIS) – bringing together existing data to map inequalities in participation, representation, and experience within sport and physical activity.</w:t>
      </w:r>
    </w:p>
    <w:p w14:paraId="7B8F7A12" w14:textId="77777777" w:rsidR="003503E9" w:rsidRPr="00044790" w:rsidRDefault="003503E9" w:rsidP="003503E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Headline Findings:</w:t>
      </w:r>
    </w:p>
    <w:p w14:paraId="4A4AF2D5" w14:textId="77777777" w:rsidR="003503E9" w:rsidRPr="00044790" w:rsidRDefault="003503E9" w:rsidP="00274581">
      <w:pPr>
        <w:pStyle w:val="ListParagraph"/>
        <w:numPr>
          <w:ilvl w:val="0"/>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People from ethnically diverse backgrounds consistently report lower participation rates in sport and physical activity compared to White British/White Irish populations.</w:t>
      </w:r>
    </w:p>
    <w:p w14:paraId="3852BD9B" w14:textId="77777777" w:rsidR="003503E9" w:rsidRPr="00044790" w:rsidRDefault="003503E9" w:rsidP="00274581">
      <w:pPr>
        <w:pStyle w:val="ListParagraph"/>
        <w:numPr>
          <w:ilvl w:val="0"/>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Structural and cultural barriers, including language barriers, lack of visible role models, experiences of overt racism and microaggressions, contribute to lower engagement.</w:t>
      </w:r>
    </w:p>
    <w:p w14:paraId="5940B02F" w14:textId="77777777" w:rsidR="003503E9" w:rsidRPr="00044790" w:rsidRDefault="003503E9" w:rsidP="00274581">
      <w:pPr>
        <w:pStyle w:val="ListParagraph"/>
        <w:numPr>
          <w:ilvl w:val="0"/>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Inequalities exist across all levels of sport – from grassroots participation through to elite performance and leadership roles.</w:t>
      </w:r>
    </w:p>
    <w:p w14:paraId="21B3E2DA" w14:textId="77777777" w:rsidR="003503E9" w:rsidRPr="00044790" w:rsidRDefault="003503E9" w:rsidP="00274581">
      <w:pPr>
        <w:pStyle w:val="ListParagraph"/>
        <w:numPr>
          <w:ilvl w:val="0"/>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research identified five common themes for action, which guide Sport NI’s approach:</w:t>
      </w:r>
    </w:p>
    <w:p w14:paraId="0D128EA1" w14:textId="77777777" w:rsidR="003503E9" w:rsidRPr="00044790" w:rsidRDefault="003503E9" w:rsidP="00274581">
      <w:pPr>
        <w:pStyle w:val="ListParagraph"/>
        <w:numPr>
          <w:ilvl w:val="1"/>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Representation and Leadership</w:t>
      </w:r>
    </w:p>
    <w:p w14:paraId="1BF66A44" w14:textId="77777777" w:rsidR="003503E9" w:rsidRPr="00044790" w:rsidRDefault="003503E9" w:rsidP="00274581">
      <w:pPr>
        <w:pStyle w:val="ListParagraph"/>
        <w:numPr>
          <w:ilvl w:val="1"/>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Embedding Anti-Racism</w:t>
      </w:r>
    </w:p>
    <w:p w14:paraId="575779E2" w14:textId="77777777" w:rsidR="003503E9" w:rsidRPr="00044790" w:rsidRDefault="003503E9" w:rsidP="00274581">
      <w:pPr>
        <w:pStyle w:val="ListParagraph"/>
        <w:numPr>
          <w:ilvl w:val="1"/>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Education and Cultural Awareness</w:t>
      </w:r>
    </w:p>
    <w:p w14:paraId="51EBC25F" w14:textId="77777777" w:rsidR="003503E9" w:rsidRPr="00044790" w:rsidRDefault="003503E9" w:rsidP="00274581">
      <w:pPr>
        <w:pStyle w:val="ListParagraph"/>
        <w:numPr>
          <w:ilvl w:val="1"/>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Data and Insight</w:t>
      </w:r>
    </w:p>
    <w:p w14:paraId="5C8C863C" w14:textId="77777777" w:rsidR="003503E9" w:rsidRPr="00044790" w:rsidRDefault="003503E9" w:rsidP="00274581">
      <w:pPr>
        <w:pStyle w:val="ListParagraph"/>
        <w:numPr>
          <w:ilvl w:val="1"/>
          <w:numId w:val="3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Systems and Accountability</w:t>
      </w:r>
    </w:p>
    <w:p w14:paraId="16068FD4" w14:textId="77777777" w:rsidR="003503E9" w:rsidRPr="00044790" w:rsidRDefault="003503E9" w:rsidP="003503E9">
      <w:p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Sources:</w:t>
      </w:r>
    </w:p>
    <w:p w14:paraId="14C87E4D" w14:textId="77777777" w:rsidR="003503E9" w:rsidRPr="00044790" w:rsidRDefault="003503E9" w:rsidP="00274581">
      <w:pPr>
        <w:pStyle w:val="ListParagraph"/>
        <w:numPr>
          <w:ilvl w:val="0"/>
          <w:numId w:val="30"/>
        </w:numPr>
        <w:autoSpaceDE w:val="0"/>
        <w:autoSpaceDN w:val="0"/>
        <w:adjustRightInd w:val="0"/>
        <w:rPr>
          <w:rFonts w:asciiTheme="minorHAnsi" w:eastAsia="Arial" w:hAnsiTheme="minorHAnsi" w:cstheme="minorHAnsi"/>
          <w:sz w:val="22"/>
          <w:szCs w:val="22"/>
        </w:rPr>
      </w:pPr>
      <w:hyperlink r:id="rId42">
        <w:r w:rsidRPr="002F2275">
          <w:rPr>
            <w:rStyle w:val="Hyperlink"/>
            <w:rFonts w:asciiTheme="minorHAnsi" w:eastAsia="Arial" w:hAnsiTheme="minorHAnsi" w:cstheme="minorHAnsi"/>
            <w:color w:val="auto"/>
            <w:sz w:val="22"/>
            <w:szCs w:val="22"/>
          </w:rPr>
          <w:t>Tell Your Story</w:t>
        </w:r>
      </w:hyperlink>
    </w:p>
    <w:p w14:paraId="6AA211FB" w14:textId="77777777" w:rsidR="003503E9" w:rsidRPr="00044790" w:rsidRDefault="003503E9" w:rsidP="00274581">
      <w:pPr>
        <w:pStyle w:val="ListParagraph"/>
        <w:numPr>
          <w:ilvl w:val="0"/>
          <w:numId w:val="30"/>
        </w:numPr>
        <w:autoSpaceDE w:val="0"/>
        <w:autoSpaceDN w:val="0"/>
        <w:adjustRightInd w:val="0"/>
        <w:rPr>
          <w:rFonts w:asciiTheme="minorHAnsi" w:eastAsia="Arial" w:hAnsiTheme="minorHAnsi" w:cstheme="minorHAnsi"/>
          <w:sz w:val="22"/>
          <w:szCs w:val="22"/>
        </w:rPr>
      </w:pPr>
      <w:hyperlink r:id="rId43">
        <w:r w:rsidRPr="002F2275">
          <w:rPr>
            <w:rStyle w:val="Hyperlink"/>
            <w:rFonts w:asciiTheme="minorHAnsi" w:eastAsia="Arial" w:hAnsiTheme="minorHAnsi" w:cstheme="minorHAnsi"/>
            <w:color w:val="auto"/>
            <w:sz w:val="22"/>
            <w:szCs w:val="22"/>
          </w:rPr>
          <w:t>Tackling Racism and Racial Inequality in Sport</w:t>
        </w:r>
      </w:hyperlink>
    </w:p>
    <w:p w14:paraId="6698CB5C" w14:textId="77777777" w:rsidR="003503E9" w:rsidRPr="00044790" w:rsidRDefault="003503E9" w:rsidP="00274581">
      <w:pPr>
        <w:pStyle w:val="ListParagraph"/>
        <w:numPr>
          <w:ilvl w:val="0"/>
          <w:numId w:val="30"/>
        </w:numPr>
        <w:autoSpaceDE w:val="0"/>
        <w:autoSpaceDN w:val="0"/>
        <w:adjustRightInd w:val="0"/>
        <w:rPr>
          <w:rFonts w:asciiTheme="minorHAnsi" w:eastAsia="Arial" w:hAnsiTheme="minorHAnsi" w:cstheme="minorHAnsi"/>
          <w:sz w:val="22"/>
          <w:szCs w:val="22"/>
        </w:rPr>
      </w:pPr>
      <w:hyperlink r:id="rId44">
        <w:r w:rsidRPr="002F2275">
          <w:rPr>
            <w:rStyle w:val="Hyperlink"/>
            <w:rFonts w:asciiTheme="minorHAnsi" w:eastAsia="Arial" w:hAnsiTheme="minorHAnsi" w:cstheme="minorHAnsi"/>
            <w:color w:val="auto"/>
            <w:sz w:val="22"/>
            <w:szCs w:val="22"/>
          </w:rPr>
          <w:t>5 Common Themes for Action</w:t>
        </w:r>
      </w:hyperlink>
    </w:p>
    <w:p w14:paraId="0EBE67F5" w14:textId="77777777" w:rsidR="003503E9" w:rsidRPr="00044790" w:rsidRDefault="003503E9" w:rsidP="003503E9">
      <w:pPr>
        <w:autoSpaceDE w:val="0"/>
        <w:autoSpaceDN w:val="0"/>
        <w:adjustRightInd w:val="0"/>
        <w:rPr>
          <w:rFonts w:asciiTheme="minorHAnsi" w:eastAsia="Arial" w:hAnsiTheme="minorHAnsi" w:cstheme="minorHAnsi"/>
          <w:sz w:val="22"/>
          <w:szCs w:val="22"/>
        </w:rPr>
      </w:pPr>
    </w:p>
    <w:p w14:paraId="39A6EC2F" w14:textId="77777777" w:rsidR="003503E9" w:rsidRPr="002F2275" w:rsidRDefault="003503E9" w:rsidP="003503E9">
      <w:pPr>
        <w:pStyle w:val="Heading3"/>
        <w:spacing w:before="281" w:after="281"/>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Consultation Feedback and Community Insights</w:t>
      </w:r>
    </w:p>
    <w:p w14:paraId="53BF9A2B" w14:textId="77777777" w:rsidR="003503E9" w:rsidRPr="00044790" w:rsidRDefault="003503E9" w:rsidP="003503E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Through consultation on Sport NI’s Corporate Plan 2021-2026 (‘The Power of Sport’), alongside the Equality Impact Assessment (EQIA) for the Plan, the needs, experiences and priorities of ethnically diverse communities were explored in greater detail.</w:t>
      </w:r>
    </w:p>
    <w:p w14:paraId="788A4E51" w14:textId="77777777" w:rsidR="003503E9" w:rsidRPr="00044790" w:rsidRDefault="003503E9" w:rsidP="003503E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Key messages from consultation included:</w:t>
      </w:r>
    </w:p>
    <w:p w14:paraId="6CEB6C70"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Inclusive Culture:</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Participants highlighted the need for a genuinely open, welcoming and inclusive sporting culture that actively promotes wellbeing and inclusion, rather than simply expecting participation.</w:t>
      </w:r>
    </w:p>
    <w:p w14:paraId="1EABFE00"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Cultural and Language Barriers:</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Stakeholders proposed practical tools to overcome cultural and language barriers, including:</w:t>
      </w:r>
    </w:p>
    <w:p w14:paraId="473BFC79" w14:textId="77777777" w:rsidR="003503E9" w:rsidRPr="00044790" w:rsidRDefault="003503E9" w:rsidP="00274581">
      <w:pPr>
        <w:pStyle w:val="ListParagraph"/>
        <w:numPr>
          <w:ilvl w:val="1"/>
          <w:numId w:val="2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 multi-language app to support signposting, tailored to different confidence levels, sports and local club options.</w:t>
      </w:r>
    </w:p>
    <w:p w14:paraId="635189D1" w14:textId="77777777" w:rsidR="003503E9" w:rsidRPr="00044790" w:rsidRDefault="003503E9" w:rsidP="00274581">
      <w:pPr>
        <w:pStyle w:val="ListParagraph"/>
        <w:numPr>
          <w:ilvl w:val="1"/>
          <w:numId w:val="2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Welcome videos from relatable participants to challenge stereotypes and misconceptions around sport being elite-focused.</w:t>
      </w:r>
    </w:p>
    <w:p w14:paraId="4A210B4A"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Tackling Racism and Bias:</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Participants reported both blatant racism and subtle microaggressions in sporting environments. This aligns with the findings of the TRARIIS research and further emphasises the need for:</w:t>
      </w:r>
    </w:p>
    <w:p w14:paraId="70BAF317" w14:textId="77777777" w:rsidR="003503E9" w:rsidRPr="00044790" w:rsidRDefault="003503E9" w:rsidP="00274581">
      <w:pPr>
        <w:pStyle w:val="ListParagraph"/>
        <w:numPr>
          <w:ilvl w:val="1"/>
          <w:numId w:val="2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Anti-racism training for clubs, officials and coaches.</w:t>
      </w:r>
    </w:p>
    <w:p w14:paraId="4F0CB80F" w14:textId="77777777" w:rsidR="003503E9" w:rsidRPr="00044790" w:rsidRDefault="003503E9" w:rsidP="00274581">
      <w:pPr>
        <w:pStyle w:val="ListParagraph"/>
        <w:numPr>
          <w:ilvl w:val="1"/>
          <w:numId w:val="2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Stronger policies and enforcement mechanisms to challenge discrimination when it occurs.</w:t>
      </w:r>
    </w:p>
    <w:p w14:paraId="35FDF749"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Targeted Development and Pathways:</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Feedback highlighted the need for culturally diverse development officers, who can act as bridges between communities and the sporting system, helping build trust and sustained engagement.</w:t>
      </w:r>
    </w:p>
    <w:p w14:paraId="6B046B35"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Affordability and Accessibility:</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Cost was consistently raised as a barrier to participation. This includes not only membership fees, but also kit, equipment and transport costs.</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Clubs and governing bodies were encouraged to explore more flexible pricing structures and targeted outreach programmes to remove these barriers.</w:t>
      </w:r>
    </w:p>
    <w:p w14:paraId="2391B93B" w14:textId="77777777" w:rsidR="003503E9" w:rsidRPr="00044790"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Pathways to Leadership and Representation:</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Feedback highlighted the lack of ethnically diverse representation within coaching, officiating and governance roles. Clear pathways to leadership were seen as essential, alongside targeted mentoring and outreach.</w:t>
      </w:r>
    </w:p>
    <w:p w14:paraId="287BD258" w14:textId="77777777" w:rsidR="003503E9" w:rsidRDefault="003503E9" w:rsidP="00454DBE">
      <w:pPr>
        <w:pStyle w:val="ListParagraph"/>
        <w:numPr>
          <w:ilvl w:val="0"/>
          <w:numId w:val="29"/>
        </w:numPr>
        <w:autoSpaceDE w:val="0"/>
        <w:autoSpaceDN w:val="0"/>
        <w:adjustRightInd w:val="0"/>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‘Who You Know’ Culture:</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A strong theme across consultations was frustration at the informal networks that often shape access to development and leadership opportunities within Northern Ireland sport. More transparent recruitment and targeted outreach to ethnically diverse communities were identified as a critical priority.</w:t>
      </w:r>
    </w:p>
    <w:p w14:paraId="03D766B2" w14:textId="77777777" w:rsidR="00DA5345" w:rsidRPr="00D03A5D" w:rsidRDefault="00DA5345" w:rsidP="00D03A5D">
      <w:pPr>
        <w:spacing w:before="240" w:after="240"/>
        <w:ind w:left="360"/>
        <w:rPr>
          <w:rFonts w:asciiTheme="majorHAnsi" w:eastAsia="Arial" w:hAnsiTheme="majorHAnsi" w:cstheme="majorHAnsi"/>
          <w:sz w:val="22"/>
          <w:szCs w:val="22"/>
        </w:rPr>
      </w:pPr>
      <w:proofErr w:type="spellStart"/>
      <w:r w:rsidRPr="00D03A5D">
        <w:rPr>
          <w:rFonts w:asciiTheme="majorHAnsi" w:hAnsiTheme="majorHAnsi" w:cstheme="majorHAnsi"/>
          <w:sz w:val="22"/>
          <w:szCs w:val="22"/>
        </w:rPr>
        <w:t>Outscape’s</w:t>
      </w:r>
      <w:proofErr w:type="spellEnd"/>
      <w:r w:rsidRPr="00D03A5D">
        <w:rPr>
          <w:rFonts w:asciiTheme="majorHAnsi" w:hAnsiTheme="majorHAnsi" w:cstheme="majorHAnsi"/>
          <w:sz w:val="22"/>
          <w:szCs w:val="22"/>
        </w:rPr>
        <w:t xml:space="preserve"> GreenspaceNI mapping further supports these findings by highlighting disparities in access to greenspace across Northern Ireland, particularly in rural and lower-income areas. This data is relevant for minority ethnic communities, who may be more likely to live in these underserved locations, reinforcing the need for targeted outdoor recreation investment</w:t>
      </w:r>
    </w:p>
    <w:p w14:paraId="33DC4EA5" w14:textId="77777777" w:rsidR="00DA5345" w:rsidRPr="00D03A5D" w:rsidRDefault="00DA5345" w:rsidP="00D03A5D">
      <w:pPr>
        <w:autoSpaceDE w:val="0"/>
        <w:autoSpaceDN w:val="0"/>
        <w:adjustRightInd w:val="0"/>
        <w:spacing w:before="240" w:after="240"/>
        <w:rPr>
          <w:rFonts w:asciiTheme="minorHAnsi" w:eastAsia="Arial" w:hAnsiTheme="minorHAnsi" w:cstheme="minorHAnsi"/>
          <w:sz w:val="22"/>
          <w:szCs w:val="22"/>
        </w:rPr>
      </w:pPr>
    </w:p>
    <w:p w14:paraId="31413F81" w14:textId="77777777" w:rsidR="003503E9" w:rsidRPr="002F2275" w:rsidRDefault="003503E9" w:rsidP="003503E9">
      <w:pPr>
        <w:pStyle w:val="Heading3"/>
        <w:spacing w:before="281" w:after="281"/>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Broader Strategic Alignment</w:t>
      </w:r>
    </w:p>
    <w:p w14:paraId="2F2E00EB" w14:textId="77777777" w:rsidR="003503E9" w:rsidRPr="00044790" w:rsidRDefault="003503E9" w:rsidP="003503E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Sport NI EQIA also referenced the Sport England “Sport for All” study (2020), which provides further evidence that:</w:t>
      </w:r>
    </w:p>
    <w:p w14:paraId="12E61509" w14:textId="77777777" w:rsidR="003503E9" w:rsidRPr="00044790" w:rsidRDefault="003503E9" w:rsidP="00274581">
      <w:pPr>
        <w:pStyle w:val="ListParagraph"/>
        <w:numPr>
          <w:ilvl w:val="0"/>
          <w:numId w:val="2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Different ethnic communities have diverse needs and preferences, which should inform programme design.</w:t>
      </w:r>
    </w:p>
    <w:p w14:paraId="1FC1AFB2" w14:textId="77777777" w:rsidR="003503E9" w:rsidRPr="00044790" w:rsidRDefault="003503E9" w:rsidP="00274581">
      <w:pPr>
        <w:pStyle w:val="ListParagraph"/>
        <w:numPr>
          <w:ilvl w:val="0"/>
          <w:numId w:val="2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People’s experiences are shaped by multiple factors, including age, gender, disability, faith, sexual orientation — meaning solutions must account for these intersecting identities.</w:t>
      </w:r>
    </w:p>
    <w:p w14:paraId="647E06B2" w14:textId="77777777" w:rsidR="003503E9" w:rsidRPr="00044790" w:rsidRDefault="003503E9" w:rsidP="00274581">
      <w:pPr>
        <w:pStyle w:val="ListParagraph"/>
        <w:numPr>
          <w:ilvl w:val="0"/>
          <w:numId w:val="2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Systemic change requires collective action across the whole sporting system, not just at club or governing body level.</w:t>
      </w:r>
    </w:p>
    <w:p w14:paraId="51D3BBFF" w14:textId="77777777" w:rsidR="003503E9" w:rsidRPr="00044790" w:rsidRDefault="003503E9" w:rsidP="003503E9">
      <w:p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Source: Sport for All: Why Ethnicity and Culture Matters</w:t>
      </w:r>
    </w:p>
    <w:p w14:paraId="42DFFD9A" w14:textId="77777777" w:rsidR="003503E9" w:rsidRPr="002F2275" w:rsidRDefault="003503E9" w:rsidP="003503E9">
      <w:pPr>
        <w:autoSpaceDE w:val="0"/>
        <w:autoSpaceDN w:val="0"/>
        <w:adjustRightInd w:val="0"/>
        <w:rPr>
          <w:rFonts w:asciiTheme="minorHAnsi" w:eastAsia="Arial" w:hAnsiTheme="minorHAnsi" w:cstheme="minorHAnsi"/>
          <w:sz w:val="22"/>
          <w:szCs w:val="22"/>
        </w:rPr>
      </w:pPr>
    </w:p>
    <w:p w14:paraId="4EC86DED" w14:textId="2610E03A"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w:t>
      </w:r>
    </w:p>
    <w:p w14:paraId="7A2E0372" w14:textId="77777777" w:rsidR="0072544B" w:rsidRPr="002F2275" w:rsidRDefault="0072544B" w:rsidP="00914765">
      <w:pPr>
        <w:autoSpaceDE w:val="0"/>
        <w:autoSpaceDN w:val="0"/>
        <w:adjustRightInd w:val="0"/>
        <w:rPr>
          <w:rFonts w:asciiTheme="minorHAnsi" w:hAnsiTheme="minorHAnsi" w:cstheme="minorHAnsi"/>
          <w:sz w:val="22"/>
          <w:szCs w:val="22"/>
        </w:rPr>
      </w:pPr>
    </w:p>
    <w:p w14:paraId="52473143" w14:textId="77777777" w:rsidR="0072544B"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Age</w:t>
      </w:r>
    </w:p>
    <w:p w14:paraId="6EFE8868" w14:textId="3F9E8963" w:rsidR="00733CC5" w:rsidRPr="00044790" w:rsidRDefault="00733CC5" w:rsidP="00733CC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Sport NI has reviewed a range of research and data to understand how age affects people’s participation in sport and physical activity. Key sources include the 2023/24 Continuous Household Survey, the Children’s Sport Participation and Physical Activity Study (CSPPA), and the Kids Life and Times (KLT) and Young Life and Times (YLT) surveys.</w:t>
      </w:r>
    </w:p>
    <w:p w14:paraId="35C3E87B" w14:textId="77777777" w:rsidR="00733CC5" w:rsidRPr="00044790" w:rsidRDefault="00733CC5" w:rsidP="00733CC5">
      <w:pPr>
        <w:autoSpaceDE w:val="0"/>
        <w:autoSpaceDN w:val="0"/>
        <w:adjustRightInd w:val="0"/>
        <w:spacing w:before="240" w:after="240"/>
        <w:rPr>
          <w:rFonts w:asciiTheme="minorHAnsi" w:eastAsia="Arial" w:hAnsiTheme="minorHAnsi" w:cstheme="minorHAnsi"/>
          <w:b/>
          <w:bCs/>
          <w:sz w:val="22"/>
          <w:szCs w:val="22"/>
        </w:rPr>
      </w:pPr>
      <w:r w:rsidRPr="00044790">
        <w:rPr>
          <w:rFonts w:asciiTheme="minorHAnsi" w:eastAsia="Arial" w:hAnsiTheme="minorHAnsi" w:cstheme="minorHAnsi"/>
          <w:b/>
          <w:bCs/>
          <w:sz w:val="22"/>
          <w:szCs w:val="22"/>
        </w:rPr>
        <w:t>What we know from the data:</w:t>
      </w:r>
    </w:p>
    <w:p w14:paraId="37BA8356" w14:textId="77777777" w:rsidR="00733CC5" w:rsidRPr="00044790" w:rsidRDefault="00733CC5" w:rsidP="00274581">
      <w:pPr>
        <w:pStyle w:val="ListParagraph"/>
        <w:numPr>
          <w:ilvl w:val="0"/>
          <w:numId w:val="36"/>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Sport participation declines as people get older, particularly between primary and post-primary school.</w:t>
      </w:r>
    </w:p>
    <w:p w14:paraId="094D4D1E" w14:textId="77777777" w:rsidR="00733CC5" w:rsidRPr="00044790" w:rsidRDefault="00733CC5" w:rsidP="00274581">
      <w:pPr>
        <w:pStyle w:val="ListParagraph"/>
        <w:numPr>
          <w:ilvl w:val="0"/>
          <w:numId w:val="36"/>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17% of students aged 10-18 in Northern Ireland meet the recommended 60 minutes of daily physical activity.</w:t>
      </w:r>
    </w:p>
    <w:p w14:paraId="75942753" w14:textId="77777777" w:rsidR="00733CC5" w:rsidRPr="00044790" w:rsidRDefault="00733CC5" w:rsidP="00274581">
      <w:pPr>
        <w:pStyle w:val="ListParagraph"/>
        <w:numPr>
          <w:ilvl w:val="0"/>
          <w:numId w:val="36"/>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Boys are more likely to meet this target than girls.</w:t>
      </w:r>
    </w:p>
    <w:p w14:paraId="4FB59A88" w14:textId="77777777" w:rsidR="00733CC5" w:rsidRPr="00044790" w:rsidRDefault="00733CC5" w:rsidP="00274581">
      <w:pPr>
        <w:pStyle w:val="ListParagraph"/>
        <w:numPr>
          <w:ilvl w:val="0"/>
          <w:numId w:val="36"/>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Participation rates are lower for children with disabilities and children from minority ethnic backgrounds.</w:t>
      </w:r>
    </w:p>
    <w:p w14:paraId="04F62528" w14:textId="77777777" w:rsidR="00733CC5" w:rsidRPr="00044790" w:rsidRDefault="00733CC5" w:rsidP="00274581">
      <w:pPr>
        <w:pStyle w:val="ListParagraph"/>
        <w:numPr>
          <w:ilvl w:val="0"/>
          <w:numId w:val="36"/>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92% of primary pupils and 76% of post-primary pupils take part in school sport outside of PE at least once a week.</w:t>
      </w:r>
    </w:p>
    <w:p w14:paraId="71FC2986" w14:textId="77777777" w:rsidR="00733CC5" w:rsidRPr="00044790" w:rsidRDefault="00733CC5" w:rsidP="00733CC5">
      <w:pPr>
        <w:autoSpaceDE w:val="0"/>
        <w:autoSpaceDN w:val="0"/>
        <w:adjustRightInd w:val="0"/>
        <w:spacing w:before="240" w:after="240"/>
        <w:rPr>
          <w:rFonts w:asciiTheme="minorHAnsi" w:eastAsia="Arial" w:hAnsiTheme="minorHAnsi" w:cstheme="minorHAnsi"/>
          <w:b/>
          <w:bCs/>
          <w:sz w:val="22"/>
          <w:szCs w:val="22"/>
        </w:rPr>
      </w:pPr>
      <w:r w:rsidRPr="00044790">
        <w:rPr>
          <w:rFonts w:asciiTheme="minorHAnsi" w:eastAsia="Arial" w:hAnsiTheme="minorHAnsi" w:cstheme="minorHAnsi"/>
          <w:b/>
          <w:bCs/>
          <w:sz w:val="22"/>
          <w:szCs w:val="22"/>
        </w:rPr>
        <w:t>What older people told us:</w:t>
      </w:r>
    </w:p>
    <w:p w14:paraId="71D1EA25"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They want more adapted sports like walking football, table tennis and bowls.</w:t>
      </w:r>
    </w:p>
    <w:p w14:paraId="1D108002"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Transport, costs and lack of local facilities are big barriers, especially in rural areas.</w:t>
      </w:r>
    </w:p>
    <w:p w14:paraId="1D0B9C3A"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Better communication and promotion of activities is needed.</w:t>
      </w:r>
    </w:p>
    <w:p w14:paraId="61752C31"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Feeling self-conscious about going to classes alone puts people off.</w:t>
      </w:r>
    </w:p>
    <w:p w14:paraId="672D4CCF"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Health concerns, lack of changing facilities and digital barriers (for online classes) also affect participation.</w:t>
      </w:r>
    </w:p>
    <w:p w14:paraId="4FE88873"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There is strong support for fun, social and non-competitive activities.</w:t>
      </w:r>
    </w:p>
    <w:p w14:paraId="26C78928" w14:textId="77777777" w:rsidR="00733CC5" w:rsidRPr="00044790" w:rsidRDefault="00733CC5" w:rsidP="00274581">
      <w:pPr>
        <w:pStyle w:val="ListParagraph"/>
        <w:numPr>
          <w:ilvl w:val="0"/>
          <w:numId w:val="35"/>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Linking with initiatives like Age Friendly programmes and ensuring sports facilities meet accessibility standards was highlighted.</w:t>
      </w:r>
    </w:p>
    <w:p w14:paraId="4FE59427" w14:textId="77777777" w:rsidR="00733CC5" w:rsidRPr="00044790" w:rsidRDefault="00733CC5" w:rsidP="00733CC5">
      <w:pPr>
        <w:autoSpaceDE w:val="0"/>
        <w:autoSpaceDN w:val="0"/>
        <w:adjustRightInd w:val="0"/>
        <w:spacing w:before="240" w:after="240"/>
        <w:rPr>
          <w:rFonts w:asciiTheme="minorHAnsi" w:eastAsia="Arial" w:hAnsiTheme="minorHAnsi" w:cstheme="minorHAnsi"/>
          <w:b/>
          <w:bCs/>
          <w:sz w:val="22"/>
          <w:szCs w:val="22"/>
        </w:rPr>
      </w:pPr>
      <w:r w:rsidRPr="00044790">
        <w:rPr>
          <w:rFonts w:asciiTheme="minorHAnsi" w:eastAsia="Arial" w:hAnsiTheme="minorHAnsi" w:cstheme="minorHAnsi"/>
          <w:b/>
          <w:bCs/>
          <w:sz w:val="22"/>
          <w:szCs w:val="22"/>
        </w:rPr>
        <w:t>What children and young people told us:</w:t>
      </w:r>
    </w:p>
    <w:p w14:paraId="35718717"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There is strong demand for better quality PE in schools, with more focus on skill development and physical literacy, not just competition.</w:t>
      </w:r>
    </w:p>
    <w:p w14:paraId="5F585EE9"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Early focus on competitive sports leaves many children feeling excluded.</w:t>
      </w:r>
    </w:p>
    <w:p w14:paraId="5C3DFD84"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School-to-club pathways need to improve to help children stay involved.</w:t>
      </w:r>
    </w:p>
    <w:p w14:paraId="513387DF"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After-school activities are often unaffordable for low-income families.</w:t>
      </w:r>
    </w:p>
    <w:p w14:paraId="40F04476"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Young people want a wider range of sports and more adventure-style activities, especially in rural areas.</w:t>
      </w:r>
    </w:p>
    <w:p w14:paraId="5C7F4386"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Transport, self-confidence, and stereotypes around which sports are for boys or girls are barriers.</w:t>
      </w:r>
    </w:p>
    <w:p w14:paraId="194E51A9" w14:textId="77777777" w:rsidR="00733CC5" w:rsidRPr="00044790" w:rsidRDefault="00733CC5" w:rsidP="00274581">
      <w:pPr>
        <w:pStyle w:val="ListParagraph"/>
        <w:numPr>
          <w:ilvl w:val="0"/>
          <w:numId w:val="34"/>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17/18-year-olds feel there are fewer suitable activities for them locally.</w:t>
      </w:r>
    </w:p>
    <w:p w14:paraId="6C9F7C09" w14:textId="77777777" w:rsidR="00733CC5" w:rsidRPr="00044790" w:rsidRDefault="00733CC5" w:rsidP="00733CC5">
      <w:pPr>
        <w:autoSpaceDE w:val="0"/>
        <w:autoSpaceDN w:val="0"/>
        <w:adjustRightInd w:val="0"/>
        <w:spacing w:before="240" w:after="240"/>
        <w:rPr>
          <w:rFonts w:asciiTheme="minorHAnsi" w:eastAsia="Arial" w:hAnsiTheme="minorHAnsi" w:cstheme="minorHAnsi"/>
          <w:b/>
          <w:bCs/>
          <w:sz w:val="22"/>
          <w:szCs w:val="22"/>
        </w:rPr>
      </w:pPr>
      <w:r w:rsidRPr="00044790">
        <w:rPr>
          <w:rFonts w:asciiTheme="minorHAnsi" w:eastAsia="Arial" w:hAnsiTheme="minorHAnsi" w:cstheme="minorHAnsi"/>
          <w:b/>
          <w:bCs/>
          <w:sz w:val="22"/>
          <w:szCs w:val="22"/>
        </w:rPr>
        <w:t>What parents, early years staff and community workers told us:</w:t>
      </w:r>
    </w:p>
    <w:p w14:paraId="3D665596"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Early years play and fundamental movement skills are crucial but often overlooked.</w:t>
      </w:r>
    </w:p>
    <w:p w14:paraId="19EE4020"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Many parents lack the knowledge or confidence to encourage physical activity at home.</w:t>
      </w:r>
    </w:p>
    <w:p w14:paraId="641EBCED"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Financial pressures, lack of local support, and digital exclusion all affect family participation.</w:t>
      </w:r>
    </w:p>
    <w:p w14:paraId="0A42BDDF"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Outdoor play and using natural environments should be encouraged, but weather is often seen as a barrier.</w:t>
      </w:r>
    </w:p>
    <w:p w14:paraId="3D7ACB76"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Costs of clothing, equipment and club fees can exclude families.</w:t>
      </w:r>
    </w:p>
    <w:p w14:paraId="2ADC313B" w14:textId="77777777" w:rsidR="00733CC5" w:rsidRPr="00044790"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There’s a need for better partnerships between clubs, schools and local community groups to offer low-cost options.</w:t>
      </w:r>
    </w:p>
    <w:p w14:paraId="5C596339" w14:textId="77777777" w:rsidR="00733CC5" w:rsidRDefault="00733CC5" w:rsidP="00274581">
      <w:pPr>
        <w:pStyle w:val="ListParagraph"/>
        <w:numPr>
          <w:ilvl w:val="0"/>
          <w:numId w:val="33"/>
        </w:numPr>
        <w:autoSpaceDE w:val="0"/>
        <w:autoSpaceDN w:val="0"/>
        <w:adjustRightInd w:val="0"/>
        <w:rPr>
          <w:rFonts w:asciiTheme="minorHAnsi" w:eastAsia="Arial" w:hAnsiTheme="minorHAnsi" w:cstheme="minorHAnsi"/>
          <w:sz w:val="22"/>
          <w:szCs w:val="22"/>
        </w:rPr>
      </w:pPr>
      <w:r w:rsidRPr="00044790">
        <w:rPr>
          <w:rFonts w:asciiTheme="minorHAnsi" w:eastAsia="Arial" w:hAnsiTheme="minorHAnsi" w:cstheme="minorHAnsi"/>
          <w:sz w:val="22"/>
          <w:szCs w:val="22"/>
        </w:rPr>
        <w:t>Messaging should focus on fun, health and wellbeing rather than competition.</w:t>
      </w:r>
    </w:p>
    <w:p w14:paraId="3BB2D558" w14:textId="77777777" w:rsidR="00DA5345" w:rsidRPr="00D03A5D" w:rsidRDefault="00DA5345" w:rsidP="00DA5345">
      <w:pPr>
        <w:autoSpaceDE w:val="0"/>
        <w:autoSpaceDN w:val="0"/>
        <w:adjustRightInd w:val="0"/>
        <w:rPr>
          <w:rFonts w:asciiTheme="minorHAnsi" w:eastAsia="Arial" w:hAnsiTheme="minorHAnsi" w:cstheme="minorHAnsi"/>
          <w:sz w:val="22"/>
          <w:szCs w:val="22"/>
        </w:rPr>
      </w:pPr>
    </w:p>
    <w:p w14:paraId="529ADDDC" w14:textId="03991C02" w:rsidR="00DA5345" w:rsidRPr="00D03A5D" w:rsidRDefault="00DA5345" w:rsidP="00D03A5D">
      <w:pPr>
        <w:autoSpaceDE w:val="0"/>
        <w:autoSpaceDN w:val="0"/>
        <w:adjustRightInd w:val="0"/>
        <w:rPr>
          <w:rFonts w:asciiTheme="minorHAnsi" w:eastAsia="Arial" w:hAnsiTheme="minorHAnsi" w:cstheme="minorHAnsi"/>
          <w:sz w:val="22"/>
          <w:szCs w:val="22"/>
        </w:rPr>
      </w:pPr>
      <w:r w:rsidRPr="00D03A5D">
        <w:rPr>
          <w:rFonts w:asciiTheme="minorHAnsi" w:hAnsiTheme="minorHAnsi" w:cstheme="minorHAnsi"/>
          <w:sz w:val="22"/>
          <w:szCs w:val="22"/>
        </w:rPr>
        <w:t>Data from Outscape’s POMNI shows participation in outdoor activity declines with age and is affected by proximity to greenspace. This is especially important when designing age-friendly access routes and programming for older adults.</w:t>
      </w:r>
    </w:p>
    <w:p w14:paraId="6C4063C9" w14:textId="77777777" w:rsidR="00733CC5" w:rsidRPr="00044790" w:rsidRDefault="00733CC5" w:rsidP="00733CC5">
      <w:pPr>
        <w:autoSpaceDE w:val="0"/>
        <w:autoSpaceDN w:val="0"/>
        <w:adjustRightInd w:val="0"/>
        <w:spacing w:before="240" w:after="240"/>
        <w:rPr>
          <w:rFonts w:asciiTheme="minorHAnsi" w:eastAsia="Arial" w:hAnsiTheme="minorHAnsi" w:cstheme="minorHAnsi"/>
          <w:sz w:val="22"/>
          <w:szCs w:val="22"/>
        </w:rPr>
      </w:pPr>
      <w:r w:rsidRPr="00D03A5D">
        <w:rPr>
          <w:rFonts w:asciiTheme="minorHAnsi" w:eastAsia="Arial" w:hAnsiTheme="minorHAnsi" w:cstheme="minorHAnsi"/>
          <w:b/>
          <w:bCs/>
          <w:sz w:val="22"/>
          <w:szCs w:val="22"/>
        </w:rPr>
        <w:t>In summary:</w:t>
      </w:r>
      <w:r w:rsidRPr="002F2275">
        <w:rPr>
          <w:rFonts w:asciiTheme="minorHAnsi" w:hAnsiTheme="minorHAnsi" w:cstheme="minorHAnsi"/>
          <w:sz w:val="22"/>
          <w:szCs w:val="22"/>
        </w:rPr>
        <w:br/>
      </w:r>
      <w:r w:rsidRPr="00044790">
        <w:rPr>
          <w:rFonts w:asciiTheme="minorHAnsi" w:eastAsia="Arial" w:hAnsiTheme="minorHAnsi" w:cstheme="minorHAnsi"/>
          <w:sz w:val="22"/>
          <w:szCs w:val="22"/>
        </w:rPr>
        <w:t xml:space="preserve">There is clear evidence that participation levels change across the life course, with steep declines during </w:t>
      </w:r>
      <w:r w:rsidRPr="00044790">
        <w:rPr>
          <w:rFonts w:asciiTheme="minorHAnsi" w:eastAsia="Arial" w:hAnsiTheme="minorHAnsi" w:cstheme="minorHAnsi"/>
          <w:sz w:val="22"/>
          <w:szCs w:val="22"/>
        </w:rPr>
        <w:lastRenderedPageBreak/>
        <w:t>adolescence and into adulthood. Different age groups face distinct barriers, from the cost of after-school sport for children, to transport and health concerns for older adults. The consultation highlighted strong support for improving PE in schools, providing affordable community sport for all ages, and ensuring that messaging, facilities and programmes are truly inclusive.</w:t>
      </w:r>
    </w:p>
    <w:p w14:paraId="1039B321" w14:textId="7D410D4D"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w:t>
      </w:r>
    </w:p>
    <w:p w14:paraId="1099C006" w14:textId="77777777" w:rsidR="0072544B" w:rsidRPr="002F2275" w:rsidRDefault="0072544B" w:rsidP="00914765">
      <w:pPr>
        <w:autoSpaceDE w:val="0"/>
        <w:autoSpaceDN w:val="0"/>
        <w:adjustRightInd w:val="0"/>
        <w:rPr>
          <w:rFonts w:asciiTheme="minorHAnsi" w:hAnsiTheme="minorHAnsi" w:cstheme="minorHAnsi"/>
          <w:sz w:val="22"/>
          <w:szCs w:val="22"/>
        </w:rPr>
      </w:pPr>
    </w:p>
    <w:p w14:paraId="75686125" w14:textId="77777777" w:rsidR="0072544B"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Marital status</w:t>
      </w:r>
    </w:p>
    <w:p w14:paraId="4D80D3AF" w14:textId="0657D3F6" w:rsidR="00D22109" w:rsidRPr="002F2275" w:rsidRDefault="00D22109" w:rsidP="00D22109">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Overview</w:t>
      </w:r>
    </w:p>
    <w:p w14:paraId="6245B71D" w14:textId="77777777" w:rsidR="00D22109" w:rsidRPr="00044790" w:rsidRDefault="00D22109" w:rsidP="00D2210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2022/23 Continuous Household Survey (CHS) gathered data on participation in sport. Findings related to marital status are available in the published tables: </w:t>
      </w:r>
      <w:hyperlink r:id="rId45">
        <w:r w:rsidRPr="002F2275">
          <w:rPr>
            <w:rStyle w:val="Hyperlink"/>
            <w:rFonts w:asciiTheme="minorHAnsi" w:eastAsia="Arial" w:hAnsiTheme="minorHAnsi" w:cstheme="minorHAnsi"/>
            <w:color w:val="auto"/>
            <w:sz w:val="22"/>
            <w:szCs w:val="22"/>
          </w:rPr>
          <w:t>engagement-culture-arts-heritage-sport-by-adults-in-northern-ireland-202223.xlsx (live.com)</w:t>
        </w:r>
      </w:hyperlink>
      <w:r w:rsidRPr="00044790">
        <w:rPr>
          <w:rFonts w:asciiTheme="minorHAnsi" w:eastAsia="Arial" w:hAnsiTheme="minorHAnsi" w:cstheme="minorHAnsi"/>
          <w:sz w:val="22"/>
          <w:szCs w:val="22"/>
        </w:rPr>
        <w:t>.</w:t>
      </w:r>
    </w:p>
    <w:p w14:paraId="278ECBDF" w14:textId="77777777" w:rsidR="00D22109" w:rsidRPr="00044790" w:rsidRDefault="00D22109" w:rsidP="00D2210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Participation levels by marital status were as follows:</w:t>
      </w:r>
    </w:p>
    <w:p w14:paraId="2C2FF8EA" w14:textId="77777777" w:rsidR="00D22109" w:rsidRPr="00044790" w:rsidRDefault="00D22109" w:rsidP="00274581">
      <w:pPr>
        <w:pStyle w:val="ListParagraph"/>
        <w:numPr>
          <w:ilvl w:val="0"/>
          <w:numId w:val="3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Married / Cohabiting: 50%</w:t>
      </w:r>
    </w:p>
    <w:p w14:paraId="476CE6C0" w14:textId="77777777" w:rsidR="00D22109" w:rsidRPr="00044790" w:rsidRDefault="00D22109" w:rsidP="00274581">
      <w:pPr>
        <w:pStyle w:val="ListParagraph"/>
        <w:numPr>
          <w:ilvl w:val="0"/>
          <w:numId w:val="3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Single: 52%</w:t>
      </w:r>
    </w:p>
    <w:p w14:paraId="37DD2100" w14:textId="77777777" w:rsidR="00D22109" w:rsidRPr="00044790" w:rsidRDefault="00D22109" w:rsidP="00274581">
      <w:pPr>
        <w:pStyle w:val="ListParagraph"/>
        <w:numPr>
          <w:ilvl w:val="0"/>
          <w:numId w:val="3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Widowed: 21%</w:t>
      </w:r>
    </w:p>
    <w:p w14:paraId="3947E141" w14:textId="77777777" w:rsidR="00D22109" w:rsidRPr="00044790" w:rsidRDefault="00D22109" w:rsidP="00274581">
      <w:pPr>
        <w:pStyle w:val="ListParagraph"/>
        <w:numPr>
          <w:ilvl w:val="0"/>
          <w:numId w:val="3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Separated / Divorced: 36%</w:t>
      </w:r>
    </w:p>
    <w:p w14:paraId="159955CE" w14:textId="77777777" w:rsidR="00D22109" w:rsidRPr="00044790" w:rsidRDefault="00D22109" w:rsidP="00D2210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More recent data from the 2023/24 Continuous Household Survey (CHS) indicates:</w:t>
      </w:r>
    </w:p>
    <w:p w14:paraId="367D757C" w14:textId="77777777" w:rsidR="00D22109" w:rsidRPr="00044790" w:rsidRDefault="00D22109" w:rsidP="00274581">
      <w:pPr>
        <w:pStyle w:val="ListParagraph"/>
        <w:numPr>
          <w:ilvl w:val="0"/>
          <w:numId w:val="3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51% of married people had participated in sport within the previous 7 days.</w:t>
      </w:r>
    </w:p>
    <w:p w14:paraId="0610F1FD" w14:textId="77777777" w:rsidR="00D22109" w:rsidRPr="00044790" w:rsidRDefault="00D22109" w:rsidP="00274581">
      <w:pPr>
        <w:pStyle w:val="ListParagraph"/>
        <w:numPr>
          <w:ilvl w:val="0"/>
          <w:numId w:val="3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54% of single people had participated in sport within the previous 7 days.</w:t>
      </w:r>
    </w:p>
    <w:p w14:paraId="53202584" w14:textId="77777777" w:rsidR="00D22109" w:rsidRPr="002F2275" w:rsidRDefault="00D22109" w:rsidP="00D22109">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Needs, Experiences and Priorities</w:t>
      </w:r>
    </w:p>
    <w:p w14:paraId="134C120C" w14:textId="77777777" w:rsidR="00D22109" w:rsidRPr="00044790" w:rsidRDefault="00D22109" w:rsidP="00D22109">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Department for Communities’ screening assessment on the Active Living Strategy highlights several factors affecting participation across different marital status groups:</w:t>
      </w:r>
    </w:p>
    <w:p w14:paraId="685D08B6" w14:textId="77777777" w:rsidR="00D22109" w:rsidRPr="00044790" w:rsidRDefault="00D22109" w:rsidP="00274581">
      <w:pPr>
        <w:pStyle w:val="ListParagraph"/>
        <w:numPr>
          <w:ilvl w:val="0"/>
          <w:numId w:val="3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Access to facilities at times that fit around family and work commitments.</w:t>
      </w:r>
    </w:p>
    <w:p w14:paraId="54240A5A" w14:textId="77777777" w:rsidR="00D22109" w:rsidRPr="00044790" w:rsidRDefault="00D22109" w:rsidP="00274581">
      <w:pPr>
        <w:pStyle w:val="ListParagraph"/>
        <w:numPr>
          <w:ilvl w:val="0"/>
          <w:numId w:val="3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Encouraging parental involvement in children’s sports and physical activity.</w:t>
      </w:r>
    </w:p>
    <w:p w14:paraId="05AE0F8B" w14:textId="77777777" w:rsidR="00D22109" w:rsidRPr="00044790" w:rsidRDefault="00D22109" w:rsidP="00274581">
      <w:pPr>
        <w:pStyle w:val="ListParagraph"/>
        <w:numPr>
          <w:ilvl w:val="0"/>
          <w:numId w:val="3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Childcare issues are a significant barrier for many parents, particularly those in dual-working households.</w:t>
      </w:r>
    </w:p>
    <w:p w14:paraId="0196E9BE" w14:textId="77777777" w:rsidR="00D22109" w:rsidRPr="00044790" w:rsidRDefault="00D22109" w:rsidP="00274581">
      <w:pPr>
        <w:pStyle w:val="ListParagraph"/>
        <w:numPr>
          <w:ilvl w:val="0"/>
          <w:numId w:val="3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Cost is a limiting factor, particularly for those on lower incomes.</w:t>
      </w:r>
    </w:p>
    <w:p w14:paraId="4063C6C5" w14:textId="1591D1E0"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_____________________________________________________</w:t>
      </w:r>
    </w:p>
    <w:p w14:paraId="4ECD56FF" w14:textId="77777777" w:rsidR="0072544B" w:rsidRPr="002F2275" w:rsidRDefault="0072544B" w:rsidP="00914765">
      <w:pPr>
        <w:autoSpaceDE w:val="0"/>
        <w:autoSpaceDN w:val="0"/>
        <w:adjustRightInd w:val="0"/>
        <w:rPr>
          <w:rFonts w:asciiTheme="minorHAnsi" w:hAnsiTheme="minorHAnsi" w:cstheme="minorHAnsi"/>
          <w:sz w:val="22"/>
          <w:szCs w:val="22"/>
        </w:rPr>
      </w:pPr>
    </w:p>
    <w:p w14:paraId="368F4FE6" w14:textId="77777777" w:rsidR="0072544B"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Sexual orientation</w:t>
      </w:r>
    </w:p>
    <w:p w14:paraId="1C05FACF" w14:textId="79BD63B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Overview</w:t>
      </w:r>
    </w:p>
    <w:p w14:paraId="2C739039"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There remains a lack of robust data on the sexual orientation of those participating in sport in Northern Ireland.</w:t>
      </w:r>
    </w:p>
    <w:p w14:paraId="687096F2"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However, the Sport NI Corporate Plan consultation highlighted important insights:</w:t>
      </w:r>
    </w:p>
    <w:p w14:paraId="425BC39D"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“There is an invisibility of narrative around trans inclusion and sexuality, a lack of athletes comfortable to come out, and cultural normalisation of homophobic microaggressions and both reported and unreported hate crime. These factors present serious barriers to accessibility within the sporting system. Single-identity teams exist, but they often struggle to sustain themselves.”</w:t>
      </w:r>
    </w:p>
    <w:p w14:paraId="556C47FC"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lastRenderedPageBreak/>
        <w:t>Key Research and Evidence Sources</w:t>
      </w:r>
    </w:p>
    <w:p w14:paraId="3612623E"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 preparing the Equality Impact Assessment (EQIA) for the Corporate Plan, Sport NI reviewed academic and other relevant sources on LGBTQIA+ experiences in sport, including:</w:t>
      </w:r>
    </w:p>
    <w:p w14:paraId="7A4FBA3D"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(2016) </w:t>
      </w:r>
      <w:r w:rsidRPr="002F2275">
        <w:rPr>
          <w:rFonts w:asciiTheme="minorHAnsi" w:eastAsia="Arial" w:hAnsiTheme="minorHAnsi" w:cstheme="minorHAnsi"/>
          <w:sz w:val="22"/>
          <w:szCs w:val="22"/>
        </w:rPr>
        <w:t>OUTstanding in your field: Exploring the needs of LGB&amp;T people in rural Northern Ireland</w:t>
      </w:r>
      <w:r w:rsidRPr="00044790">
        <w:rPr>
          <w:rFonts w:asciiTheme="minorHAnsi" w:eastAsia="Arial" w:hAnsiTheme="minorHAnsi" w:cstheme="minorHAnsi"/>
          <w:sz w:val="22"/>
          <w:szCs w:val="22"/>
        </w:rPr>
        <w:t>, Rainbow Project.</w:t>
      </w:r>
    </w:p>
    <w:p w14:paraId="5FA8AE91"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(2015) </w:t>
      </w:r>
      <w:r w:rsidRPr="002F2275">
        <w:rPr>
          <w:rFonts w:asciiTheme="minorHAnsi" w:eastAsia="Arial" w:hAnsiTheme="minorHAnsi" w:cstheme="minorHAnsi"/>
          <w:sz w:val="22"/>
          <w:szCs w:val="22"/>
        </w:rPr>
        <w:t>Through Our Eyes: Housing and homelessness experiences of LGBT people in Northern Ireland</w:t>
      </w:r>
      <w:r w:rsidRPr="00044790">
        <w:rPr>
          <w:rFonts w:asciiTheme="minorHAnsi" w:eastAsia="Arial" w:hAnsiTheme="minorHAnsi" w:cstheme="minorHAnsi"/>
          <w:sz w:val="22"/>
          <w:szCs w:val="22"/>
        </w:rPr>
        <w:t>, Rainbow Project &amp; Council for the Homeless NI.</w:t>
      </w:r>
    </w:p>
    <w:p w14:paraId="653DECFB"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(2013) </w:t>
      </w:r>
      <w:r w:rsidRPr="002F2275">
        <w:rPr>
          <w:rFonts w:asciiTheme="minorHAnsi" w:eastAsia="Arial" w:hAnsiTheme="minorHAnsi" w:cstheme="minorHAnsi"/>
          <w:sz w:val="22"/>
          <w:szCs w:val="22"/>
        </w:rPr>
        <w:t>Through Our Minds: Emotional health and wellbeing of LGBT people in Northern Ireland</w:t>
      </w:r>
      <w:r w:rsidRPr="00044790">
        <w:rPr>
          <w:rFonts w:asciiTheme="minorHAnsi" w:eastAsia="Arial" w:hAnsiTheme="minorHAnsi" w:cstheme="minorHAnsi"/>
          <w:sz w:val="22"/>
          <w:szCs w:val="22"/>
        </w:rPr>
        <w:t>, Malachai O’Hara.</w:t>
      </w:r>
    </w:p>
    <w:p w14:paraId="13B94023"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(2012) </w:t>
      </w:r>
      <w:r w:rsidRPr="002F2275">
        <w:rPr>
          <w:rFonts w:asciiTheme="minorHAnsi" w:eastAsia="Arial" w:hAnsiTheme="minorHAnsi" w:cstheme="minorHAnsi"/>
          <w:sz w:val="22"/>
          <w:szCs w:val="22"/>
        </w:rPr>
        <w:t>Multiple Identity; Multiple Exclusions and Human Rights</w:t>
      </w:r>
      <w:r w:rsidRPr="00044790">
        <w:rPr>
          <w:rFonts w:asciiTheme="minorHAnsi" w:eastAsia="Arial" w:hAnsiTheme="minorHAnsi" w:cstheme="minorHAnsi"/>
          <w:sz w:val="22"/>
          <w:szCs w:val="22"/>
        </w:rPr>
        <w:t>, Disability Action &amp; Rainbow Project.</w:t>
      </w:r>
    </w:p>
    <w:p w14:paraId="44DE4838"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(2012) </w:t>
      </w:r>
      <w:r w:rsidRPr="002F2275">
        <w:rPr>
          <w:rFonts w:asciiTheme="minorHAnsi" w:eastAsia="Arial" w:hAnsiTheme="minorHAnsi" w:cstheme="minorHAnsi"/>
          <w:sz w:val="22"/>
          <w:szCs w:val="22"/>
        </w:rPr>
        <w:t>All Partied Out: Substance use in Northern Ireland’s LGBT community</w:t>
      </w:r>
      <w:r w:rsidRPr="00044790">
        <w:rPr>
          <w:rFonts w:asciiTheme="minorHAnsi" w:eastAsia="Arial" w:hAnsiTheme="minorHAnsi" w:cstheme="minorHAnsi"/>
          <w:sz w:val="22"/>
          <w:szCs w:val="22"/>
        </w:rPr>
        <w:t>, Eoin Rooney.</w:t>
      </w:r>
    </w:p>
    <w:p w14:paraId="1E856D74"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(2011) </w:t>
      </w:r>
      <w:r w:rsidRPr="002F2275">
        <w:rPr>
          <w:rFonts w:asciiTheme="minorHAnsi" w:eastAsia="Arial" w:hAnsiTheme="minorHAnsi" w:cstheme="minorHAnsi"/>
          <w:sz w:val="22"/>
          <w:szCs w:val="22"/>
        </w:rPr>
        <w:t>Making this Home my Home: Inclusive nursing/residential care for older LGBT people</w:t>
      </w:r>
      <w:r w:rsidRPr="00044790">
        <w:rPr>
          <w:rFonts w:asciiTheme="minorHAnsi" w:eastAsia="Arial" w:hAnsiTheme="minorHAnsi" w:cstheme="minorHAnsi"/>
          <w:sz w:val="22"/>
          <w:szCs w:val="22"/>
        </w:rPr>
        <w:t>, AgeNI &amp; Rainbow Project.</w:t>
      </w:r>
    </w:p>
    <w:p w14:paraId="7FC4BE33"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(2011) </w:t>
      </w:r>
      <w:r w:rsidRPr="002F2275">
        <w:rPr>
          <w:rFonts w:asciiTheme="minorHAnsi" w:eastAsia="Arial" w:hAnsiTheme="minorHAnsi" w:cstheme="minorHAnsi"/>
          <w:sz w:val="22"/>
          <w:szCs w:val="22"/>
        </w:rPr>
        <w:t>Left Out Of The Equation: Experiences of LGB young people at school</w:t>
      </w:r>
      <w:r w:rsidRPr="00044790">
        <w:rPr>
          <w:rFonts w:asciiTheme="minorHAnsi" w:eastAsia="Arial" w:hAnsiTheme="minorHAnsi" w:cstheme="minorHAnsi"/>
          <w:sz w:val="22"/>
          <w:szCs w:val="22"/>
        </w:rPr>
        <w:t>, Gavin Boyd.</w:t>
      </w:r>
    </w:p>
    <w:p w14:paraId="39C19A2C"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(2011) </w:t>
      </w:r>
      <w:r w:rsidRPr="002F2275">
        <w:rPr>
          <w:rFonts w:asciiTheme="minorHAnsi" w:eastAsia="Arial" w:hAnsiTheme="minorHAnsi" w:cstheme="minorHAnsi"/>
          <w:sz w:val="22"/>
          <w:szCs w:val="22"/>
        </w:rPr>
        <w:t>Through Our Eyes: Experiences of LGB people in the workplace</w:t>
      </w:r>
      <w:r w:rsidRPr="00044790">
        <w:rPr>
          <w:rFonts w:asciiTheme="minorHAnsi" w:eastAsia="Arial" w:hAnsiTheme="minorHAnsi" w:cstheme="minorHAnsi"/>
          <w:sz w:val="22"/>
          <w:szCs w:val="22"/>
        </w:rPr>
        <w:t>, Matthew McDermott.</w:t>
      </w:r>
    </w:p>
    <w:p w14:paraId="53445656" w14:textId="77777777" w:rsidR="00C10DD5" w:rsidRPr="00044790" w:rsidRDefault="00C10DD5" w:rsidP="00274581">
      <w:pPr>
        <w:pStyle w:val="ListParagraph"/>
        <w:numPr>
          <w:ilvl w:val="0"/>
          <w:numId w:val="4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(2009) </w:t>
      </w:r>
      <w:r w:rsidRPr="002F2275">
        <w:rPr>
          <w:rFonts w:asciiTheme="minorHAnsi" w:eastAsia="Arial" w:hAnsiTheme="minorHAnsi" w:cstheme="minorHAnsi"/>
          <w:sz w:val="22"/>
          <w:szCs w:val="22"/>
        </w:rPr>
        <w:t>Through Our Eyes: Perceptions and experiences of LGB people towards homophobic hate crime and policing</w:t>
      </w:r>
      <w:r w:rsidRPr="00044790">
        <w:rPr>
          <w:rFonts w:asciiTheme="minorHAnsi" w:eastAsia="Arial" w:hAnsiTheme="minorHAnsi" w:cstheme="minorHAnsi"/>
          <w:sz w:val="22"/>
          <w:szCs w:val="22"/>
        </w:rPr>
        <w:t>, John O’Doherty.</w:t>
      </w:r>
    </w:p>
    <w:p w14:paraId="7FB0FE99"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Needs, Experiences and Priorities</w:t>
      </w:r>
    </w:p>
    <w:p w14:paraId="44244039"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Findings from the Department for Communities Active Living Strategy screening assessment (through pre-consultation focus groups) further illustrate the barriers faced by LGBTQ+ individuals in sport:</w:t>
      </w:r>
    </w:p>
    <w:p w14:paraId="3DC0A24C"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need for exclusive access sessions for LGBTQ+ participants and appropriate changing facilities.</w:t>
      </w:r>
    </w:p>
    <w:p w14:paraId="221F246A"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 lack of understanding and awareness of LGBTQ+ needs within the sport sector.</w:t>
      </w:r>
    </w:p>
    <w:p w14:paraId="1FC4B214"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LGBTQ+ participants often feel they need to belong to be motivated to join groups — many feel isolated because of their sexual orientation.</w:t>
      </w:r>
    </w:p>
    <w:p w14:paraId="57F06C40"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Fears of judgement at facilities such as gyms.</w:t>
      </w:r>
    </w:p>
    <w:p w14:paraId="3D75BBED"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Transphobic abuse experienced during outdoor exercise, with some feeling safer walking in different areas.</w:t>
      </w:r>
    </w:p>
    <w:p w14:paraId="68B7436B"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Transgender inclusion is a cross-sport issue, requiring sector-wide consideration.</w:t>
      </w:r>
    </w:p>
    <w:p w14:paraId="59A25548" w14:textId="77777777" w:rsidR="00C10DD5" w:rsidRPr="00044790" w:rsidRDefault="00C10DD5" w:rsidP="00274581">
      <w:pPr>
        <w:pStyle w:val="ListParagraph"/>
        <w:numPr>
          <w:ilvl w:val="0"/>
          <w:numId w:val="4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Separate sessions with dedicated changing facilities for trans participants were requested.</w:t>
      </w:r>
    </w:p>
    <w:p w14:paraId="43AE9D32"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Findings from Sport NI Corporate Plan Consultation</w:t>
      </w:r>
    </w:p>
    <w:p w14:paraId="1CD1728A"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public consultation on Sport NI’s Corporate Plan 2021-2026 reinforced these insights:</w:t>
      </w:r>
    </w:p>
    <w:p w14:paraId="2A23D6C6" w14:textId="77777777" w:rsidR="00C10DD5" w:rsidRPr="00044790" w:rsidRDefault="00C10DD5" w:rsidP="00274581">
      <w:pPr>
        <w:pStyle w:val="ListParagraph"/>
        <w:numPr>
          <w:ilvl w:val="0"/>
          <w:numId w:val="4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Marginalised and under-represented groups consistently emphasised the need for an open, welcoming, inclusive sporting culture, one that promotes wellbeing.</w:t>
      </w:r>
    </w:p>
    <w:p w14:paraId="3BF33E13" w14:textId="77777777" w:rsidR="00C10DD5" w:rsidRPr="00044790" w:rsidRDefault="00C10DD5" w:rsidP="00274581">
      <w:pPr>
        <w:pStyle w:val="ListParagraph"/>
        <w:numPr>
          <w:ilvl w:val="0"/>
          <w:numId w:val="4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Many felt this welcoming culture does not currently exist across the sporting landscape.</w:t>
      </w:r>
    </w:p>
    <w:p w14:paraId="7DA13810" w14:textId="77777777" w:rsidR="00C10DD5" w:rsidRPr="00044790" w:rsidRDefault="00C10DD5" w:rsidP="00274581">
      <w:pPr>
        <w:pStyle w:val="ListParagraph"/>
        <w:numPr>
          <w:ilvl w:val="0"/>
          <w:numId w:val="4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Specific solutions proposed by focus groups (including the Celebrating Diversity Panel, Young Persons Panel, and Women’s Panel) will be integrated into future plans.</w:t>
      </w:r>
    </w:p>
    <w:p w14:paraId="2CF0C3DC"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Developing the Sporting System</w:t>
      </w:r>
    </w:p>
    <w:p w14:paraId="2B96A71D"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Innovative ideas emerged through creative discussions with culturally diverse groups, including the concept of a translated app. This app would:</w:t>
      </w:r>
    </w:p>
    <w:p w14:paraId="4D95D55B" w14:textId="77777777" w:rsidR="00C10DD5" w:rsidRPr="00044790" w:rsidRDefault="00C10DD5" w:rsidP="00274581">
      <w:pPr>
        <w:pStyle w:val="ListParagraph"/>
        <w:numPr>
          <w:ilvl w:val="0"/>
          <w:numId w:val="4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Allow users to select their preferred language, sport, and confidence level.</w:t>
      </w:r>
    </w:p>
    <w:p w14:paraId="0826EB63" w14:textId="77777777" w:rsidR="00C10DD5" w:rsidRPr="00044790" w:rsidRDefault="00C10DD5" w:rsidP="00274581">
      <w:pPr>
        <w:pStyle w:val="ListParagraph"/>
        <w:numPr>
          <w:ilvl w:val="0"/>
          <w:numId w:val="4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Signpost users to inclusive clubs.</w:t>
      </w:r>
    </w:p>
    <w:p w14:paraId="5820FAF2" w14:textId="77777777" w:rsidR="00C10DD5" w:rsidRPr="00044790" w:rsidRDefault="00C10DD5" w:rsidP="00274581">
      <w:pPr>
        <w:pStyle w:val="ListParagraph"/>
        <w:numPr>
          <w:ilvl w:val="0"/>
          <w:numId w:val="4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Feature welcome videos from relatable participants to break down perceptions of exclusivity and competitiveness.</w:t>
      </w:r>
    </w:p>
    <w:p w14:paraId="044808C8"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Organisations such as Stonewall, Rainbow Project, and Sporting Mermaids supported the idea of clubs actively indicating their LGBTQ+ inclusivity via this app.</w:t>
      </w:r>
    </w:p>
    <w:p w14:paraId="5A85A597"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 invisibility of trans and LGBTQ+ narratives within sport, coupled with a lack of visible role models, creates systemic barriers. Sport NI is now working with Stonewall, the Rainbow Project, and Sporting Mermaids through their Ambassadors Programme, building training and education tools for the sector, as well as storytelling campaigns to increase empathy and awareness.</w:t>
      </w:r>
    </w:p>
    <w:p w14:paraId="542E6FE4"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People Development</w:t>
      </w:r>
    </w:p>
    <w:p w14:paraId="14875619"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LGBTQ+ groups (along with others) reported a significant lack of signposting to development opportunities — reinforcing Northern Ireland’s perceived ‘who you know’ culture. Outreach via non-traditional channels was suggested to better engage underrepresented communities.</w:t>
      </w:r>
    </w:p>
    <w:p w14:paraId="26FEAF83" w14:textId="77777777" w:rsidR="00C10DD5" w:rsidRPr="002F2275" w:rsidRDefault="00C10DD5" w:rsidP="00C10DD5">
      <w:pPr>
        <w:pStyle w:val="Heading3"/>
        <w:spacing w:before="281" w:after="281"/>
        <w:jc w:val="both"/>
        <w:rPr>
          <w:rFonts w:asciiTheme="minorHAnsi" w:eastAsia="Arial" w:hAnsiTheme="minorHAnsi" w:cstheme="minorHAnsi"/>
          <w:color w:val="auto"/>
          <w:sz w:val="22"/>
          <w:szCs w:val="22"/>
        </w:rPr>
      </w:pPr>
      <w:r w:rsidRPr="002F2275">
        <w:rPr>
          <w:rFonts w:asciiTheme="minorHAnsi" w:eastAsia="Arial" w:hAnsiTheme="minorHAnsi" w:cstheme="minorHAnsi"/>
          <w:color w:val="auto"/>
          <w:sz w:val="22"/>
          <w:szCs w:val="22"/>
        </w:rPr>
        <w:t>Connected Communities</w:t>
      </w:r>
    </w:p>
    <w:p w14:paraId="139FF16F" w14:textId="77777777" w:rsidR="00C10DD5" w:rsidRPr="00044790" w:rsidRDefault="00C10DD5" w:rsidP="00C10DD5">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Focus groups raised further concerns, particularly around:</w:t>
      </w:r>
    </w:p>
    <w:p w14:paraId="79FDF5AE" w14:textId="77777777" w:rsidR="00C10DD5" w:rsidRPr="00044790" w:rsidRDefault="00C10DD5" w:rsidP="00274581">
      <w:pPr>
        <w:pStyle w:val="ListParagraph"/>
        <w:numPr>
          <w:ilvl w:val="0"/>
          <w:numId w:val="4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Racist and homophobic aggressions in sport — both blatant and subtle microaggressions.</w:t>
      </w:r>
    </w:p>
    <w:p w14:paraId="1EC7038F" w14:textId="77777777" w:rsidR="00C10DD5" w:rsidRPr="00044790" w:rsidRDefault="00C10DD5" w:rsidP="00274581">
      <w:pPr>
        <w:pStyle w:val="ListParagraph"/>
        <w:numPr>
          <w:ilvl w:val="0"/>
          <w:numId w:val="4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Outing of young people/athletes transitioning.</w:t>
      </w:r>
    </w:p>
    <w:p w14:paraId="53E0356D" w14:textId="77777777" w:rsidR="00C10DD5" w:rsidRPr="00044790" w:rsidRDefault="00C10DD5" w:rsidP="00274581">
      <w:pPr>
        <w:pStyle w:val="ListParagraph"/>
        <w:numPr>
          <w:ilvl w:val="0"/>
          <w:numId w:val="4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Wheelchair athletes being deemed health and safety risks in some school settings.</w:t>
      </w:r>
    </w:p>
    <w:p w14:paraId="5B6E8471" w14:textId="77777777" w:rsidR="00C10DD5" w:rsidRPr="00044790" w:rsidRDefault="00C10DD5" w:rsidP="00C10DD5">
      <w:pPr>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These experiences reinforce the need for proactive, ongoing work to foster an inclusive and welcoming sporting environment.</w:t>
      </w:r>
    </w:p>
    <w:p w14:paraId="39DBC7D4" w14:textId="77777777" w:rsidR="00C10DD5" w:rsidRPr="00044790" w:rsidRDefault="00C10DD5" w:rsidP="00C10DD5">
      <w:pPr>
        <w:jc w:val="both"/>
        <w:rPr>
          <w:rFonts w:asciiTheme="minorHAnsi" w:eastAsia="Arial" w:hAnsiTheme="minorHAnsi" w:cstheme="minorHAnsi"/>
          <w:sz w:val="22"/>
          <w:szCs w:val="22"/>
        </w:rPr>
      </w:pPr>
    </w:p>
    <w:p w14:paraId="32F90D89" w14:textId="3F8DF59E"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_________________________________________________</w:t>
      </w:r>
    </w:p>
    <w:p w14:paraId="17891897" w14:textId="77777777" w:rsidR="0072544B" w:rsidRPr="002F2275" w:rsidRDefault="0072544B" w:rsidP="00914765">
      <w:pPr>
        <w:autoSpaceDE w:val="0"/>
        <w:autoSpaceDN w:val="0"/>
        <w:adjustRightInd w:val="0"/>
        <w:rPr>
          <w:rFonts w:asciiTheme="minorHAnsi" w:hAnsiTheme="minorHAnsi" w:cstheme="minorHAnsi"/>
          <w:sz w:val="22"/>
          <w:szCs w:val="22"/>
        </w:rPr>
      </w:pPr>
    </w:p>
    <w:p w14:paraId="21B3A3BB" w14:textId="77777777" w:rsidR="00513F3C" w:rsidRDefault="00513F3C" w:rsidP="00914765">
      <w:pPr>
        <w:autoSpaceDE w:val="0"/>
        <w:autoSpaceDN w:val="0"/>
        <w:adjustRightInd w:val="0"/>
        <w:rPr>
          <w:rFonts w:asciiTheme="minorHAnsi" w:hAnsiTheme="minorHAnsi" w:cstheme="minorHAnsi"/>
          <w:b/>
          <w:sz w:val="22"/>
          <w:szCs w:val="22"/>
        </w:rPr>
      </w:pPr>
    </w:p>
    <w:p w14:paraId="018107D7" w14:textId="0BD26685" w:rsidR="0072544B" w:rsidRPr="002F2275" w:rsidRDefault="0072544B"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 xml:space="preserve">Men and Women </w:t>
      </w:r>
    </w:p>
    <w:p w14:paraId="190D48E2"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color w:val="auto"/>
          <w:sz w:val="22"/>
          <w:szCs w:val="22"/>
        </w:rPr>
        <w:t>Participation Data (2022/23 and 2023/24</w:t>
      </w:r>
      <w:r w:rsidRPr="002F2275">
        <w:rPr>
          <w:rFonts w:asciiTheme="minorHAnsi" w:eastAsia="Arial" w:hAnsiTheme="minorHAnsi" w:cstheme="minorHAnsi"/>
          <w:b/>
          <w:color w:val="auto"/>
          <w:sz w:val="22"/>
          <w:szCs w:val="22"/>
        </w:rPr>
        <w:t>)</w:t>
      </w:r>
    </w:p>
    <w:p w14:paraId="2DB1D29B"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2022/23 </w:t>
      </w:r>
      <w:r w:rsidRPr="00044790">
        <w:rPr>
          <w:rFonts w:asciiTheme="minorHAnsi" w:eastAsia="Arial" w:hAnsiTheme="minorHAnsi" w:cstheme="minorHAnsi"/>
          <w:b/>
          <w:bCs/>
          <w:sz w:val="22"/>
          <w:szCs w:val="22"/>
        </w:rPr>
        <w:t>Continuous Household Survey (CHS)</w:t>
      </w:r>
      <w:r w:rsidRPr="00044790">
        <w:rPr>
          <w:rFonts w:asciiTheme="minorHAnsi" w:eastAsia="Arial" w:hAnsiTheme="minorHAnsi" w:cstheme="minorHAnsi"/>
          <w:sz w:val="22"/>
          <w:szCs w:val="22"/>
        </w:rPr>
        <w:t xml:space="preserve"> examined participation in sport by gender. Findings are available in the report: </w:t>
      </w:r>
      <w:hyperlink r:id="rId46" w:anchor="Sport">
        <w:r w:rsidRPr="002F2275">
          <w:rPr>
            <w:rStyle w:val="Hyperlink"/>
            <w:rFonts w:asciiTheme="minorHAnsi" w:eastAsia="Arial" w:hAnsiTheme="minorHAnsi" w:cstheme="minorHAnsi"/>
            <w:color w:val="auto"/>
            <w:sz w:val="22"/>
            <w:szCs w:val="22"/>
          </w:rPr>
          <w:t>Engagement in Culture, Arts, Heritage &amp; Sport by Adults in Northern Ireland 2022/23</w:t>
        </w:r>
      </w:hyperlink>
      <w:r w:rsidRPr="00044790">
        <w:rPr>
          <w:rFonts w:asciiTheme="minorHAnsi" w:eastAsia="Arial" w:hAnsiTheme="minorHAnsi" w:cstheme="minorHAnsi"/>
          <w:sz w:val="22"/>
          <w:szCs w:val="22"/>
        </w:rPr>
        <w:t>.</w:t>
      </w:r>
    </w:p>
    <w:p w14:paraId="19E9493F"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Key findings:</w:t>
      </w:r>
    </w:p>
    <w:p w14:paraId="25ABAD8F" w14:textId="77777777" w:rsidR="006A184F" w:rsidRPr="00044790" w:rsidRDefault="006A184F" w:rsidP="00274581">
      <w:pPr>
        <w:pStyle w:val="ListParagraph"/>
        <w:numPr>
          <w:ilvl w:val="0"/>
          <w:numId w:val="5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55% of males participated in sport at least once in the previous year compared to 40% of females (2022/23).</w:t>
      </w:r>
    </w:p>
    <w:p w14:paraId="462E1F37" w14:textId="77777777" w:rsidR="006A184F" w:rsidRPr="00044790" w:rsidRDefault="006A184F" w:rsidP="00274581">
      <w:pPr>
        <w:pStyle w:val="ListParagraph"/>
        <w:numPr>
          <w:ilvl w:val="0"/>
          <w:numId w:val="54"/>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Males participated in a wider range of sports, while females were more likely to participate in activities such as keep-fit, aerobics, dance exercise, yoga, and weight training (26% of females compared to 22% of males).</w:t>
      </w:r>
    </w:p>
    <w:p w14:paraId="727059C5"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w:t>
      </w:r>
      <w:r w:rsidRPr="00044790">
        <w:rPr>
          <w:rFonts w:asciiTheme="minorHAnsi" w:eastAsia="Arial" w:hAnsiTheme="minorHAnsi" w:cstheme="minorHAnsi"/>
          <w:b/>
          <w:bCs/>
          <w:sz w:val="22"/>
          <w:szCs w:val="22"/>
        </w:rPr>
        <w:t>2023/24 Continuous Household Survey</w:t>
      </w:r>
      <w:r w:rsidRPr="00044790">
        <w:rPr>
          <w:rFonts w:asciiTheme="minorHAnsi" w:eastAsia="Arial" w:hAnsiTheme="minorHAnsi" w:cstheme="minorHAnsi"/>
          <w:sz w:val="22"/>
          <w:szCs w:val="22"/>
        </w:rPr>
        <w:t xml:space="preserve"> indicated similar patterns:</w:t>
      </w:r>
    </w:p>
    <w:p w14:paraId="5B30BDC5" w14:textId="77777777" w:rsidR="006A184F" w:rsidRPr="00044790" w:rsidRDefault="006A184F" w:rsidP="00274581">
      <w:pPr>
        <w:pStyle w:val="ListParagraph"/>
        <w:numPr>
          <w:ilvl w:val="0"/>
          <w:numId w:val="5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 the past 7 days, 55% of males participated in sport compared to 42% of females.</w:t>
      </w:r>
    </w:p>
    <w:p w14:paraId="77ED1B49" w14:textId="77777777" w:rsidR="006A184F" w:rsidRPr="00044790" w:rsidRDefault="006A184F" w:rsidP="00274581">
      <w:pPr>
        <w:pStyle w:val="ListParagraph"/>
        <w:numPr>
          <w:ilvl w:val="0"/>
          <w:numId w:val="53"/>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 xml:space="preserve">Full findings available here: </w:t>
      </w:r>
      <w:hyperlink r:id="rId47">
        <w:r w:rsidRPr="002F2275">
          <w:rPr>
            <w:rStyle w:val="Hyperlink"/>
            <w:rFonts w:asciiTheme="minorHAnsi" w:eastAsia="Arial" w:hAnsiTheme="minorHAnsi" w:cstheme="minorHAnsi"/>
            <w:color w:val="auto"/>
            <w:sz w:val="22"/>
            <w:szCs w:val="22"/>
          </w:rPr>
          <w:t>Experience of Sport by Adults in Northern Ireland 2023/24</w:t>
        </w:r>
      </w:hyperlink>
      <w:r w:rsidRPr="00044790">
        <w:rPr>
          <w:rFonts w:asciiTheme="minorHAnsi" w:eastAsia="Arial" w:hAnsiTheme="minorHAnsi" w:cstheme="minorHAnsi"/>
          <w:sz w:val="22"/>
          <w:szCs w:val="22"/>
        </w:rPr>
        <w:t>.</w:t>
      </w:r>
    </w:p>
    <w:p w14:paraId="5E3CAEDD"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590D2B20"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Women’s Participation – Sport NI Insights</w:t>
      </w:r>
    </w:p>
    <w:p w14:paraId="693C5878"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Sport NI’s </w:t>
      </w:r>
      <w:r w:rsidRPr="00044790">
        <w:rPr>
          <w:rFonts w:asciiTheme="minorHAnsi" w:eastAsia="Arial" w:hAnsiTheme="minorHAnsi" w:cstheme="minorHAnsi"/>
          <w:b/>
          <w:bCs/>
          <w:sz w:val="22"/>
          <w:szCs w:val="22"/>
        </w:rPr>
        <w:t>2019 Club Survey</w:t>
      </w:r>
      <w:r w:rsidRPr="00044790">
        <w:rPr>
          <w:rFonts w:asciiTheme="minorHAnsi" w:eastAsia="Arial" w:hAnsiTheme="minorHAnsi" w:cstheme="minorHAnsi"/>
          <w:sz w:val="22"/>
          <w:szCs w:val="22"/>
        </w:rPr>
        <w:t xml:space="preserve"> highlighted ongoing gender disparities in club membership:</w:t>
      </w:r>
    </w:p>
    <w:p w14:paraId="4B1AD85F" w14:textId="77777777" w:rsidR="006A184F" w:rsidRPr="00044790" w:rsidRDefault="006A184F" w:rsidP="00274581">
      <w:pPr>
        <w:pStyle w:val="ListParagraph"/>
        <w:numPr>
          <w:ilvl w:val="0"/>
          <w:numId w:val="5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65% male, 35% female membership split.</w:t>
      </w:r>
    </w:p>
    <w:p w14:paraId="5FEB9A1D" w14:textId="77777777" w:rsidR="006A184F" w:rsidRPr="00044790" w:rsidRDefault="006A184F" w:rsidP="00274581">
      <w:pPr>
        <w:pStyle w:val="ListParagraph"/>
        <w:numPr>
          <w:ilvl w:val="0"/>
          <w:numId w:val="5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Female representation was particularly low among ages 19-49, with 71% male and only 29% female.</w:t>
      </w:r>
    </w:p>
    <w:p w14:paraId="6C843010" w14:textId="77777777" w:rsidR="006A184F" w:rsidRPr="00044790" w:rsidRDefault="006A184F" w:rsidP="00274581">
      <w:pPr>
        <w:pStyle w:val="ListParagraph"/>
        <w:numPr>
          <w:ilvl w:val="0"/>
          <w:numId w:val="52"/>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Among club coaches, 69% were male and 31% female. This disparity worsened with age, as women aged 31-49 accounted for just 11% of all coaches.</w:t>
      </w:r>
    </w:p>
    <w:p w14:paraId="2634B460"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Sport NI’s </w:t>
      </w:r>
      <w:r w:rsidRPr="00044790">
        <w:rPr>
          <w:rFonts w:asciiTheme="minorHAnsi" w:eastAsia="Arial" w:hAnsiTheme="minorHAnsi" w:cstheme="minorHAnsi"/>
          <w:b/>
          <w:bCs/>
          <w:sz w:val="22"/>
          <w:szCs w:val="22"/>
        </w:rPr>
        <w:t>Women and Girls in Sport</w:t>
      </w:r>
      <w:r w:rsidRPr="00044790">
        <w:rPr>
          <w:rFonts w:asciiTheme="minorHAnsi" w:eastAsia="Arial" w:hAnsiTheme="minorHAnsi" w:cstheme="minorHAnsi"/>
          <w:sz w:val="22"/>
          <w:szCs w:val="22"/>
        </w:rPr>
        <w:t xml:space="preserve"> research (November 2022) identified these key challenges for females:</w:t>
      </w:r>
    </w:p>
    <w:p w14:paraId="4EF88357" w14:textId="77777777" w:rsidR="006A184F" w:rsidRPr="00044790" w:rsidRDefault="006A184F" w:rsidP="00274581">
      <w:pPr>
        <w:pStyle w:val="ListParagraph"/>
        <w:numPr>
          <w:ilvl w:val="0"/>
          <w:numId w:val="5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Lower participation rates, declining further with age, social class, and disability.</w:t>
      </w:r>
    </w:p>
    <w:p w14:paraId="2ED390D9" w14:textId="77777777" w:rsidR="006A184F" w:rsidRPr="00044790" w:rsidRDefault="006A184F" w:rsidP="00274581">
      <w:pPr>
        <w:pStyle w:val="ListParagraph"/>
        <w:numPr>
          <w:ilvl w:val="0"/>
          <w:numId w:val="5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Preference for recreational activities over competitive sport.</w:t>
      </w:r>
    </w:p>
    <w:p w14:paraId="0568B26C" w14:textId="77777777" w:rsidR="006A184F" w:rsidRPr="00044790" w:rsidRDefault="006A184F" w:rsidP="00274581">
      <w:pPr>
        <w:pStyle w:val="ListParagraph"/>
        <w:numPr>
          <w:ilvl w:val="0"/>
          <w:numId w:val="5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Reduced visits to outdoor spaces (2020/21).</w:t>
      </w:r>
    </w:p>
    <w:p w14:paraId="1C9187B1" w14:textId="77777777" w:rsidR="006A184F" w:rsidRPr="00044790" w:rsidRDefault="006A184F" w:rsidP="00274581">
      <w:pPr>
        <w:pStyle w:val="ListParagraph"/>
        <w:numPr>
          <w:ilvl w:val="0"/>
          <w:numId w:val="5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Under-representation in club participation, coaching, performance, and leadership roles.</w:t>
      </w:r>
    </w:p>
    <w:p w14:paraId="160F5C75" w14:textId="77777777" w:rsidR="006A184F" w:rsidRPr="00044790" w:rsidRDefault="006A184F" w:rsidP="00274581">
      <w:pPr>
        <w:pStyle w:val="ListParagraph"/>
        <w:numPr>
          <w:ilvl w:val="0"/>
          <w:numId w:val="51"/>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Declining enjoyment and participation at post-primary school level.</w:t>
      </w:r>
    </w:p>
    <w:p w14:paraId="665AAF19"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3FFC2D92"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Sporting System – Women’s Focus Group Findings</w:t>
      </w:r>
    </w:p>
    <w:p w14:paraId="486D0B90"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Women’s focus groups identified the need for gender-specific approaches to participation:</w:t>
      </w:r>
    </w:p>
    <w:p w14:paraId="1A615EC5" w14:textId="77777777" w:rsidR="006A184F" w:rsidRPr="00044790" w:rsidRDefault="006A184F" w:rsidP="00274581">
      <w:pPr>
        <w:pStyle w:val="ListParagraph"/>
        <w:numPr>
          <w:ilvl w:val="0"/>
          <w:numId w:val="5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Inactive girls are more influenced by friends and social media; therefore, initial activities must align with their existing social habits.</w:t>
      </w:r>
    </w:p>
    <w:p w14:paraId="247D5BAC" w14:textId="77777777" w:rsidR="006A184F" w:rsidRPr="00044790" w:rsidRDefault="006A184F" w:rsidP="00274581">
      <w:pPr>
        <w:pStyle w:val="ListParagraph"/>
        <w:numPr>
          <w:ilvl w:val="0"/>
          <w:numId w:val="5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Lack of confidence and competence (physical literacy) was a barrier, with issues stemming from both school PE and traditional club environments.</w:t>
      </w:r>
    </w:p>
    <w:p w14:paraId="7832A07C" w14:textId="77777777" w:rsidR="006A184F" w:rsidRPr="00044790" w:rsidRDefault="006A184F" w:rsidP="00274581">
      <w:pPr>
        <w:pStyle w:val="ListParagraph"/>
        <w:numPr>
          <w:ilvl w:val="0"/>
          <w:numId w:val="5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Women preferred flexible, family-friendly club offerings rather than rigid competitive structures.</w:t>
      </w:r>
    </w:p>
    <w:p w14:paraId="4943AE6E" w14:textId="77777777" w:rsidR="006A184F" w:rsidRPr="00044790" w:rsidRDefault="006A184F" w:rsidP="00274581">
      <w:pPr>
        <w:pStyle w:val="ListParagraph"/>
        <w:numPr>
          <w:ilvl w:val="0"/>
          <w:numId w:val="5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Greater visibility of relatable female role models, particularly on social media, is needed.</w:t>
      </w:r>
    </w:p>
    <w:p w14:paraId="448795B1" w14:textId="77777777" w:rsidR="006A184F" w:rsidRPr="00044790" w:rsidRDefault="006A184F" w:rsidP="00274581">
      <w:pPr>
        <w:pStyle w:val="ListParagraph"/>
        <w:numPr>
          <w:ilvl w:val="0"/>
          <w:numId w:val="50"/>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Short-term funded projects were deemed ineffective in driving sustained change.</w:t>
      </w:r>
    </w:p>
    <w:p w14:paraId="20867813"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61B94366"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High Performance – Women’s Pathway Challenges</w:t>
      </w:r>
    </w:p>
    <w:p w14:paraId="1B5B795F"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Women’s groups also highlighted barriers in the high-performance pathway:</w:t>
      </w:r>
    </w:p>
    <w:p w14:paraId="1F4BF8C5" w14:textId="77777777" w:rsidR="006A184F" w:rsidRPr="00044790" w:rsidRDefault="006A184F" w:rsidP="00274581">
      <w:pPr>
        <w:pStyle w:val="ListParagraph"/>
        <w:numPr>
          <w:ilvl w:val="0"/>
          <w:numId w:val="4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Lack of female role models in performance and coaching roles.</w:t>
      </w:r>
    </w:p>
    <w:p w14:paraId="40936D71" w14:textId="77777777" w:rsidR="006A184F" w:rsidRPr="00044790" w:rsidRDefault="006A184F" w:rsidP="00274581">
      <w:pPr>
        <w:pStyle w:val="ListParagraph"/>
        <w:numPr>
          <w:ilvl w:val="0"/>
          <w:numId w:val="4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Need for empathetic coaching, life skills training, and post-athlete career support.</w:t>
      </w:r>
    </w:p>
    <w:p w14:paraId="72DA53A7" w14:textId="77777777" w:rsidR="006A184F" w:rsidRPr="00044790" w:rsidRDefault="006A184F" w:rsidP="00274581">
      <w:pPr>
        <w:pStyle w:val="ListParagraph"/>
        <w:numPr>
          <w:ilvl w:val="0"/>
          <w:numId w:val="49"/>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Low media coverage of female athletes reduces visibility and aspiration.</w:t>
      </w:r>
    </w:p>
    <w:p w14:paraId="3CC81213"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626A25A9"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People Development – Addressing the Coaching Gap</w:t>
      </w:r>
    </w:p>
    <w:p w14:paraId="1D33BE88"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There is a clear need to develop coach education to:</w:t>
      </w:r>
    </w:p>
    <w:p w14:paraId="65211DBA" w14:textId="77777777" w:rsidR="006A184F" w:rsidRPr="00044790" w:rsidRDefault="006A184F" w:rsidP="00274581">
      <w:pPr>
        <w:pStyle w:val="ListParagraph"/>
        <w:numPr>
          <w:ilvl w:val="0"/>
          <w:numId w:val="4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Recognise women’s different learning styles.</w:t>
      </w:r>
    </w:p>
    <w:p w14:paraId="427E5CDC" w14:textId="77777777" w:rsidR="006A184F" w:rsidRPr="00044790" w:rsidRDefault="006A184F" w:rsidP="00274581">
      <w:pPr>
        <w:pStyle w:val="ListParagraph"/>
        <w:numPr>
          <w:ilvl w:val="0"/>
          <w:numId w:val="4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Embed empathetic, athlete-centred coaching approaches.</w:t>
      </w:r>
    </w:p>
    <w:p w14:paraId="04BD3A2B" w14:textId="77777777" w:rsidR="006A184F" w:rsidRPr="00044790" w:rsidRDefault="006A184F" w:rsidP="00274581">
      <w:pPr>
        <w:pStyle w:val="ListParagraph"/>
        <w:numPr>
          <w:ilvl w:val="0"/>
          <w:numId w:val="4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Improve safeguarding and wellbeing provisions, particularly in female sports.</w:t>
      </w:r>
    </w:p>
    <w:p w14:paraId="6A6D39B8" w14:textId="77777777" w:rsidR="006A184F" w:rsidRPr="00044790" w:rsidRDefault="006A184F" w:rsidP="00274581">
      <w:pPr>
        <w:pStyle w:val="ListParagraph"/>
        <w:numPr>
          <w:ilvl w:val="0"/>
          <w:numId w:val="48"/>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Remove barriers to female coaching and volunteering, such as rigid qualification processes and time commitments.</w:t>
      </w:r>
    </w:p>
    <w:p w14:paraId="7B4C2739"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3389BEAD"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Department for Communities – Active Living Strategy</w:t>
      </w:r>
    </w:p>
    <w:p w14:paraId="4664CE2F" w14:textId="77777777" w:rsidR="006A184F" w:rsidRPr="00044790" w:rsidRDefault="006A184F" w:rsidP="006A184F">
      <w:pPr>
        <w:autoSpaceDE w:val="0"/>
        <w:autoSpaceDN w:val="0"/>
        <w:adjustRightInd w:val="0"/>
        <w:spacing w:before="240" w:after="24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w:t>
      </w:r>
      <w:r w:rsidRPr="00044790">
        <w:rPr>
          <w:rFonts w:asciiTheme="minorHAnsi" w:eastAsia="Arial" w:hAnsiTheme="minorHAnsi" w:cstheme="minorHAnsi"/>
          <w:b/>
          <w:bCs/>
          <w:sz w:val="22"/>
          <w:szCs w:val="22"/>
        </w:rPr>
        <w:t>Department for Communities’ screening assessment</w:t>
      </w:r>
      <w:r w:rsidRPr="00044790">
        <w:rPr>
          <w:rFonts w:asciiTheme="minorHAnsi" w:eastAsia="Arial" w:hAnsiTheme="minorHAnsi" w:cstheme="minorHAnsi"/>
          <w:sz w:val="22"/>
          <w:szCs w:val="22"/>
        </w:rPr>
        <w:t xml:space="preserve"> of the </w:t>
      </w:r>
      <w:r w:rsidRPr="00044790">
        <w:rPr>
          <w:rFonts w:asciiTheme="minorHAnsi" w:eastAsia="Arial" w:hAnsiTheme="minorHAnsi" w:cstheme="minorHAnsi"/>
          <w:b/>
          <w:bCs/>
          <w:sz w:val="22"/>
          <w:szCs w:val="22"/>
        </w:rPr>
        <w:t>Active Living Strategy</w:t>
      </w:r>
      <w:r w:rsidRPr="00044790">
        <w:rPr>
          <w:rFonts w:asciiTheme="minorHAnsi" w:eastAsia="Arial" w:hAnsiTheme="minorHAnsi" w:cstheme="minorHAnsi"/>
          <w:sz w:val="22"/>
          <w:szCs w:val="22"/>
        </w:rPr>
        <w:t xml:space="preserve"> identified specific needs for men and women, summarised below.</w:t>
      </w:r>
    </w:p>
    <w:p w14:paraId="2446CB06" w14:textId="77777777" w:rsidR="006A184F" w:rsidRPr="002F2275" w:rsidRDefault="006A184F" w:rsidP="006A184F">
      <w:pPr>
        <w:pStyle w:val="Heading4"/>
        <w:spacing w:before="319" w:after="319"/>
        <w:jc w:val="both"/>
        <w:rPr>
          <w:rFonts w:asciiTheme="minorHAnsi" w:eastAsia="Arial" w:hAnsiTheme="minorHAnsi" w:cstheme="minorHAnsi"/>
          <w:i w:val="0"/>
          <w:color w:val="auto"/>
          <w:sz w:val="22"/>
          <w:szCs w:val="22"/>
        </w:rPr>
      </w:pPr>
      <w:r w:rsidRPr="002F2275">
        <w:rPr>
          <w:rFonts w:asciiTheme="minorHAnsi" w:eastAsia="Arial" w:hAnsiTheme="minorHAnsi" w:cstheme="minorHAnsi"/>
          <w:i w:val="0"/>
          <w:color w:val="auto"/>
          <w:sz w:val="22"/>
          <w:szCs w:val="22"/>
        </w:rPr>
        <w:t>Common Needs for Both Genders:</w:t>
      </w:r>
    </w:p>
    <w:p w14:paraId="4AE778E0" w14:textId="77777777" w:rsidR="006A184F" w:rsidRPr="00044790" w:rsidRDefault="006A184F" w:rsidP="00274581">
      <w:pPr>
        <w:pStyle w:val="ListParagraph"/>
        <w:numPr>
          <w:ilvl w:val="0"/>
          <w:numId w:val="4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Safe, affordable, welcoming facilities.</w:t>
      </w:r>
    </w:p>
    <w:p w14:paraId="2D14FF18" w14:textId="77777777" w:rsidR="006A184F" w:rsidRPr="00044790" w:rsidRDefault="006A184F" w:rsidP="00274581">
      <w:pPr>
        <w:pStyle w:val="ListParagraph"/>
        <w:numPr>
          <w:ilvl w:val="0"/>
          <w:numId w:val="4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Wide range of sports and opening hours.</w:t>
      </w:r>
    </w:p>
    <w:p w14:paraId="198B0DC5" w14:textId="77777777" w:rsidR="006A184F" w:rsidRPr="00044790" w:rsidRDefault="006A184F" w:rsidP="00274581">
      <w:pPr>
        <w:pStyle w:val="ListParagraph"/>
        <w:numPr>
          <w:ilvl w:val="0"/>
          <w:numId w:val="4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Clear coaching pathways and opportunities for progression.</w:t>
      </w:r>
    </w:p>
    <w:p w14:paraId="069BEE13" w14:textId="77777777" w:rsidR="006A184F" w:rsidRPr="00044790" w:rsidRDefault="006A184F" w:rsidP="00274581">
      <w:pPr>
        <w:pStyle w:val="ListParagraph"/>
        <w:numPr>
          <w:ilvl w:val="0"/>
          <w:numId w:val="47"/>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Innovative use of technology to support engagement.</w:t>
      </w:r>
    </w:p>
    <w:p w14:paraId="27090886"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2098CA4F" w14:textId="77777777" w:rsidR="006A184F" w:rsidRPr="002F2275" w:rsidRDefault="006A184F" w:rsidP="006A184F">
      <w:pPr>
        <w:pStyle w:val="Heading3"/>
        <w:spacing w:before="281" w:after="281"/>
        <w:jc w:val="both"/>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Gender-Specific Needs and Priorities</w:t>
      </w:r>
    </w:p>
    <w:p w14:paraId="2095F312" w14:textId="77777777" w:rsidR="006A184F" w:rsidRPr="002F2275" w:rsidRDefault="006A184F" w:rsidP="006A184F">
      <w:pPr>
        <w:pStyle w:val="Heading4"/>
        <w:spacing w:before="319" w:after="319"/>
        <w:jc w:val="both"/>
        <w:rPr>
          <w:rFonts w:asciiTheme="minorHAnsi" w:eastAsia="Arial" w:hAnsiTheme="minorHAnsi" w:cstheme="minorHAnsi"/>
          <w:b/>
          <w:i w:val="0"/>
          <w:color w:val="auto"/>
          <w:sz w:val="22"/>
          <w:szCs w:val="22"/>
        </w:rPr>
      </w:pPr>
      <w:r w:rsidRPr="002F2275">
        <w:rPr>
          <w:rFonts w:asciiTheme="minorHAnsi" w:eastAsia="Arial" w:hAnsiTheme="minorHAnsi" w:cstheme="minorHAnsi"/>
          <w:b/>
          <w:i w:val="0"/>
          <w:color w:val="auto"/>
          <w:sz w:val="22"/>
          <w:szCs w:val="22"/>
        </w:rPr>
        <w:t>Women:</w:t>
      </w:r>
    </w:p>
    <w:p w14:paraId="339AC01F"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Increased visibility of female role models.</w:t>
      </w:r>
    </w:p>
    <w:p w14:paraId="52C94325"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Challenge unconscious bias in clubs to ensure equal opportunities.</w:t>
      </w:r>
    </w:p>
    <w:p w14:paraId="0E21D323"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Targeted recruitment and training of female coaches.</w:t>
      </w:r>
    </w:p>
    <w:p w14:paraId="42ADA062"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Address transport barriers and rural access issues.</w:t>
      </w:r>
    </w:p>
    <w:p w14:paraId="19EEB20F"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Improved promotion and advertising of available opportunities.</w:t>
      </w:r>
    </w:p>
    <w:p w14:paraId="7531B6D9"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Build confidence and self-esteem, especially in gym and changing environments.</w:t>
      </w:r>
    </w:p>
    <w:p w14:paraId="0F409507"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Encourage buddy systems for new participants.</w:t>
      </w:r>
    </w:p>
    <w:p w14:paraId="3BA1DA20"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Address family/work/time commitments.</w:t>
      </w:r>
    </w:p>
    <w:p w14:paraId="4B39DA63"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Combat societal attitudes towards women in sport.</w:t>
      </w:r>
    </w:p>
    <w:p w14:paraId="057BDCDD"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Provide women-only swimming/exercise classes.</w:t>
      </w:r>
    </w:p>
    <w:p w14:paraId="7BD4B60A"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Use local, community-based venues rather than large leisure centres.</w:t>
      </w:r>
    </w:p>
    <w:p w14:paraId="2A58A0D5"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Align exercise opportunities with children’s activities so parents can participate too.</w:t>
      </w:r>
    </w:p>
    <w:p w14:paraId="251EE751"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Encourage GPs to prescribe physical activity.</w:t>
      </w:r>
    </w:p>
    <w:p w14:paraId="2D9CE365"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Offer non-competitive, social or fun-based activities.</w:t>
      </w:r>
    </w:p>
    <w:p w14:paraId="76CC72C7"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Empower women to prioritise their health without guilt.</w:t>
      </w:r>
    </w:p>
    <w:p w14:paraId="1C5C3B60"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Emphasise lifelong participation over competitive success at school level.</w:t>
      </w:r>
    </w:p>
    <w:p w14:paraId="195E87C0"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Maximise use of local outdoor spaces and school facilities.</w:t>
      </w:r>
    </w:p>
    <w:p w14:paraId="5A8A9B3A"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Expand successful community initiatives such as Couch to 5K and parkrun.</w:t>
      </w:r>
    </w:p>
    <w:p w14:paraId="1271EF0B" w14:textId="77777777" w:rsidR="006A184F" w:rsidRPr="00044790" w:rsidRDefault="006A184F" w:rsidP="00274581">
      <w:pPr>
        <w:pStyle w:val="ListParagraph"/>
        <w:numPr>
          <w:ilvl w:val="0"/>
          <w:numId w:val="46"/>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Develop tailored classes for women with limited mobility.</w:t>
      </w:r>
    </w:p>
    <w:p w14:paraId="37EC2CD9" w14:textId="77777777" w:rsidR="006A184F" w:rsidRPr="002F2275" w:rsidRDefault="006A184F" w:rsidP="006A184F">
      <w:pPr>
        <w:pStyle w:val="Heading4"/>
        <w:spacing w:before="319" w:after="319"/>
        <w:jc w:val="both"/>
        <w:rPr>
          <w:rFonts w:asciiTheme="minorHAnsi" w:eastAsia="Arial" w:hAnsiTheme="minorHAnsi" w:cstheme="minorHAnsi"/>
          <w:b/>
          <w:i w:val="0"/>
          <w:color w:val="auto"/>
          <w:sz w:val="22"/>
          <w:szCs w:val="22"/>
        </w:rPr>
      </w:pPr>
      <w:r w:rsidRPr="002F2275">
        <w:rPr>
          <w:rFonts w:asciiTheme="minorHAnsi" w:eastAsia="Arial" w:hAnsiTheme="minorHAnsi" w:cstheme="minorHAnsi"/>
          <w:b/>
          <w:i w:val="0"/>
          <w:color w:val="auto"/>
          <w:sz w:val="22"/>
          <w:szCs w:val="22"/>
        </w:rPr>
        <w:t>Men:</w:t>
      </w:r>
    </w:p>
    <w:p w14:paraId="7A814EFB"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Recognition that not all men are active and some face significant barriers.</w:t>
      </w:r>
    </w:p>
    <w:p w14:paraId="4DBFDE55"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Stronger link between physical activity and health prevention.</w:t>
      </w:r>
    </w:p>
    <w:p w14:paraId="54C13320"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Specific focus on men transitioning into retirement to avoid isolation.</w:t>
      </w:r>
    </w:p>
    <w:p w14:paraId="12D34113"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Address lack of confidence and motivation.</w:t>
      </w:r>
    </w:p>
    <w:p w14:paraId="4D741F56"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Use sport as a vehicle for tackling social isolation and mental health.</w:t>
      </w:r>
    </w:p>
    <w:p w14:paraId="7AE3113D"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Rebrand sport-based interventions as "activities" to reduce intimidation.</w:t>
      </w:r>
    </w:p>
    <w:p w14:paraId="741939AF"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Improve rural facilities (walking paths, lighting).</w:t>
      </w:r>
    </w:p>
    <w:p w14:paraId="06C6D767"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Address facility availability and access in disadvantaged areas.</w:t>
      </w:r>
    </w:p>
    <w:p w14:paraId="15424264"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Improve access to GP referral schemes at affordable rates.</w:t>
      </w:r>
    </w:p>
    <w:p w14:paraId="29F9C41B"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Encourage greater community use of stadiums and elite sports facilities.</w:t>
      </w:r>
    </w:p>
    <w:p w14:paraId="6DE5081D"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Foster partnerships between Men’s Sheds and sports clubs to promote physical activity.</w:t>
      </w:r>
    </w:p>
    <w:p w14:paraId="0675253E"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Ensure programmes are long-term rather than short interventions.</w:t>
      </w:r>
    </w:p>
    <w:p w14:paraId="572273CB" w14:textId="77777777" w:rsidR="006A184F" w:rsidRPr="00044790" w:rsidRDefault="006A184F" w:rsidP="00274581">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044790">
        <w:rPr>
          <w:rFonts w:asciiTheme="minorHAnsi" w:eastAsia="Arial" w:hAnsiTheme="minorHAnsi" w:cstheme="minorHAnsi"/>
          <w:sz w:val="22"/>
          <w:szCs w:val="22"/>
        </w:rPr>
        <w:t>Embed mental health support into physical activity initiatives.</w:t>
      </w:r>
    </w:p>
    <w:p w14:paraId="5FC11C65" w14:textId="77777777" w:rsidR="006A184F" w:rsidRPr="00044790" w:rsidRDefault="006A184F" w:rsidP="006A184F">
      <w:pPr>
        <w:autoSpaceDE w:val="0"/>
        <w:autoSpaceDN w:val="0"/>
        <w:adjustRightInd w:val="0"/>
        <w:jc w:val="both"/>
        <w:rPr>
          <w:rFonts w:asciiTheme="minorHAnsi" w:eastAsia="Arial" w:hAnsiTheme="minorHAnsi" w:cstheme="minorHAnsi"/>
          <w:sz w:val="22"/>
          <w:szCs w:val="22"/>
        </w:rPr>
      </w:pPr>
    </w:p>
    <w:p w14:paraId="7F3A84F6" w14:textId="77777777" w:rsidR="008417F3" w:rsidRPr="002F2275" w:rsidRDefault="008417F3" w:rsidP="00914765">
      <w:pPr>
        <w:rPr>
          <w:rFonts w:asciiTheme="minorHAnsi" w:hAnsiTheme="minorHAnsi" w:cstheme="minorHAnsi"/>
          <w:sz w:val="22"/>
          <w:szCs w:val="22"/>
        </w:rPr>
      </w:pPr>
    </w:p>
    <w:p w14:paraId="61280B08" w14:textId="77777777" w:rsidR="008417F3" w:rsidRPr="002F2275" w:rsidRDefault="008417F3" w:rsidP="00914765">
      <w:pPr>
        <w:pStyle w:val="Default"/>
        <w:rPr>
          <w:rFonts w:asciiTheme="minorHAnsi" w:hAnsiTheme="minorHAnsi" w:cstheme="minorHAnsi"/>
          <w:color w:val="auto"/>
          <w:sz w:val="22"/>
          <w:szCs w:val="22"/>
        </w:rPr>
      </w:pPr>
    </w:p>
    <w:p w14:paraId="1558D082" w14:textId="77777777" w:rsidR="008417F3" w:rsidRPr="002F2275" w:rsidRDefault="008417F3" w:rsidP="00914765">
      <w:pPr>
        <w:pStyle w:val="Default"/>
        <w:rPr>
          <w:rFonts w:asciiTheme="minorHAnsi" w:hAnsiTheme="minorHAnsi" w:cstheme="minorHAnsi"/>
          <w:color w:val="auto"/>
          <w:sz w:val="22"/>
          <w:szCs w:val="22"/>
        </w:rPr>
      </w:pPr>
    </w:p>
    <w:p w14:paraId="3FB01FCE" w14:textId="77777777" w:rsidR="008417F3" w:rsidRPr="002F2275" w:rsidRDefault="008417F3" w:rsidP="00914765">
      <w:pPr>
        <w:pStyle w:val="Default"/>
        <w:rPr>
          <w:rFonts w:asciiTheme="minorHAnsi" w:hAnsiTheme="minorHAnsi" w:cstheme="minorHAnsi"/>
          <w:color w:val="auto"/>
          <w:sz w:val="22"/>
          <w:szCs w:val="22"/>
        </w:rPr>
      </w:pPr>
    </w:p>
    <w:p w14:paraId="4E16724F" w14:textId="5FA25F5F" w:rsidR="0072544B" w:rsidRPr="002F2275" w:rsidRDefault="0072544B" w:rsidP="00914765">
      <w:pPr>
        <w:rPr>
          <w:rFonts w:asciiTheme="minorHAnsi" w:hAnsiTheme="minorHAnsi" w:cstheme="minorHAnsi"/>
          <w:sz w:val="22"/>
          <w:szCs w:val="22"/>
        </w:rPr>
      </w:pPr>
      <w:r w:rsidRPr="002F2275">
        <w:rPr>
          <w:rFonts w:asciiTheme="minorHAnsi" w:hAnsiTheme="minorHAnsi" w:cstheme="minorHAnsi"/>
          <w:sz w:val="22"/>
          <w:szCs w:val="22"/>
        </w:rPr>
        <w:t>____</w:t>
      </w:r>
      <w:r w:rsidR="00791CD8" w:rsidRPr="002F2275">
        <w:rPr>
          <w:rFonts w:asciiTheme="minorHAnsi" w:hAnsiTheme="minorHAnsi" w:cstheme="minorHAnsi"/>
          <w:sz w:val="22"/>
          <w:szCs w:val="22"/>
        </w:rPr>
        <w:t>____________________</w:t>
      </w:r>
      <w:r w:rsidRPr="002F2275">
        <w:rPr>
          <w:rFonts w:asciiTheme="minorHAnsi" w:hAnsiTheme="minorHAnsi" w:cstheme="minorHAnsi"/>
          <w:sz w:val="22"/>
          <w:szCs w:val="22"/>
        </w:rPr>
        <w:t>___________________________________</w:t>
      </w:r>
    </w:p>
    <w:p w14:paraId="4E2C2B2C" w14:textId="77777777" w:rsidR="0072544B" w:rsidRPr="002F2275" w:rsidRDefault="0072544B" w:rsidP="00914765">
      <w:pPr>
        <w:autoSpaceDE w:val="0"/>
        <w:autoSpaceDN w:val="0"/>
        <w:adjustRightInd w:val="0"/>
        <w:rPr>
          <w:rFonts w:asciiTheme="minorHAnsi" w:hAnsiTheme="minorHAnsi" w:cstheme="minorHAnsi"/>
          <w:sz w:val="22"/>
          <w:szCs w:val="22"/>
        </w:rPr>
      </w:pPr>
    </w:p>
    <w:p w14:paraId="0D087808" w14:textId="77777777" w:rsidR="00791CD8" w:rsidRPr="002F2275" w:rsidRDefault="00791CD8" w:rsidP="00914765">
      <w:pPr>
        <w:pStyle w:val="Default"/>
        <w:rPr>
          <w:rFonts w:asciiTheme="minorHAnsi" w:hAnsiTheme="minorHAnsi" w:cstheme="minorHAnsi"/>
          <w:color w:val="auto"/>
          <w:sz w:val="22"/>
          <w:szCs w:val="22"/>
        </w:rPr>
      </w:pPr>
      <w:r w:rsidRPr="002F2275">
        <w:rPr>
          <w:rFonts w:asciiTheme="minorHAnsi" w:hAnsiTheme="minorHAnsi" w:cstheme="minorHAnsi"/>
          <w:b/>
          <w:color w:val="auto"/>
          <w:sz w:val="22"/>
          <w:szCs w:val="22"/>
        </w:rPr>
        <w:t xml:space="preserve">Disability </w:t>
      </w:r>
    </w:p>
    <w:p w14:paraId="5F251B51" w14:textId="2A685C96" w:rsidR="00791CD8" w:rsidRPr="002F2275" w:rsidRDefault="00791CD8" w:rsidP="00914765">
      <w:pPr>
        <w:pStyle w:val="Default"/>
        <w:rPr>
          <w:rFonts w:asciiTheme="minorHAnsi" w:hAnsiTheme="minorHAnsi" w:cstheme="minorHAnsi"/>
          <w:color w:val="auto"/>
          <w:sz w:val="22"/>
          <w:szCs w:val="22"/>
        </w:rPr>
      </w:pPr>
    </w:p>
    <w:p w14:paraId="5F2B2EFA"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2022/23 Continuous Household Survey (CHS) included questions on participation in sport by adults with disabilities. Findings are presented in the report available at: </w:t>
      </w:r>
      <w:hyperlink r:id="rId48" w:anchor="Sport">
        <w:r w:rsidRPr="002F2275">
          <w:rPr>
            <w:rStyle w:val="Hyperlink"/>
            <w:rFonts w:asciiTheme="minorHAnsi" w:eastAsia="Arial" w:hAnsiTheme="minorHAnsi" w:cstheme="minorHAnsi"/>
            <w:color w:val="auto"/>
            <w:sz w:val="22"/>
            <w:szCs w:val="22"/>
          </w:rPr>
          <w:t>NISRA Data Visualisation</w:t>
        </w:r>
      </w:hyperlink>
      <w:r w:rsidRPr="00044790">
        <w:rPr>
          <w:rFonts w:asciiTheme="minorHAnsi" w:eastAsia="Arial" w:hAnsiTheme="minorHAnsi" w:cstheme="minorHAnsi"/>
          <w:sz w:val="22"/>
          <w:szCs w:val="22"/>
        </w:rPr>
        <w:t>.</w:t>
      </w:r>
    </w:p>
    <w:p w14:paraId="16B6107A"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report highlighted a significant participation gap between disabled and non-disabled adults. In 2022/23, only 26% of adults with a disability participated in sport over the previous year, compared to 56% of adults without a disability. This pattern was also evident when looking at participation within the previous four weeks — only 21% of disabled adults took part, compared to 48% of non-disabled adults.</w:t>
      </w:r>
    </w:p>
    <w:p w14:paraId="61A2E21F"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2023/24 CHS (available at: </w:t>
      </w:r>
      <w:hyperlink r:id="rId49">
        <w:r w:rsidRPr="002F2275">
          <w:rPr>
            <w:rStyle w:val="Hyperlink"/>
            <w:rFonts w:asciiTheme="minorHAnsi" w:eastAsia="Arial" w:hAnsiTheme="minorHAnsi" w:cstheme="minorHAnsi"/>
            <w:color w:val="auto"/>
            <w:sz w:val="22"/>
            <w:szCs w:val="22"/>
          </w:rPr>
          <w:t>Experience of Sport by Adults in NI</w:t>
        </w:r>
      </w:hyperlink>
      <w:r w:rsidRPr="00044790">
        <w:rPr>
          <w:rFonts w:asciiTheme="minorHAnsi" w:eastAsia="Arial" w:hAnsiTheme="minorHAnsi" w:cstheme="minorHAnsi"/>
          <w:sz w:val="22"/>
          <w:szCs w:val="22"/>
        </w:rPr>
        <w:t>) revealed a slight improvement in participation rates among disabled adults, rising to 30%, but this remained significantly lower than the 59% participation rate of non-disabled adults.</w:t>
      </w:r>
    </w:p>
    <w:p w14:paraId="40C9BC3E" w14:textId="77777777" w:rsidR="006466F2" w:rsidRPr="00044790" w:rsidRDefault="006466F2" w:rsidP="006466F2">
      <w:pPr>
        <w:rPr>
          <w:rFonts w:asciiTheme="minorHAnsi" w:eastAsia="Arial" w:hAnsiTheme="minorHAnsi" w:cstheme="minorHAnsi"/>
          <w:sz w:val="22"/>
          <w:szCs w:val="22"/>
        </w:rPr>
      </w:pPr>
    </w:p>
    <w:p w14:paraId="16476F77" w14:textId="77777777" w:rsidR="006466F2" w:rsidRPr="002F2275" w:rsidRDefault="006466F2" w:rsidP="006466F2">
      <w:pPr>
        <w:pStyle w:val="Heading3"/>
        <w:spacing w:before="281" w:after="281"/>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Barriers and Challenges</w:t>
      </w:r>
    </w:p>
    <w:p w14:paraId="4D8BF302"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b/>
          <w:bCs/>
          <w:sz w:val="22"/>
          <w:szCs w:val="22"/>
        </w:rPr>
        <w:t>Disability Sport NI (DSNI)</w:t>
      </w:r>
      <w:r w:rsidRPr="00044790">
        <w:rPr>
          <w:rFonts w:asciiTheme="minorHAnsi" w:eastAsia="Arial" w:hAnsiTheme="minorHAnsi" w:cstheme="minorHAnsi"/>
          <w:sz w:val="22"/>
          <w:szCs w:val="22"/>
        </w:rPr>
        <w:t xml:space="preserve"> has highlighted the complex range of factors contributing to lower participation rates among disabled people. These include:</w:t>
      </w:r>
    </w:p>
    <w:p w14:paraId="0CF67835" w14:textId="77777777" w:rsidR="006466F2" w:rsidRPr="00044790" w:rsidRDefault="006466F2" w:rsidP="00274581">
      <w:pPr>
        <w:pStyle w:val="ListParagraph"/>
        <w:numPr>
          <w:ilvl w:val="0"/>
          <w:numId w:val="57"/>
        </w:numPr>
        <w:rPr>
          <w:rFonts w:asciiTheme="minorHAnsi" w:eastAsia="Arial" w:hAnsiTheme="minorHAnsi" w:cstheme="minorHAnsi"/>
          <w:sz w:val="22"/>
          <w:szCs w:val="22"/>
        </w:rPr>
      </w:pPr>
      <w:r w:rsidRPr="00044790">
        <w:rPr>
          <w:rFonts w:asciiTheme="minorHAnsi" w:eastAsia="Arial" w:hAnsiTheme="minorHAnsi" w:cstheme="minorHAnsi"/>
          <w:sz w:val="22"/>
          <w:szCs w:val="22"/>
        </w:rPr>
        <w:t>The lasting negative impact of COVID-19 on participation habits.</w:t>
      </w:r>
    </w:p>
    <w:p w14:paraId="666E52FB" w14:textId="77777777" w:rsidR="006466F2" w:rsidRPr="00044790" w:rsidRDefault="006466F2" w:rsidP="00274581">
      <w:pPr>
        <w:pStyle w:val="ListParagraph"/>
        <w:numPr>
          <w:ilvl w:val="0"/>
          <w:numId w:val="57"/>
        </w:numPr>
        <w:rPr>
          <w:rFonts w:asciiTheme="minorHAnsi" w:eastAsia="Arial" w:hAnsiTheme="minorHAnsi" w:cstheme="minorHAnsi"/>
          <w:sz w:val="22"/>
          <w:szCs w:val="22"/>
        </w:rPr>
      </w:pPr>
      <w:r w:rsidRPr="00044790">
        <w:rPr>
          <w:rFonts w:asciiTheme="minorHAnsi" w:eastAsia="Arial" w:hAnsiTheme="minorHAnsi" w:cstheme="minorHAnsi"/>
          <w:sz w:val="22"/>
          <w:szCs w:val="22"/>
        </w:rPr>
        <w:t>Reduced provision of disability-specific sports opportunities by District Councils.</w:t>
      </w:r>
    </w:p>
    <w:p w14:paraId="31725D32" w14:textId="77777777" w:rsidR="006466F2" w:rsidRPr="00044790" w:rsidRDefault="006466F2" w:rsidP="00274581">
      <w:pPr>
        <w:pStyle w:val="ListParagraph"/>
        <w:numPr>
          <w:ilvl w:val="0"/>
          <w:numId w:val="57"/>
        </w:numPr>
        <w:rPr>
          <w:rFonts w:asciiTheme="minorHAnsi" w:eastAsia="Arial" w:hAnsiTheme="minorHAnsi" w:cstheme="minorHAnsi"/>
          <w:sz w:val="22"/>
          <w:szCs w:val="22"/>
        </w:rPr>
      </w:pPr>
      <w:r w:rsidRPr="00044790">
        <w:rPr>
          <w:rFonts w:asciiTheme="minorHAnsi" w:eastAsia="Arial" w:hAnsiTheme="minorHAnsi" w:cstheme="minorHAnsi"/>
          <w:sz w:val="22"/>
          <w:szCs w:val="22"/>
        </w:rPr>
        <w:t>Disruption to Governing Body programmes during the pandemic.</w:t>
      </w:r>
    </w:p>
    <w:p w14:paraId="0B6E243B" w14:textId="77777777" w:rsidR="006466F2" w:rsidRPr="00044790" w:rsidRDefault="006466F2" w:rsidP="00274581">
      <w:pPr>
        <w:pStyle w:val="ListParagraph"/>
        <w:numPr>
          <w:ilvl w:val="0"/>
          <w:numId w:val="57"/>
        </w:numPr>
        <w:rPr>
          <w:rFonts w:asciiTheme="minorHAnsi" w:eastAsia="Arial" w:hAnsiTheme="minorHAnsi" w:cstheme="minorHAnsi"/>
          <w:sz w:val="22"/>
          <w:szCs w:val="22"/>
        </w:rPr>
      </w:pPr>
      <w:r w:rsidRPr="00044790">
        <w:rPr>
          <w:rFonts w:asciiTheme="minorHAnsi" w:eastAsia="Arial" w:hAnsiTheme="minorHAnsi" w:cstheme="minorHAnsi"/>
          <w:sz w:val="22"/>
          <w:szCs w:val="22"/>
        </w:rPr>
        <w:t>Financial pressures due to the cost-of-living crisis, making it harder for disabled people to afford participation fees and travel costs.</w:t>
      </w:r>
    </w:p>
    <w:p w14:paraId="1B708F7A"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DSNI expressed particular concern about this decline, as it follows a period of steady progress up to 2019/20 when disabled sports participation was at its highest. This progress had been driven by targeted programmes delivered by Sport NI, District Councils, and Governing Bodies across Northern Ireland.</w:t>
      </w:r>
    </w:p>
    <w:p w14:paraId="483CFCF5" w14:textId="77777777" w:rsidR="006466F2" w:rsidRPr="00044790" w:rsidRDefault="006466F2" w:rsidP="006466F2">
      <w:pPr>
        <w:rPr>
          <w:rFonts w:asciiTheme="minorHAnsi" w:eastAsia="Arial" w:hAnsiTheme="minorHAnsi" w:cstheme="minorHAnsi"/>
          <w:sz w:val="22"/>
          <w:szCs w:val="22"/>
        </w:rPr>
      </w:pPr>
    </w:p>
    <w:p w14:paraId="66C12156" w14:textId="77777777" w:rsidR="006466F2" w:rsidRPr="002F2275" w:rsidRDefault="006466F2" w:rsidP="006466F2">
      <w:pPr>
        <w:pStyle w:val="Heading3"/>
        <w:spacing w:before="281" w:after="281"/>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lastRenderedPageBreak/>
        <w:t>Research Findings and Insights</w:t>
      </w:r>
    </w:p>
    <w:p w14:paraId="1A28D462"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w:t>
      </w:r>
      <w:r w:rsidRPr="00044790">
        <w:rPr>
          <w:rFonts w:asciiTheme="minorHAnsi" w:eastAsia="Arial" w:hAnsiTheme="minorHAnsi" w:cstheme="minorHAnsi"/>
          <w:b/>
          <w:bCs/>
          <w:sz w:val="22"/>
          <w:szCs w:val="22"/>
        </w:rPr>
        <w:t>Northern Ireland Assembly Research and Information Service (2015)</w:t>
      </w:r>
      <w:r w:rsidRPr="00044790">
        <w:rPr>
          <w:rFonts w:asciiTheme="minorHAnsi" w:eastAsia="Arial" w:hAnsiTheme="minorHAnsi" w:cstheme="minorHAnsi"/>
          <w:sz w:val="22"/>
          <w:szCs w:val="22"/>
        </w:rPr>
        <w:t xml:space="preserve"> examined sports provision for disabled people and found that disabled adults were far less likely to engage in regular physical activity than their non-disabled peers (19% compared to 37%).</w:t>
      </w:r>
    </w:p>
    <w:p w14:paraId="2B687BE9"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b/>
          <w:bCs/>
          <w:sz w:val="22"/>
          <w:szCs w:val="22"/>
        </w:rPr>
        <w:t>Disability Sport NI</w:t>
      </w:r>
      <w:r w:rsidRPr="00044790">
        <w:rPr>
          <w:rFonts w:asciiTheme="minorHAnsi" w:eastAsia="Arial" w:hAnsiTheme="minorHAnsi" w:cstheme="minorHAnsi"/>
          <w:sz w:val="22"/>
          <w:szCs w:val="22"/>
        </w:rPr>
        <w:t xml:space="preserve"> estimates that approximately 20% of Northern Ireland’s population — around 360,000 people — live with a long-term limiting illness, which is the current working definition of ‘disability’.</w:t>
      </w:r>
    </w:p>
    <w:p w14:paraId="626657FC" w14:textId="04774A3D" w:rsidR="006466F2" w:rsidRPr="00D03A5D" w:rsidRDefault="00DA5345" w:rsidP="006466F2">
      <w:pPr>
        <w:rPr>
          <w:rFonts w:asciiTheme="minorHAnsi" w:eastAsia="Arial" w:hAnsiTheme="minorHAnsi" w:cstheme="minorHAnsi"/>
          <w:sz w:val="22"/>
          <w:szCs w:val="22"/>
        </w:rPr>
      </w:pPr>
      <w:r w:rsidRPr="00D03A5D">
        <w:rPr>
          <w:rFonts w:asciiTheme="minorHAnsi" w:hAnsiTheme="minorHAnsi" w:cstheme="minorHAnsi"/>
          <w:b/>
          <w:bCs/>
          <w:sz w:val="22"/>
          <w:szCs w:val="22"/>
        </w:rPr>
        <w:t>POMNI</w:t>
      </w:r>
      <w:r w:rsidRPr="00D03A5D">
        <w:rPr>
          <w:rFonts w:asciiTheme="minorHAnsi" w:hAnsiTheme="minorHAnsi" w:cstheme="minorHAnsi"/>
          <w:sz w:val="22"/>
          <w:szCs w:val="22"/>
        </w:rPr>
        <w:t xml:space="preserve"> data reinforces barriers for disabled people, who report significantly less access to greenspace due to distance, physical accessibility, or poor health. The Outscape map enables Sport NI to better identify geographic areas where adaptations are needed.</w:t>
      </w:r>
    </w:p>
    <w:p w14:paraId="0B4A3D2F" w14:textId="77777777" w:rsidR="006466F2" w:rsidRPr="002F2275" w:rsidRDefault="006466F2" w:rsidP="006466F2">
      <w:pPr>
        <w:pStyle w:val="Heading3"/>
        <w:spacing w:before="281" w:after="281"/>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Consultation Feedback and Recommendations</w:t>
      </w:r>
    </w:p>
    <w:p w14:paraId="3A19F75C"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Consultation on </w:t>
      </w:r>
      <w:r w:rsidRPr="00044790">
        <w:rPr>
          <w:rFonts w:asciiTheme="minorHAnsi" w:eastAsia="Arial" w:hAnsiTheme="minorHAnsi" w:cstheme="minorHAnsi"/>
          <w:b/>
          <w:bCs/>
          <w:sz w:val="22"/>
          <w:szCs w:val="22"/>
        </w:rPr>
        <w:t>Sport NI’s 2021-2026 Corporate Plan: The Power of Sport</w:t>
      </w:r>
      <w:r w:rsidRPr="00044790">
        <w:rPr>
          <w:rFonts w:asciiTheme="minorHAnsi" w:eastAsia="Arial" w:hAnsiTheme="minorHAnsi" w:cstheme="minorHAnsi"/>
          <w:sz w:val="22"/>
          <w:szCs w:val="22"/>
        </w:rPr>
        <w:t xml:space="preserve">, and the Department for Communities’ screening assessment on the </w:t>
      </w:r>
      <w:r w:rsidRPr="00044790">
        <w:rPr>
          <w:rFonts w:asciiTheme="minorHAnsi" w:eastAsia="Arial" w:hAnsiTheme="minorHAnsi" w:cstheme="minorHAnsi"/>
          <w:b/>
          <w:bCs/>
          <w:sz w:val="22"/>
          <w:szCs w:val="22"/>
        </w:rPr>
        <w:t>Active Living Strategy</w:t>
      </w:r>
      <w:r w:rsidRPr="00044790">
        <w:rPr>
          <w:rFonts w:asciiTheme="minorHAnsi" w:eastAsia="Arial" w:hAnsiTheme="minorHAnsi" w:cstheme="minorHAnsi"/>
          <w:sz w:val="22"/>
          <w:szCs w:val="22"/>
        </w:rPr>
        <w:t>, identified several critical themes from the disability sector:</w:t>
      </w:r>
    </w:p>
    <w:p w14:paraId="1133629C"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Marginalised and under-represented groups, including disabled people, stressed the need for an open, welcoming, inclusive sporting culture, which promotes both wellness and wellbeing.</w:t>
      </w:r>
    </w:p>
    <w:p w14:paraId="7B5ABA82"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Participants reported that many sports environments still feel unwelcoming and inaccessible.</w:t>
      </w:r>
    </w:p>
    <w:p w14:paraId="62B20423"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There was evidence of </w:t>
      </w:r>
      <w:r w:rsidRPr="00044790">
        <w:rPr>
          <w:rFonts w:asciiTheme="minorHAnsi" w:eastAsia="Arial" w:hAnsiTheme="minorHAnsi" w:cstheme="minorHAnsi"/>
          <w:b/>
          <w:bCs/>
          <w:sz w:val="22"/>
          <w:szCs w:val="22"/>
        </w:rPr>
        <w:t>underreporting</w:t>
      </w:r>
      <w:r w:rsidRPr="00044790">
        <w:rPr>
          <w:rFonts w:asciiTheme="minorHAnsi" w:eastAsia="Arial" w:hAnsiTheme="minorHAnsi" w:cstheme="minorHAnsi"/>
          <w:sz w:val="22"/>
          <w:szCs w:val="22"/>
        </w:rPr>
        <w:t xml:space="preserve"> of disability, meaning some disabled people’s needs may go unrecognised in sport participation data.</w:t>
      </w:r>
    </w:p>
    <w:p w14:paraId="625596BE"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A </w:t>
      </w:r>
      <w:r w:rsidRPr="00044790">
        <w:rPr>
          <w:rFonts w:asciiTheme="minorHAnsi" w:eastAsia="Arial" w:hAnsiTheme="minorHAnsi" w:cstheme="minorHAnsi"/>
          <w:b/>
          <w:bCs/>
          <w:sz w:val="22"/>
          <w:szCs w:val="22"/>
        </w:rPr>
        <w:t>targeted focus on inactive people</w:t>
      </w:r>
      <w:r w:rsidRPr="00044790">
        <w:rPr>
          <w:rFonts w:asciiTheme="minorHAnsi" w:eastAsia="Arial" w:hAnsiTheme="minorHAnsi" w:cstheme="minorHAnsi"/>
          <w:sz w:val="22"/>
          <w:szCs w:val="22"/>
        </w:rPr>
        <w:t xml:space="preserve"> (rather than just those identifying as disabled) was seen as a more effective engagement strategy.</w:t>
      </w:r>
    </w:p>
    <w:p w14:paraId="0884E3AC"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Inconsistent accessibility support across Councils was noted, with accessibility provisions appearing to decline in recent years as capital asset management became a higher priority.</w:t>
      </w:r>
    </w:p>
    <w:p w14:paraId="6D1EFF7E"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There were calls for a more </w:t>
      </w:r>
      <w:r w:rsidRPr="00044790">
        <w:rPr>
          <w:rFonts w:asciiTheme="minorHAnsi" w:eastAsia="Arial" w:hAnsiTheme="minorHAnsi" w:cstheme="minorHAnsi"/>
          <w:b/>
          <w:bCs/>
          <w:sz w:val="22"/>
          <w:szCs w:val="22"/>
        </w:rPr>
        <w:t>diverse leadership</w:t>
      </w:r>
      <w:r w:rsidRPr="00044790">
        <w:rPr>
          <w:rFonts w:asciiTheme="minorHAnsi" w:eastAsia="Arial" w:hAnsiTheme="minorHAnsi" w:cstheme="minorHAnsi"/>
          <w:sz w:val="22"/>
          <w:szCs w:val="22"/>
        </w:rPr>
        <w:t xml:space="preserve"> within sports organisations, noting that cognitive bias at Board and committee level can perpetuate exclusion.</w:t>
      </w:r>
    </w:p>
    <w:p w14:paraId="593C85F3"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Limited </w:t>
      </w:r>
      <w:r w:rsidRPr="00044790">
        <w:rPr>
          <w:rFonts w:asciiTheme="minorHAnsi" w:eastAsia="Arial" w:hAnsiTheme="minorHAnsi" w:cstheme="minorHAnsi"/>
          <w:b/>
          <w:bCs/>
          <w:sz w:val="22"/>
          <w:szCs w:val="22"/>
        </w:rPr>
        <w:t>data quality and granularity</w:t>
      </w:r>
      <w:r w:rsidRPr="00044790">
        <w:rPr>
          <w:rFonts w:asciiTheme="minorHAnsi" w:eastAsia="Arial" w:hAnsiTheme="minorHAnsi" w:cstheme="minorHAnsi"/>
          <w:sz w:val="22"/>
          <w:szCs w:val="22"/>
        </w:rPr>
        <w:t xml:space="preserve"> on disability participation makes it harder to design effective policies and programmes.</w:t>
      </w:r>
    </w:p>
    <w:p w14:paraId="01EB9AD1" w14:textId="77777777" w:rsidR="006466F2" w:rsidRPr="00044790" w:rsidRDefault="006466F2" w:rsidP="00274581">
      <w:pPr>
        <w:pStyle w:val="ListParagraph"/>
        <w:numPr>
          <w:ilvl w:val="0"/>
          <w:numId w:val="56"/>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importance of </w:t>
      </w:r>
      <w:r w:rsidRPr="00044790">
        <w:rPr>
          <w:rFonts w:asciiTheme="minorHAnsi" w:eastAsia="Arial" w:hAnsiTheme="minorHAnsi" w:cstheme="minorHAnsi"/>
          <w:b/>
          <w:bCs/>
          <w:sz w:val="22"/>
          <w:szCs w:val="22"/>
        </w:rPr>
        <w:t>advocacy, awareness raising, storytelling, training, and the integration of inclusivity requirements into funding criteria</w:t>
      </w:r>
      <w:r w:rsidRPr="00044790">
        <w:rPr>
          <w:rFonts w:asciiTheme="minorHAnsi" w:eastAsia="Arial" w:hAnsiTheme="minorHAnsi" w:cstheme="minorHAnsi"/>
          <w:sz w:val="22"/>
          <w:szCs w:val="22"/>
        </w:rPr>
        <w:t xml:space="preserve"> was strongly emphasised.</w:t>
      </w:r>
    </w:p>
    <w:p w14:paraId="469EE7BE" w14:textId="77777777" w:rsidR="006466F2" w:rsidRPr="00044790" w:rsidRDefault="006466F2" w:rsidP="006466F2">
      <w:pPr>
        <w:rPr>
          <w:rFonts w:asciiTheme="minorHAnsi" w:eastAsia="Arial" w:hAnsiTheme="minorHAnsi" w:cstheme="minorHAnsi"/>
          <w:sz w:val="22"/>
          <w:szCs w:val="22"/>
        </w:rPr>
      </w:pPr>
    </w:p>
    <w:p w14:paraId="592D371F" w14:textId="77777777" w:rsidR="006466F2" w:rsidRPr="002F2275" w:rsidRDefault="006466F2" w:rsidP="006466F2">
      <w:pPr>
        <w:pStyle w:val="Heading3"/>
        <w:spacing w:before="281" w:after="281"/>
        <w:rPr>
          <w:rFonts w:asciiTheme="minorHAnsi" w:eastAsia="Arial" w:hAnsiTheme="minorHAnsi" w:cstheme="minorHAnsi"/>
          <w:b/>
          <w:color w:val="auto"/>
          <w:sz w:val="22"/>
          <w:szCs w:val="22"/>
        </w:rPr>
      </w:pPr>
      <w:r w:rsidRPr="002F2275">
        <w:rPr>
          <w:rFonts w:asciiTheme="minorHAnsi" w:eastAsia="Arial" w:hAnsiTheme="minorHAnsi" w:cstheme="minorHAnsi"/>
          <w:b/>
          <w:color w:val="auto"/>
          <w:sz w:val="22"/>
          <w:szCs w:val="22"/>
        </w:rPr>
        <w:t>Specific Needs and Barriers</w:t>
      </w:r>
    </w:p>
    <w:p w14:paraId="36A87B9A" w14:textId="77777777" w:rsidR="006466F2" w:rsidRPr="00044790" w:rsidRDefault="006466F2" w:rsidP="006466F2">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w:t>
      </w:r>
      <w:r w:rsidRPr="00044790">
        <w:rPr>
          <w:rFonts w:asciiTheme="minorHAnsi" w:eastAsia="Arial" w:hAnsiTheme="minorHAnsi" w:cstheme="minorHAnsi"/>
          <w:b/>
          <w:bCs/>
          <w:sz w:val="22"/>
          <w:szCs w:val="22"/>
        </w:rPr>
        <w:t>Department for Communities screening assessment</w:t>
      </w:r>
      <w:r w:rsidRPr="00044790">
        <w:rPr>
          <w:rFonts w:asciiTheme="minorHAnsi" w:eastAsia="Arial" w:hAnsiTheme="minorHAnsi" w:cstheme="minorHAnsi"/>
          <w:sz w:val="22"/>
          <w:szCs w:val="22"/>
        </w:rPr>
        <w:t xml:space="preserve"> on the </w:t>
      </w:r>
      <w:r w:rsidRPr="00044790">
        <w:rPr>
          <w:rFonts w:asciiTheme="minorHAnsi" w:eastAsia="Arial" w:hAnsiTheme="minorHAnsi" w:cstheme="minorHAnsi"/>
          <w:b/>
          <w:bCs/>
          <w:sz w:val="22"/>
          <w:szCs w:val="22"/>
        </w:rPr>
        <w:t>Active Living Strategy</w:t>
      </w:r>
      <w:r w:rsidRPr="00044790">
        <w:rPr>
          <w:rFonts w:asciiTheme="minorHAnsi" w:eastAsia="Arial" w:hAnsiTheme="minorHAnsi" w:cstheme="minorHAnsi"/>
          <w:sz w:val="22"/>
          <w:szCs w:val="22"/>
        </w:rPr>
        <w:t xml:space="preserve"> further highlighted several specific needs and barriers for disabled people:</w:t>
      </w:r>
    </w:p>
    <w:p w14:paraId="789A8687"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sz w:val="22"/>
          <w:szCs w:val="22"/>
        </w:rPr>
        <w:t>Tailored approaches for different types of disability — physical, mental health, sensory, and learning disabilities.</w:t>
      </w:r>
    </w:p>
    <w:p w14:paraId="5B27E31A"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b/>
          <w:bCs/>
          <w:sz w:val="22"/>
          <w:szCs w:val="22"/>
        </w:rPr>
        <w:t>Transport and accessibility barriers</w:t>
      </w:r>
      <w:r w:rsidRPr="00044790">
        <w:rPr>
          <w:rFonts w:asciiTheme="minorHAnsi" w:eastAsia="Arial" w:hAnsiTheme="minorHAnsi" w:cstheme="minorHAnsi"/>
          <w:sz w:val="22"/>
          <w:szCs w:val="22"/>
        </w:rPr>
        <w:t>, especially in rural areas.</w:t>
      </w:r>
    </w:p>
    <w:p w14:paraId="2440323D"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b/>
          <w:bCs/>
          <w:sz w:val="22"/>
          <w:szCs w:val="22"/>
        </w:rPr>
        <w:t>Financial barriers</w:t>
      </w:r>
      <w:r w:rsidRPr="00044790">
        <w:rPr>
          <w:rFonts w:asciiTheme="minorHAnsi" w:eastAsia="Arial" w:hAnsiTheme="minorHAnsi" w:cstheme="minorHAnsi"/>
          <w:sz w:val="22"/>
          <w:szCs w:val="22"/>
        </w:rPr>
        <w:t>, including the cost of public transport and sports services — with community-based options seen as more accessible.</w:t>
      </w:r>
    </w:p>
    <w:p w14:paraId="4DD4272D"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Lack of awareness and </w:t>
      </w:r>
      <w:r w:rsidRPr="00044790">
        <w:rPr>
          <w:rFonts w:asciiTheme="minorHAnsi" w:eastAsia="Arial" w:hAnsiTheme="minorHAnsi" w:cstheme="minorHAnsi"/>
          <w:b/>
          <w:bCs/>
          <w:sz w:val="22"/>
          <w:szCs w:val="22"/>
        </w:rPr>
        <w:t>poor promotion</w:t>
      </w:r>
      <w:r w:rsidRPr="00044790">
        <w:rPr>
          <w:rFonts w:asciiTheme="minorHAnsi" w:eastAsia="Arial" w:hAnsiTheme="minorHAnsi" w:cstheme="minorHAnsi"/>
          <w:sz w:val="22"/>
          <w:szCs w:val="22"/>
        </w:rPr>
        <w:t xml:space="preserve"> of available services and opportunities.</w:t>
      </w:r>
    </w:p>
    <w:p w14:paraId="5EEFBB18"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b/>
          <w:bCs/>
          <w:sz w:val="22"/>
          <w:szCs w:val="22"/>
        </w:rPr>
        <w:t>Low confidence, motivation and self-esteem</w:t>
      </w:r>
      <w:r w:rsidRPr="00044790">
        <w:rPr>
          <w:rFonts w:asciiTheme="minorHAnsi" w:eastAsia="Arial" w:hAnsiTheme="minorHAnsi" w:cstheme="minorHAnsi"/>
          <w:sz w:val="22"/>
          <w:szCs w:val="22"/>
        </w:rPr>
        <w:t>, along with fears of being judged, create psychological barriers to participation.</w:t>
      </w:r>
    </w:p>
    <w:p w14:paraId="2DE96814"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sz w:val="22"/>
          <w:szCs w:val="22"/>
        </w:rPr>
        <w:lastRenderedPageBreak/>
        <w:t xml:space="preserve">The importance of </w:t>
      </w:r>
      <w:r w:rsidRPr="00044790">
        <w:rPr>
          <w:rFonts w:asciiTheme="minorHAnsi" w:eastAsia="Arial" w:hAnsiTheme="minorHAnsi" w:cstheme="minorHAnsi"/>
          <w:b/>
          <w:bCs/>
          <w:sz w:val="22"/>
          <w:szCs w:val="22"/>
        </w:rPr>
        <w:t>peer support</w:t>
      </w:r>
      <w:r w:rsidRPr="00044790">
        <w:rPr>
          <w:rFonts w:asciiTheme="minorHAnsi" w:eastAsia="Arial" w:hAnsiTheme="minorHAnsi" w:cstheme="minorHAnsi"/>
          <w:sz w:val="22"/>
          <w:szCs w:val="22"/>
        </w:rPr>
        <w:t xml:space="preserve"> — disabled people were more likely to engage if attending with someone they know.</w:t>
      </w:r>
    </w:p>
    <w:p w14:paraId="6E4A915E" w14:textId="77777777" w:rsidR="006466F2" w:rsidRPr="00044790" w:rsidRDefault="006466F2" w:rsidP="00274581">
      <w:pPr>
        <w:pStyle w:val="ListParagraph"/>
        <w:numPr>
          <w:ilvl w:val="0"/>
          <w:numId w:val="55"/>
        </w:numPr>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need for </w:t>
      </w:r>
      <w:r w:rsidRPr="00044790">
        <w:rPr>
          <w:rFonts w:asciiTheme="minorHAnsi" w:eastAsia="Arial" w:hAnsiTheme="minorHAnsi" w:cstheme="minorHAnsi"/>
          <w:b/>
          <w:bCs/>
          <w:sz w:val="22"/>
          <w:szCs w:val="22"/>
        </w:rPr>
        <w:t>advocates or support workers</w:t>
      </w:r>
      <w:r w:rsidRPr="00044790">
        <w:rPr>
          <w:rFonts w:asciiTheme="minorHAnsi" w:eastAsia="Arial" w:hAnsiTheme="minorHAnsi" w:cstheme="minorHAnsi"/>
          <w:sz w:val="22"/>
          <w:szCs w:val="22"/>
        </w:rPr>
        <w:t xml:space="preserve"> to help individuals build motivation and confidence to take part.</w:t>
      </w:r>
    </w:p>
    <w:p w14:paraId="2D95CA51" w14:textId="77777777" w:rsidR="00791CD8" w:rsidRPr="002F2275" w:rsidRDefault="00791CD8" w:rsidP="00914765">
      <w:pPr>
        <w:pStyle w:val="Default"/>
        <w:rPr>
          <w:rFonts w:asciiTheme="minorHAnsi" w:hAnsiTheme="minorHAnsi" w:cstheme="minorHAnsi"/>
          <w:color w:val="auto"/>
          <w:sz w:val="22"/>
          <w:szCs w:val="22"/>
        </w:rPr>
      </w:pPr>
    </w:p>
    <w:p w14:paraId="25F4A4BF" w14:textId="772548E5" w:rsidR="00791CD8" w:rsidRPr="002F2275" w:rsidRDefault="00791CD8" w:rsidP="006466F2">
      <w:pPr>
        <w:pStyle w:val="Default"/>
        <w:pBdr>
          <w:bottom w:val="single" w:sz="12" w:space="1" w:color="auto"/>
        </w:pBdr>
        <w:rPr>
          <w:rFonts w:asciiTheme="minorHAnsi" w:hAnsiTheme="minorHAnsi" w:cstheme="minorHAnsi"/>
          <w:color w:val="auto"/>
          <w:sz w:val="22"/>
          <w:szCs w:val="22"/>
        </w:rPr>
      </w:pPr>
    </w:p>
    <w:p w14:paraId="5AF69D1E" w14:textId="77777777" w:rsidR="00791CD8" w:rsidRPr="002F2275" w:rsidRDefault="00791CD8" w:rsidP="00914765">
      <w:pPr>
        <w:autoSpaceDE w:val="0"/>
        <w:autoSpaceDN w:val="0"/>
        <w:adjustRightInd w:val="0"/>
        <w:rPr>
          <w:rFonts w:asciiTheme="minorHAnsi" w:hAnsiTheme="minorHAnsi" w:cstheme="minorHAnsi"/>
          <w:sz w:val="22"/>
          <w:szCs w:val="22"/>
        </w:rPr>
      </w:pPr>
    </w:p>
    <w:p w14:paraId="57F26EC8" w14:textId="77777777" w:rsidR="00791CD8" w:rsidRPr="002F2275" w:rsidRDefault="00791CD8" w:rsidP="00914765">
      <w:pPr>
        <w:pStyle w:val="Default"/>
        <w:rPr>
          <w:rFonts w:asciiTheme="minorHAnsi" w:hAnsiTheme="minorHAnsi" w:cstheme="minorHAnsi"/>
          <w:b/>
          <w:color w:val="auto"/>
          <w:sz w:val="22"/>
          <w:szCs w:val="22"/>
        </w:rPr>
      </w:pPr>
      <w:r w:rsidRPr="002F2275">
        <w:rPr>
          <w:rFonts w:asciiTheme="minorHAnsi" w:hAnsiTheme="minorHAnsi" w:cstheme="minorHAnsi"/>
          <w:b/>
          <w:color w:val="auto"/>
          <w:sz w:val="22"/>
          <w:szCs w:val="22"/>
        </w:rPr>
        <w:t xml:space="preserve">Dependants </w:t>
      </w:r>
    </w:p>
    <w:p w14:paraId="0FB473B3" w14:textId="77777777" w:rsidR="00D85EA5" w:rsidRPr="00044790" w:rsidRDefault="00D85EA5" w:rsidP="00D85EA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 xml:space="preserve">The 2022/23 Continuous Household Survey (CHS) also gathered data on sporting participation levels among adults with dependants. Findings are available in the associated data tables: </w:t>
      </w:r>
      <w:hyperlink r:id="rId50">
        <w:r w:rsidRPr="002F2275">
          <w:rPr>
            <w:rStyle w:val="Hyperlink"/>
            <w:rFonts w:asciiTheme="minorHAnsi" w:eastAsia="Arial" w:hAnsiTheme="minorHAnsi" w:cstheme="minorHAnsi"/>
            <w:color w:val="auto"/>
            <w:sz w:val="22"/>
            <w:szCs w:val="22"/>
          </w:rPr>
          <w:t>Engagement in Culture, Arts, Heritage &amp; Sport by Adults in NI 2022/23</w:t>
        </w:r>
      </w:hyperlink>
      <w:r w:rsidRPr="00044790">
        <w:rPr>
          <w:rFonts w:asciiTheme="minorHAnsi" w:eastAsia="Arial" w:hAnsiTheme="minorHAnsi" w:cstheme="minorHAnsi"/>
          <w:sz w:val="22"/>
          <w:szCs w:val="22"/>
        </w:rPr>
        <w:t>.</w:t>
      </w:r>
    </w:p>
    <w:p w14:paraId="18C7506E" w14:textId="77777777" w:rsidR="00D85EA5" w:rsidRPr="00044790" w:rsidRDefault="00D85EA5" w:rsidP="00D85EA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In 2022/23, participation rates were slightly higher among adults with dependants (50%) compared to adults without dependants (46%).</w:t>
      </w:r>
    </w:p>
    <w:p w14:paraId="31653A7E" w14:textId="77777777" w:rsidR="00D85EA5" w:rsidRPr="00044790" w:rsidRDefault="00D85EA5" w:rsidP="00D85EA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In 2023/24, this gap widened slightly, with 54% of adults with dependants participating in sport, compared to 49% of those without dependants.</w:t>
      </w:r>
    </w:p>
    <w:p w14:paraId="1381C5E6" w14:textId="77777777" w:rsidR="00D85EA5" w:rsidRDefault="00D85EA5" w:rsidP="00D85EA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This indicates that having dependants is not necessarily a barrier to participation in sport, and may in some cases act as a motivator, potentially linked to family-based or child-led activity programmes. However, further exploration is needed to understand the nature of these activities and whether they provide meaningful opportunities for sustained engagement.</w:t>
      </w:r>
    </w:p>
    <w:p w14:paraId="5C889BEB" w14:textId="69D8D116" w:rsidR="00DA5345" w:rsidRPr="00D03A5D" w:rsidRDefault="00DA5345" w:rsidP="00D85EA5">
      <w:pPr>
        <w:spacing w:before="240" w:after="240"/>
        <w:rPr>
          <w:rFonts w:asciiTheme="minorHAnsi" w:eastAsia="Arial" w:hAnsiTheme="minorHAnsi" w:cstheme="minorHAnsi"/>
          <w:sz w:val="22"/>
          <w:szCs w:val="22"/>
        </w:rPr>
      </w:pPr>
      <w:r w:rsidRPr="00D03A5D">
        <w:rPr>
          <w:rFonts w:asciiTheme="minorHAnsi" w:hAnsiTheme="minorHAnsi" w:cstheme="minorHAnsi"/>
        </w:rPr>
        <w:t>POMNI shows people with dependants—especially those with children—frequently use nearby greenspace for outdoor play and exercise. However, access is unequal across regions. This evidence supports investment in more accessible, family-friendly spaces.</w:t>
      </w:r>
    </w:p>
    <w:p w14:paraId="7B231840" w14:textId="77777777" w:rsidR="00E91D60" w:rsidRPr="002F2275" w:rsidRDefault="00E91D60" w:rsidP="00914765">
      <w:pPr>
        <w:rPr>
          <w:rFonts w:asciiTheme="minorHAnsi" w:hAnsiTheme="minorHAnsi" w:cstheme="minorHAnsi"/>
          <w:b/>
          <w:sz w:val="22"/>
          <w:szCs w:val="22"/>
          <w:u w:val="single"/>
        </w:rPr>
      </w:pPr>
      <w:r w:rsidRPr="002F2275">
        <w:rPr>
          <w:rFonts w:asciiTheme="minorHAnsi" w:hAnsiTheme="minorHAnsi" w:cstheme="minorHAnsi"/>
          <w:b/>
          <w:sz w:val="22"/>
          <w:szCs w:val="22"/>
          <w:u w:val="single"/>
        </w:rPr>
        <w:t xml:space="preserve">Part 2. Screening questions </w:t>
      </w:r>
    </w:p>
    <w:p w14:paraId="0C664C62" w14:textId="77777777" w:rsidR="00E91D60" w:rsidRPr="002F2275" w:rsidRDefault="00E91D60" w:rsidP="00914765">
      <w:pPr>
        <w:rPr>
          <w:rFonts w:asciiTheme="minorHAnsi" w:hAnsiTheme="minorHAnsi" w:cstheme="minorHAnsi"/>
          <w:sz w:val="22"/>
          <w:szCs w:val="22"/>
        </w:rPr>
      </w:pPr>
    </w:p>
    <w:p w14:paraId="4B8D0C44"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 xml:space="preserve">Introduction </w:t>
      </w:r>
    </w:p>
    <w:p w14:paraId="7D1C5D2C" w14:textId="77777777" w:rsidR="00E91D60" w:rsidRPr="002F2275" w:rsidRDefault="00E91D60" w:rsidP="00914765">
      <w:pPr>
        <w:rPr>
          <w:rFonts w:asciiTheme="minorHAnsi" w:hAnsiTheme="minorHAnsi" w:cstheme="minorHAnsi"/>
          <w:sz w:val="22"/>
          <w:szCs w:val="22"/>
        </w:rPr>
      </w:pPr>
    </w:p>
    <w:p w14:paraId="442F6455"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In making a decision as to whether or not there is a need to carry out an equality impact assessment, the public authority should consider its answers to the questions 1-4 which are given on pages 66-68 of this Guide.</w:t>
      </w:r>
    </w:p>
    <w:p w14:paraId="6928FAC0" w14:textId="77777777" w:rsidR="00E91D60" w:rsidRPr="002F2275" w:rsidRDefault="00E91D60" w:rsidP="00914765">
      <w:pPr>
        <w:autoSpaceDE w:val="0"/>
        <w:autoSpaceDN w:val="0"/>
        <w:adjustRightInd w:val="0"/>
        <w:rPr>
          <w:rFonts w:asciiTheme="minorHAnsi" w:hAnsiTheme="minorHAnsi" w:cstheme="minorHAnsi"/>
          <w:sz w:val="22"/>
          <w:szCs w:val="22"/>
        </w:rPr>
      </w:pPr>
    </w:p>
    <w:p w14:paraId="64288AD7"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 xml:space="preserve">If the public authority’s conclusion is </w:t>
      </w:r>
      <w:r w:rsidRPr="002F2275">
        <w:rPr>
          <w:rFonts w:asciiTheme="minorHAnsi" w:hAnsiTheme="minorHAnsi" w:cstheme="minorHAnsi"/>
          <w:b/>
          <w:sz w:val="22"/>
          <w:szCs w:val="22"/>
          <w:u w:val="single"/>
        </w:rPr>
        <w:t>none</w:t>
      </w:r>
      <w:r w:rsidRPr="002F2275">
        <w:rPr>
          <w:rFonts w:asciiTheme="minorHAnsi" w:hAnsiTheme="minorHAnsi" w:cstheme="minorHAnsi"/>
          <w:sz w:val="22"/>
          <w:szCs w:val="22"/>
        </w:rPr>
        <w:t xml:space="preserve"> in respect of all of the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equality of opportunity and/or good relations categories, then the public authority may decide to screen the policy out.  </w:t>
      </w:r>
      <w:r w:rsidRPr="002F2275">
        <w:rPr>
          <w:rFonts w:asciiTheme="minorHAnsi" w:hAnsiTheme="minorHAnsi" w:cstheme="minorHAnsi"/>
          <w:sz w:val="22"/>
          <w:szCs w:val="22"/>
          <w:lang w:val="en-US"/>
        </w:rPr>
        <w:t xml:space="preserve">If a policy is ‘screened out’ as having no relevance to equality of opportunity or good relations, a public authority should give details of the reasons for the decision taken. </w:t>
      </w:r>
    </w:p>
    <w:p w14:paraId="026333F3" w14:textId="77777777" w:rsidR="00E91D60" w:rsidRPr="002F2275" w:rsidRDefault="00E91D60" w:rsidP="00914765">
      <w:pPr>
        <w:autoSpaceDE w:val="0"/>
        <w:autoSpaceDN w:val="0"/>
        <w:adjustRightInd w:val="0"/>
        <w:rPr>
          <w:rFonts w:asciiTheme="minorHAnsi" w:hAnsiTheme="minorHAnsi" w:cstheme="minorHAnsi"/>
          <w:sz w:val="22"/>
          <w:szCs w:val="22"/>
        </w:rPr>
      </w:pPr>
    </w:p>
    <w:p w14:paraId="32CC9C96"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If the public authority’s conclusion is </w:t>
      </w:r>
      <w:r w:rsidRPr="002F2275">
        <w:rPr>
          <w:rFonts w:asciiTheme="minorHAnsi" w:hAnsiTheme="minorHAnsi" w:cstheme="minorHAnsi"/>
          <w:b/>
          <w:sz w:val="22"/>
          <w:szCs w:val="22"/>
          <w:u w:val="single"/>
        </w:rPr>
        <w:t>major</w:t>
      </w:r>
      <w:r w:rsidRPr="002F2275">
        <w:rPr>
          <w:rFonts w:asciiTheme="minorHAnsi" w:hAnsiTheme="minorHAnsi" w:cstheme="minorHAnsi"/>
          <w:sz w:val="22"/>
          <w:szCs w:val="22"/>
        </w:rPr>
        <w:t xml:space="preserve"> in respect of one or more of the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equality of opportunity and/or good relations categories, then consideration should be given to subjecting the policy to the equality impact assessment procedure. </w:t>
      </w:r>
    </w:p>
    <w:p w14:paraId="6E9FFFE2" w14:textId="77777777" w:rsidR="00E91D60" w:rsidRPr="002F2275" w:rsidRDefault="00E91D60" w:rsidP="00914765">
      <w:pPr>
        <w:autoSpaceDE w:val="0"/>
        <w:autoSpaceDN w:val="0"/>
        <w:adjustRightInd w:val="0"/>
        <w:rPr>
          <w:rFonts w:asciiTheme="minorHAnsi" w:hAnsiTheme="minorHAnsi" w:cstheme="minorHAnsi"/>
          <w:sz w:val="22"/>
          <w:szCs w:val="22"/>
        </w:rPr>
      </w:pPr>
    </w:p>
    <w:p w14:paraId="0B286655" w14:textId="77777777" w:rsidR="00E91D60" w:rsidRPr="002F2275" w:rsidRDefault="00E91D60" w:rsidP="00914765">
      <w:pPr>
        <w:tabs>
          <w:tab w:val="left" w:pos="900"/>
        </w:tabs>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If the public authority’s conclusion is </w:t>
      </w:r>
      <w:r w:rsidRPr="002F2275">
        <w:rPr>
          <w:rFonts w:asciiTheme="minorHAnsi" w:hAnsiTheme="minorHAnsi" w:cstheme="minorHAnsi"/>
          <w:b/>
          <w:sz w:val="22"/>
          <w:szCs w:val="22"/>
          <w:u w:val="single"/>
        </w:rPr>
        <w:t>minor</w:t>
      </w:r>
      <w:r w:rsidRPr="002F2275">
        <w:rPr>
          <w:rFonts w:asciiTheme="minorHAnsi" w:hAnsiTheme="minorHAnsi" w:cstheme="minorHAnsi"/>
          <w:sz w:val="22"/>
          <w:szCs w:val="22"/>
        </w:rPr>
        <w:t xml:space="preserve"> in respect of one or more of the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equality categories and/or good relations categories, then consideration should still be given to proceeding with an equality impact assessment, or to:</w:t>
      </w:r>
    </w:p>
    <w:p w14:paraId="27EA8DA4" w14:textId="77777777" w:rsidR="00E91D60" w:rsidRPr="002F2275" w:rsidRDefault="00E91D60" w:rsidP="00914765">
      <w:pPr>
        <w:autoSpaceDE w:val="0"/>
        <w:autoSpaceDN w:val="0"/>
        <w:adjustRightInd w:val="0"/>
        <w:rPr>
          <w:rFonts w:asciiTheme="minorHAnsi" w:hAnsiTheme="minorHAnsi" w:cstheme="minorHAnsi"/>
          <w:sz w:val="22"/>
          <w:szCs w:val="22"/>
        </w:rPr>
      </w:pPr>
    </w:p>
    <w:p w14:paraId="6C48A058" w14:textId="77777777" w:rsidR="00E91D60" w:rsidRPr="002F2275" w:rsidRDefault="00E91D60" w:rsidP="00914765">
      <w:pPr>
        <w:numPr>
          <w:ilvl w:val="0"/>
          <w:numId w:val="3"/>
        </w:num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measures to mitigate the adverse impact; or</w:t>
      </w:r>
    </w:p>
    <w:p w14:paraId="393C5305" w14:textId="77777777" w:rsidR="00E91D60" w:rsidRPr="002F2275" w:rsidRDefault="00E91D60" w:rsidP="00914765">
      <w:pPr>
        <w:numPr>
          <w:ilvl w:val="0"/>
          <w:numId w:val="3"/>
        </w:num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lastRenderedPageBreak/>
        <w:t>the introduction of an alternative policy to better promote equality of opportunity and/or good relations.</w:t>
      </w:r>
    </w:p>
    <w:p w14:paraId="5A49B4D1" w14:textId="77777777" w:rsidR="00E91D60" w:rsidRPr="002F2275" w:rsidRDefault="00E91D60" w:rsidP="00914765">
      <w:pPr>
        <w:autoSpaceDE w:val="0"/>
        <w:autoSpaceDN w:val="0"/>
        <w:adjustRightInd w:val="0"/>
        <w:rPr>
          <w:rFonts w:asciiTheme="minorHAnsi" w:hAnsiTheme="minorHAnsi" w:cstheme="minorHAnsi"/>
          <w:sz w:val="22"/>
          <w:szCs w:val="22"/>
        </w:rPr>
      </w:pPr>
    </w:p>
    <w:p w14:paraId="58AA9323"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In favour of a ‘major’ impact</w:t>
      </w:r>
    </w:p>
    <w:p w14:paraId="22DB7E0F" w14:textId="77777777" w:rsidR="00E91D60" w:rsidRPr="002F2275" w:rsidRDefault="00E91D60" w:rsidP="00914765">
      <w:pPr>
        <w:rPr>
          <w:rFonts w:asciiTheme="minorHAnsi" w:hAnsiTheme="minorHAnsi" w:cstheme="minorHAnsi"/>
          <w:b/>
          <w:sz w:val="22"/>
          <w:szCs w:val="22"/>
        </w:rPr>
      </w:pPr>
    </w:p>
    <w:p w14:paraId="597FBED8"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The policy is significant in terms of its strategic importance;</w:t>
      </w:r>
    </w:p>
    <w:p w14:paraId="14C9438E"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Potential  equality impacts are unknown, because, for example, there is insufficient data upon which to make an assessment  or because they are complex, and it would be appropriate to conduct an equality impact assessment in order to better assess them;</w:t>
      </w:r>
    </w:p>
    <w:p w14:paraId="08316552"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Potential equality and/or good relations impacts are likely to be adverse or are likely to be experienced disproportionately by groups of people including those who are marginalised or disadvantaged;</w:t>
      </w:r>
    </w:p>
    <w:p w14:paraId="6A08C03F"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Further assessment offers a valuable way to examine the evidence and develop recommendations in respect of a policy about which there are concerns amongst affected individuals and representative groups, for example in respect of multiple identities;</w:t>
      </w:r>
    </w:p>
    <w:p w14:paraId="6CC41956"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The policy is likely to be challenged by way of judicial review;</w:t>
      </w:r>
    </w:p>
    <w:p w14:paraId="3A0CDA06" w14:textId="77777777" w:rsidR="00E91D60" w:rsidRPr="002F2275" w:rsidRDefault="00E91D60" w:rsidP="00914765">
      <w:pPr>
        <w:numPr>
          <w:ilvl w:val="0"/>
          <w:numId w:val="4"/>
        </w:numPr>
        <w:spacing w:after="120"/>
        <w:rPr>
          <w:rFonts w:asciiTheme="minorHAnsi" w:hAnsiTheme="minorHAnsi" w:cstheme="minorHAnsi"/>
          <w:sz w:val="22"/>
          <w:szCs w:val="22"/>
        </w:rPr>
      </w:pPr>
      <w:r w:rsidRPr="002F2275">
        <w:rPr>
          <w:rFonts w:asciiTheme="minorHAnsi" w:hAnsiTheme="minorHAnsi" w:cstheme="minorHAnsi"/>
          <w:sz w:val="22"/>
          <w:szCs w:val="22"/>
        </w:rPr>
        <w:t>The policy is significant in terms of expenditure.</w:t>
      </w:r>
    </w:p>
    <w:p w14:paraId="1A14F3AB" w14:textId="77777777" w:rsidR="00E91D60" w:rsidRPr="002F2275" w:rsidRDefault="00E91D60" w:rsidP="00914765">
      <w:pPr>
        <w:rPr>
          <w:rFonts w:asciiTheme="minorHAnsi" w:hAnsiTheme="minorHAnsi" w:cstheme="minorHAnsi"/>
          <w:b/>
          <w:sz w:val="22"/>
          <w:szCs w:val="22"/>
        </w:rPr>
      </w:pPr>
    </w:p>
    <w:p w14:paraId="30D4B8A5"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In favour of ‘minor’ impact</w:t>
      </w:r>
    </w:p>
    <w:p w14:paraId="6BBC5D64" w14:textId="77777777" w:rsidR="00E91D60" w:rsidRPr="002F2275" w:rsidRDefault="00E91D60" w:rsidP="00914765">
      <w:pPr>
        <w:tabs>
          <w:tab w:val="left" w:pos="567"/>
        </w:tabs>
        <w:ind w:left="142"/>
        <w:rPr>
          <w:rFonts w:asciiTheme="minorHAnsi" w:hAnsiTheme="minorHAnsi" w:cstheme="minorHAnsi"/>
          <w:b/>
          <w:sz w:val="22"/>
          <w:szCs w:val="22"/>
        </w:rPr>
      </w:pPr>
    </w:p>
    <w:p w14:paraId="3457C229" w14:textId="77777777" w:rsidR="00E91D60" w:rsidRPr="002F2275" w:rsidRDefault="00E91D60" w:rsidP="00914765">
      <w:pPr>
        <w:numPr>
          <w:ilvl w:val="0"/>
          <w:numId w:val="5"/>
        </w:numPr>
        <w:spacing w:after="120"/>
        <w:rPr>
          <w:rFonts w:asciiTheme="minorHAnsi" w:hAnsiTheme="minorHAnsi" w:cstheme="minorHAnsi"/>
          <w:sz w:val="22"/>
          <w:szCs w:val="22"/>
        </w:rPr>
      </w:pPr>
      <w:r w:rsidRPr="002F2275">
        <w:rPr>
          <w:rFonts w:asciiTheme="minorHAnsi" w:hAnsiTheme="minorHAnsi" w:cstheme="minorHAnsi"/>
          <w:sz w:val="22"/>
          <w:szCs w:val="22"/>
        </w:rPr>
        <w:t>The policy is not unlawfully discriminatory and any residual potential impacts on people are judged to be negligible;</w:t>
      </w:r>
    </w:p>
    <w:p w14:paraId="25C06A0D" w14:textId="77777777" w:rsidR="00E91D60" w:rsidRPr="002F2275" w:rsidRDefault="00E91D60" w:rsidP="00914765">
      <w:pPr>
        <w:numPr>
          <w:ilvl w:val="0"/>
          <w:numId w:val="5"/>
        </w:numPr>
        <w:spacing w:after="120"/>
        <w:rPr>
          <w:rFonts w:asciiTheme="minorHAnsi" w:hAnsiTheme="minorHAnsi" w:cstheme="minorHAnsi"/>
          <w:sz w:val="22"/>
          <w:szCs w:val="22"/>
        </w:rPr>
      </w:pPr>
      <w:r w:rsidRPr="002F2275">
        <w:rPr>
          <w:rFonts w:asciiTheme="minorHAnsi" w:hAnsiTheme="minorHAnsi" w:cstheme="minorHAnsi"/>
          <w:sz w:val="22"/>
          <w:szCs w:val="22"/>
        </w:rPr>
        <w:t>The policy, or certain proposals within it, are potentially unlawfully discriminatory, but this possibility can readily and easily be eliminated by making appropriate changes to the policy or by adopting appropriate mitigating measures;</w:t>
      </w:r>
    </w:p>
    <w:p w14:paraId="61B12F51" w14:textId="77777777" w:rsidR="00E91D60" w:rsidRPr="002F2275" w:rsidRDefault="00E91D60" w:rsidP="00914765">
      <w:pPr>
        <w:numPr>
          <w:ilvl w:val="0"/>
          <w:numId w:val="5"/>
        </w:numPr>
        <w:spacing w:after="120"/>
        <w:rPr>
          <w:rFonts w:asciiTheme="minorHAnsi" w:hAnsiTheme="minorHAnsi" w:cstheme="minorHAnsi"/>
          <w:sz w:val="22"/>
          <w:szCs w:val="22"/>
        </w:rPr>
      </w:pPr>
      <w:r w:rsidRPr="002F2275">
        <w:rPr>
          <w:rFonts w:asciiTheme="minorHAnsi" w:hAnsiTheme="minorHAnsi" w:cstheme="minorHAnsi"/>
          <w:sz w:val="22"/>
          <w:szCs w:val="22"/>
        </w:rPr>
        <w:t>Any asymmetrical equality impacts caused by the policy are intentional because they are specifically designed to promote equality of opportunity for particular groups of disadvantaged people;</w:t>
      </w:r>
    </w:p>
    <w:p w14:paraId="657111E9" w14:textId="77777777" w:rsidR="00E91D60" w:rsidRPr="002F2275" w:rsidRDefault="00E91D60" w:rsidP="00914765">
      <w:pPr>
        <w:numPr>
          <w:ilvl w:val="0"/>
          <w:numId w:val="5"/>
        </w:numPr>
        <w:spacing w:after="120"/>
        <w:rPr>
          <w:rFonts w:asciiTheme="minorHAnsi" w:hAnsiTheme="minorHAnsi" w:cstheme="minorHAnsi"/>
          <w:sz w:val="22"/>
          <w:szCs w:val="22"/>
        </w:rPr>
      </w:pPr>
      <w:r w:rsidRPr="002F2275">
        <w:rPr>
          <w:rFonts w:asciiTheme="minorHAnsi" w:hAnsiTheme="minorHAnsi" w:cstheme="minorHAnsi"/>
          <w:sz w:val="22"/>
          <w:szCs w:val="22"/>
        </w:rPr>
        <w:t>By amending the policy there are better opportunities to better promote equality of opportunity and/or good relations.</w:t>
      </w:r>
    </w:p>
    <w:p w14:paraId="3DC90F88" w14:textId="77777777" w:rsidR="00E91D60" w:rsidRPr="002F2275" w:rsidRDefault="00E91D60" w:rsidP="00914765">
      <w:pPr>
        <w:rPr>
          <w:rFonts w:asciiTheme="minorHAnsi" w:hAnsiTheme="minorHAnsi" w:cstheme="minorHAnsi"/>
          <w:sz w:val="22"/>
          <w:szCs w:val="22"/>
        </w:rPr>
      </w:pPr>
    </w:p>
    <w:p w14:paraId="5EF91A41" w14:textId="77777777" w:rsidR="00513F3C" w:rsidRDefault="00513F3C" w:rsidP="00914765">
      <w:pPr>
        <w:rPr>
          <w:rFonts w:asciiTheme="minorHAnsi" w:hAnsiTheme="minorHAnsi" w:cstheme="minorHAnsi"/>
          <w:b/>
          <w:sz w:val="22"/>
          <w:szCs w:val="22"/>
        </w:rPr>
      </w:pPr>
    </w:p>
    <w:p w14:paraId="2F50389D" w14:textId="77777777" w:rsidR="00513F3C" w:rsidRDefault="00513F3C" w:rsidP="00914765">
      <w:pPr>
        <w:rPr>
          <w:rFonts w:asciiTheme="minorHAnsi" w:hAnsiTheme="minorHAnsi" w:cstheme="minorHAnsi"/>
          <w:b/>
          <w:sz w:val="22"/>
          <w:szCs w:val="22"/>
        </w:rPr>
      </w:pPr>
    </w:p>
    <w:p w14:paraId="009B0D5C" w14:textId="77777777" w:rsidR="00513F3C" w:rsidRDefault="00513F3C" w:rsidP="00914765">
      <w:pPr>
        <w:rPr>
          <w:rFonts w:asciiTheme="minorHAnsi" w:hAnsiTheme="minorHAnsi" w:cstheme="minorHAnsi"/>
          <w:b/>
          <w:sz w:val="22"/>
          <w:szCs w:val="22"/>
        </w:rPr>
      </w:pPr>
    </w:p>
    <w:p w14:paraId="0641F91B" w14:textId="77777777" w:rsidR="00513F3C" w:rsidRDefault="00513F3C" w:rsidP="00914765">
      <w:pPr>
        <w:rPr>
          <w:rFonts w:asciiTheme="minorHAnsi" w:hAnsiTheme="minorHAnsi" w:cstheme="minorHAnsi"/>
          <w:b/>
          <w:sz w:val="22"/>
          <w:szCs w:val="22"/>
        </w:rPr>
      </w:pPr>
    </w:p>
    <w:p w14:paraId="5017BDFD" w14:textId="77777777" w:rsidR="00513F3C" w:rsidRDefault="00513F3C" w:rsidP="00914765">
      <w:pPr>
        <w:rPr>
          <w:rFonts w:asciiTheme="minorHAnsi" w:hAnsiTheme="minorHAnsi" w:cstheme="minorHAnsi"/>
          <w:b/>
          <w:sz w:val="22"/>
          <w:szCs w:val="22"/>
        </w:rPr>
      </w:pPr>
    </w:p>
    <w:p w14:paraId="704EA3B7" w14:textId="77777777" w:rsidR="00513F3C" w:rsidRDefault="00513F3C" w:rsidP="00914765">
      <w:pPr>
        <w:rPr>
          <w:rFonts w:asciiTheme="minorHAnsi" w:hAnsiTheme="minorHAnsi" w:cstheme="minorHAnsi"/>
          <w:b/>
          <w:sz w:val="22"/>
          <w:szCs w:val="22"/>
        </w:rPr>
      </w:pPr>
    </w:p>
    <w:p w14:paraId="4F35E1E0" w14:textId="77777777" w:rsidR="00513F3C" w:rsidRDefault="00513F3C" w:rsidP="00914765">
      <w:pPr>
        <w:rPr>
          <w:rFonts w:asciiTheme="minorHAnsi" w:hAnsiTheme="minorHAnsi" w:cstheme="minorHAnsi"/>
          <w:b/>
          <w:sz w:val="22"/>
          <w:szCs w:val="22"/>
        </w:rPr>
      </w:pPr>
    </w:p>
    <w:p w14:paraId="65659FDB" w14:textId="13EB916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In favour of none</w:t>
      </w:r>
    </w:p>
    <w:p w14:paraId="06B29165" w14:textId="77777777" w:rsidR="00E91D60" w:rsidRPr="002F2275" w:rsidRDefault="00E91D60" w:rsidP="00914765">
      <w:pPr>
        <w:tabs>
          <w:tab w:val="left" w:pos="360"/>
        </w:tabs>
        <w:rPr>
          <w:rFonts w:asciiTheme="minorHAnsi" w:hAnsiTheme="minorHAnsi" w:cstheme="minorHAnsi"/>
          <w:b/>
          <w:sz w:val="22"/>
          <w:szCs w:val="22"/>
        </w:rPr>
      </w:pPr>
      <w:r w:rsidRPr="002F2275">
        <w:rPr>
          <w:rFonts w:asciiTheme="minorHAnsi" w:hAnsiTheme="minorHAnsi" w:cstheme="minorHAnsi"/>
          <w:b/>
          <w:sz w:val="22"/>
          <w:szCs w:val="22"/>
        </w:rPr>
        <w:tab/>
      </w:r>
    </w:p>
    <w:p w14:paraId="0B807456" w14:textId="77777777" w:rsidR="00E91D60" w:rsidRPr="002F2275" w:rsidRDefault="00E91D60" w:rsidP="00914765">
      <w:pPr>
        <w:numPr>
          <w:ilvl w:val="0"/>
          <w:numId w:val="6"/>
        </w:numPr>
        <w:tabs>
          <w:tab w:val="left" w:pos="360"/>
        </w:tabs>
        <w:spacing w:after="120"/>
        <w:ind w:left="714" w:hanging="357"/>
        <w:rPr>
          <w:rFonts w:asciiTheme="minorHAnsi" w:hAnsiTheme="minorHAnsi" w:cstheme="minorHAnsi"/>
          <w:sz w:val="22"/>
          <w:szCs w:val="22"/>
        </w:rPr>
      </w:pPr>
      <w:r w:rsidRPr="002F2275">
        <w:rPr>
          <w:rFonts w:asciiTheme="minorHAnsi" w:hAnsiTheme="minorHAnsi" w:cstheme="minorHAnsi"/>
          <w:sz w:val="22"/>
          <w:szCs w:val="22"/>
        </w:rPr>
        <w:t>The policy has no relevance to equality of opportunity or good relations.</w:t>
      </w:r>
    </w:p>
    <w:p w14:paraId="59FBB3E6" w14:textId="77777777" w:rsidR="00E91D60" w:rsidRPr="002F2275" w:rsidRDefault="00E91D60" w:rsidP="00914765">
      <w:pPr>
        <w:numPr>
          <w:ilvl w:val="0"/>
          <w:numId w:val="6"/>
        </w:numPr>
        <w:tabs>
          <w:tab w:val="left" w:pos="360"/>
        </w:tabs>
        <w:spacing w:after="120"/>
        <w:ind w:left="714" w:hanging="357"/>
        <w:rPr>
          <w:rFonts w:asciiTheme="minorHAnsi" w:hAnsiTheme="minorHAnsi" w:cstheme="minorHAnsi"/>
          <w:sz w:val="22"/>
          <w:szCs w:val="22"/>
        </w:rPr>
      </w:pPr>
      <w:r w:rsidRPr="002F2275">
        <w:rPr>
          <w:rFonts w:asciiTheme="minorHAnsi" w:hAnsiTheme="minorHAnsi" w:cstheme="minorHAnsi"/>
          <w:sz w:val="22"/>
          <w:szCs w:val="22"/>
        </w:rPr>
        <w:t>The policy is purely technical in nature and will have no bearing in terms of its likely impact on equality of opportunity or good relations for people within the equality and good relations categories.</w:t>
      </w:r>
      <w:r w:rsidRPr="002F2275">
        <w:rPr>
          <w:rFonts w:asciiTheme="minorHAnsi" w:hAnsiTheme="minorHAnsi" w:cstheme="minorHAnsi"/>
          <w:sz w:val="22"/>
          <w:szCs w:val="22"/>
        </w:rPr>
        <w:tab/>
      </w:r>
    </w:p>
    <w:p w14:paraId="28316249" w14:textId="77777777" w:rsidR="00E91D60" w:rsidRPr="002F2275" w:rsidRDefault="00E91D60" w:rsidP="00914765">
      <w:pPr>
        <w:rPr>
          <w:rFonts w:asciiTheme="minorHAnsi" w:hAnsiTheme="minorHAnsi" w:cstheme="minorHAnsi"/>
          <w:sz w:val="22"/>
          <w:szCs w:val="22"/>
        </w:rPr>
      </w:pPr>
    </w:p>
    <w:p w14:paraId="3558D1EC" w14:textId="77777777" w:rsidR="00513F3C"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Taking into account the evidence presented above, consider and comment on the likely impact on equality of opportunity and good relations for those affected by this policy, in any way, for each of the equality and good </w:t>
      </w:r>
      <w:r w:rsidRPr="002F2275">
        <w:rPr>
          <w:rFonts w:asciiTheme="minorHAnsi" w:hAnsiTheme="minorHAnsi" w:cstheme="minorHAnsi"/>
          <w:sz w:val="22"/>
          <w:szCs w:val="22"/>
        </w:rPr>
        <w:lastRenderedPageBreak/>
        <w:t>relations categories, by applying the screening questions given overleaf and indicate the level of impact on the group i.e. minor, major or none.</w:t>
      </w:r>
    </w:p>
    <w:p w14:paraId="0478B401" w14:textId="77777777" w:rsidR="00513F3C" w:rsidRDefault="00513F3C" w:rsidP="00914765">
      <w:pPr>
        <w:autoSpaceDE w:val="0"/>
        <w:autoSpaceDN w:val="0"/>
        <w:adjustRightInd w:val="0"/>
        <w:rPr>
          <w:rFonts w:asciiTheme="minorHAnsi" w:hAnsiTheme="minorHAnsi" w:cstheme="minorHAnsi"/>
          <w:sz w:val="22"/>
          <w:szCs w:val="22"/>
        </w:rPr>
      </w:pPr>
    </w:p>
    <w:p w14:paraId="44917D70" w14:textId="77777777" w:rsidR="00513F3C" w:rsidRDefault="00513F3C" w:rsidP="00914765">
      <w:pPr>
        <w:autoSpaceDE w:val="0"/>
        <w:autoSpaceDN w:val="0"/>
        <w:adjustRightInd w:val="0"/>
        <w:rPr>
          <w:rFonts w:asciiTheme="minorHAnsi" w:hAnsiTheme="minorHAnsi" w:cstheme="minorHAnsi"/>
          <w:sz w:val="22"/>
          <w:szCs w:val="22"/>
        </w:rPr>
      </w:pPr>
    </w:p>
    <w:p w14:paraId="09945B4C" w14:textId="259E4A34"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b/>
          <w:sz w:val="22"/>
          <w:szCs w:val="22"/>
        </w:rPr>
        <w:t>Screening questions</w:t>
      </w:r>
      <w:r w:rsidRPr="002F2275">
        <w:rPr>
          <w:rFonts w:asciiTheme="minorHAnsi" w:hAnsiTheme="minorHAnsi" w:cstheme="minorHAnsi"/>
          <w:sz w:val="22"/>
          <w:szCs w:val="22"/>
        </w:rPr>
        <w:t xml:space="preserve"> </w:t>
      </w:r>
    </w:p>
    <w:p w14:paraId="1B7F1EBF" w14:textId="77777777" w:rsidR="00FA2356" w:rsidRPr="002F2275" w:rsidRDefault="00FA2356" w:rsidP="00914765">
      <w:pPr>
        <w:autoSpaceDE w:val="0"/>
        <w:autoSpaceDN w:val="0"/>
        <w:adjustRightInd w:val="0"/>
        <w:rPr>
          <w:rFonts w:asciiTheme="minorHAnsi" w:hAnsiTheme="minorHAnsi" w:cstheme="minorHAnsi"/>
          <w:sz w:val="22"/>
          <w:szCs w:val="22"/>
        </w:rPr>
      </w:pPr>
    </w:p>
    <w:p w14:paraId="76CB3856" w14:textId="77777777" w:rsidR="00E42C80" w:rsidRPr="002F2275" w:rsidRDefault="00FA2356" w:rsidP="00274581">
      <w:pPr>
        <w:pStyle w:val="ListParagraph"/>
        <w:numPr>
          <w:ilvl w:val="0"/>
          <w:numId w:val="9"/>
        </w:numPr>
        <w:autoSpaceDE w:val="0"/>
        <w:autoSpaceDN w:val="0"/>
        <w:adjustRightInd w:val="0"/>
        <w:rPr>
          <w:rFonts w:asciiTheme="minorHAnsi" w:hAnsiTheme="minorHAnsi" w:cstheme="minorHAnsi"/>
          <w:sz w:val="22"/>
          <w:szCs w:val="22"/>
        </w:rPr>
      </w:pPr>
      <w:r w:rsidRPr="002F2275">
        <w:rPr>
          <w:rFonts w:asciiTheme="minorHAnsi" w:hAnsiTheme="minorHAnsi" w:cstheme="minorHAnsi"/>
          <w:b/>
          <w:sz w:val="22"/>
          <w:szCs w:val="22"/>
        </w:rPr>
        <w:t xml:space="preserve">What is the likely impact on equality of opportunity for those affected by this policy, for each of the Section 75 equality categories? </w:t>
      </w:r>
    </w:p>
    <w:p w14:paraId="6D3D28DC" w14:textId="77777777" w:rsidR="00127EA5" w:rsidRPr="002F2275" w:rsidRDefault="00127EA5" w:rsidP="00914765">
      <w:pPr>
        <w:pStyle w:val="ListParagraph"/>
        <w:autoSpaceDE w:val="0"/>
        <w:autoSpaceDN w:val="0"/>
        <w:adjustRightInd w:val="0"/>
        <w:ind w:left="360"/>
        <w:rPr>
          <w:rFonts w:asciiTheme="minorHAnsi" w:hAnsiTheme="minorHAnsi" w:cstheme="minorHAnsi"/>
          <w:sz w:val="22"/>
          <w:szCs w:val="22"/>
        </w:rPr>
      </w:pPr>
    </w:p>
    <w:p w14:paraId="5E55763B" w14:textId="77777777" w:rsidR="00FA2356" w:rsidRPr="002F2275" w:rsidRDefault="00E42C80"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Please </w:t>
      </w:r>
      <w:r w:rsidR="008779A1" w:rsidRPr="002F2275">
        <w:rPr>
          <w:rFonts w:asciiTheme="minorHAnsi" w:hAnsiTheme="minorHAnsi" w:cstheme="minorHAnsi"/>
          <w:sz w:val="22"/>
          <w:szCs w:val="22"/>
        </w:rPr>
        <w:t xml:space="preserve">provide </w:t>
      </w:r>
      <w:r w:rsidR="008779A1" w:rsidRPr="002F2275">
        <w:rPr>
          <w:rFonts w:asciiTheme="minorHAnsi" w:hAnsiTheme="minorHAnsi" w:cstheme="minorHAnsi"/>
          <w:sz w:val="22"/>
          <w:szCs w:val="22"/>
          <w:u w:val="single"/>
        </w:rPr>
        <w:t>details of the likely policy impacts</w:t>
      </w:r>
      <w:r w:rsidR="008779A1" w:rsidRPr="002F2275">
        <w:rPr>
          <w:rFonts w:asciiTheme="minorHAnsi" w:hAnsiTheme="minorHAnsi" w:cstheme="minorHAnsi"/>
          <w:sz w:val="22"/>
          <w:szCs w:val="22"/>
        </w:rPr>
        <w:t xml:space="preserve"> and </w:t>
      </w:r>
      <w:r w:rsidRPr="002F2275">
        <w:rPr>
          <w:rFonts w:asciiTheme="minorHAnsi" w:hAnsiTheme="minorHAnsi" w:cstheme="minorHAnsi"/>
          <w:sz w:val="22"/>
          <w:szCs w:val="22"/>
          <w:u w:val="single"/>
        </w:rPr>
        <w:t>determine</w:t>
      </w:r>
      <w:r w:rsidR="008779A1" w:rsidRPr="002F2275">
        <w:rPr>
          <w:rFonts w:asciiTheme="minorHAnsi" w:hAnsiTheme="minorHAnsi" w:cstheme="minorHAnsi"/>
          <w:sz w:val="22"/>
          <w:szCs w:val="22"/>
          <w:u w:val="single"/>
        </w:rPr>
        <w:t xml:space="preserve"> the</w:t>
      </w:r>
      <w:r w:rsidRPr="002F2275">
        <w:rPr>
          <w:rFonts w:asciiTheme="minorHAnsi" w:hAnsiTheme="minorHAnsi" w:cstheme="minorHAnsi"/>
          <w:sz w:val="22"/>
          <w:szCs w:val="22"/>
          <w:u w:val="single"/>
        </w:rPr>
        <w:t xml:space="preserve"> level of impact </w:t>
      </w:r>
      <w:r w:rsidR="008779A1" w:rsidRPr="002F2275">
        <w:rPr>
          <w:rFonts w:asciiTheme="minorHAnsi" w:hAnsiTheme="minorHAnsi" w:cstheme="minorHAnsi"/>
          <w:sz w:val="22"/>
          <w:szCs w:val="22"/>
        </w:rPr>
        <w:t>for each S75 categories</w:t>
      </w:r>
      <w:r w:rsidRPr="002F2275">
        <w:rPr>
          <w:rFonts w:asciiTheme="minorHAnsi" w:hAnsiTheme="minorHAnsi" w:cstheme="minorHAnsi"/>
          <w:sz w:val="22"/>
          <w:szCs w:val="22"/>
        </w:rPr>
        <w:t xml:space="preserve"> below</w:t>
      </w:r>
      <w:r w:rsidR="008779A1" w:rsidRPr="002F2275">
        <w:rPr>
          <w:rFonts w:asciiTheme="minorHAnsi" w:hAnsiTheme="minorHAnsi" w:cstheme="minorHAnsi"/>
          <w:sz w:val="22"/>
          <w:szCs w:val="22"/>
        </w:rPr>
        <w:t xml:space="preserve"> i.e. either minor, major or none</w:t>
      </w:r>
      <w:r w:rsidRPr="002F2275">
        <w:rPr>
          <w:rFonts w:asciiTheme="minorHAnsi" w:hAnsiTheme="minorHAnsi" w:cstheme="minorHAnsi"/>
          <w:sz w:val="22"/>
          <w:szCs w:val="22"/>
        </w:rPr>
        <w:t>.</w:t>
      </w:r>
    </w:p>
    <w:p w14:paraId="0FA5AE72" w14:textId="77777777" w:rsidR="00E42C80" w:rsidRPr="002F2275" w:rsidRDefault="00E42C80" w:rsidP="00914765">
      <w:pPr>
        <w:pStyle w:val="ListParagraph"/>
        <w:autoSpaceDE w:val="0"/>
        <w:autoSpaceDN w:val="0"/>
        <w:adjustRightInd w:val="0"/>
        <w:ind w:left="360"/>
        <w:rPr>
          <w:rFonts w:asciiTheme="minorHAnsi" w:hAnsiTheme="minorHAnsi" w:cstheme="minorHAnsi"/>
          <w:sz w:val="22"/>
          <w:szCs w:val="22"/>
        </w:rPr>
      </w:pPr>
    </w:p>
    <w:p w14:paraId="62220C4D" w14:textId="77777777" w:rsidR="00127EA5" w:rsidRPr="002F2275" w:rsidRDefault="00127EA5" w:rsidP="00914765">
      <w:pPr>
        <w:pStyle w:val="ListParagraph"/>
        <w:autoSpaceDE w:val="0"/>
        <w:autoSpaceDN w:val="0"/>
        <w:adjustRightInd w:val="0"/>
        <w:ind w:left="360"/>
        <w:rPr>
          <w:rFonts w:asciiTheme="minorHAnsi" w:hAnsiTheme="minorHAnsi" w:cstheme="minorHAnsi"/>
          <w:sz w:val="22"/>
          <w:szCs w:val="22"/>
        </w:rPr>
      </w:pPr>
    </w:p>
    <w:p w14:paraId="4F3ECB5A"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Religious belief</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w:t>
      </w:r>
      <w:r w:rsidRPr="002F2275">
        <w:rPr>
          <w:rFonts w:asciiTheme="minorHAnsi" w:hAnsiTheme="minorHAnsi" w:cstheme="minorHAnsi"/>
          <w:sz w:val="22"/>
          <w:szCs w:val="22"/>
        </w:rPr>
        <w:t>text here)</w:t>
      </w:r>
    </w:p>
    <w:p w14:paraId="370C0C52" w14:textId="77777777" w:rsidR="00E42C80"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What is the l</w:t>
      </w:r>
      <w:r w:rsidR="00E42C80" w:rsidRPr="002F2275">
        <w:rPr>
          <w:rFonts w:asciiTheme="minorHAnsi" w:hAnsiTheme="minorHAnsi" w:cstheme="minorHAnsi"/>
          <w:sz w:val="22"/>
          <w:szCs w:val="22"/>
        </w:rPr>
        <w:t>evel of impact</w:t>
      </w:r>
      <w:r w:rsidRPr="002F2275">
        <w:rPr>
          <w:rFonts w:asciiTheme="minorHAnsi" w:hAnsiTheme="minorHAnsi" w:cstheme="minorHAnsi"/>
          <w:sz w:val="22"/>
          <w:szCs w:val="22"/>
        </w:rPr>
        <w:t xml:space="preserve">?  </w:t>
      </w:r>
      <w:r w:rsidRPr="00637336">
        <w:rPr>
          <w:rFonts w:asciiTheme="minorHAnsi" w:hAnsiTheme="minorHAnsi" w:cstheme="minorHAnsi"/>
          <w:b/>
          <w:bCs/>
          <w:sz w:val="22"/>
          <w:szCs w:val="22"/>
        </w:rPr>
        <w:t xml:space="preserve">Minor </w:t>
      </w:r>
      <w:r w:rsidRPr="002F2275">
        <w:rPr>
          <w:rFonts w:asciiTheme="minorHAnsi" w:hAnsiTheme="minorHAnsi" w:cstheme="minorHAnsi"/>
          <w:sz w:val="22"/>
          <w:szCs w:val="22"/>
        </w:rPr>
        <w:t xml:space="preserve"> /  Major  /  </w:t>
      </w:r>
      <w:r w:rsidRPr="00D56936">
        <w:rPr>
          <w:rFonts w:asciiTheme="minorHAnsi" w:hAnsiTheme="minorHAnsi" w:cstheme="minorHAnsi"/>
          <w:bCs/>
          <w:sz w:val="22"/>
          <w:szCs w:val="22"/>
        </w:rPr>
        <w:t>None</w:t>
      </w:r>
      <w:r w:rsidRPr="002F2275">
        <w:rPr>
          <w:rFonts w:asciiTheme="minorHAnsi" w:hAnsiTheme="minorHAnsi" w:cstheme="minorHAnsi"/>
          <w:b/>
          <w:sz w:val="22"/>
          <w:szCs w:val="22"/>
          <w:u w:val="single"/>
        </w:rPr>
        <w:t xml:space="preserve"> </w:t>
      </w:r>
      <w:r w:rsidRPr="002F2275">
        <w:rPr>
          <w:rFonts w:asciiTheme="minorHAnsi" w:hAnsiTheme="minorHAnsi" w:cstheme="minorHAnsi"/>
          <w:sz w:val="22"/>
          <w:szCs w:val="22"/>
        </w:rPr>
        <w:t xml:space="preserve">  (circle as appropriate)</w:t>
      </w:r>
    </w:p>
    <w:p w14:paraId="03A44A78"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613F20A8" w14:textId="6E123DA8" w:rsidR="00AD5561" w:rsidRPr="00083DB4" w:rsidRDefault="00D56936" w:rsidP="00914765">
      <w:pPr>
        <w:autoSpaceDE w:val="0"/>
        <w:autoSpaceDN w:val="0"/>
        <w:adjustRightInd w:val="0"/>
        <w:ind w:left="360"/>
        <w:rPr>
          <w:rFonts w:asciiTheme="minorHAnsi" w:hAnsiTheme="minorHAnsi" w:cstheme="minorHAnsi"/>
          <w:sz w:val="22"/>
          <w:szCs w:val="22"/>
        </w:rPr>
      </w:pPr>
      <w:r w:rsidRPr="00083DB4">
        <w:rPr>
          <w:rFonts w:asciiTheme="minorHAnsi" w:hAnsiTheme="minorHAnsi" w:cstheme="minorHAnsi"/>
          <w:sz w:val="22"/>
          <w:szCs w:val="22"/>
        </w:rPr>
        <w:t>No adverse impact expected. The programme promotes inclusion regardless of religious background</w:t>
      </w:r>
      <w:r w:rsidR="00083DB4" w:rsidRPr="00083DB4">
        <w:rPr>
          <w:rFonts w:asciiTheme="minorHAnsi" w:hAnsiTheme="minorHAnsi" w:cstheme="minorHAnsi"/>
          <w:sz w:val="22"/>
          <w:szCs w:val="22"/>
        </w:rPr>
        <w:t xml:space="preserve"> and will work </w:t>
      </w:r>
      <w:r w:rsidR="00083DB4">
        <w:rPr>
          <w:rFonts w:asciiTheme="minorHAnsi" w:hAnsiTheme="minorHAnsi" w:cstheme="minorHAnsi"/>
          <w:sz w:val="22"/>
          <w:szCs w:val="22"/>
        </w:rPr>
        <w:t xml:space="preserve">with </w:t>
      </w:r>
      <w:r w:rsidR="00083DB4" w:rsidRPr="00083DB4">
        <w:rPr>
          <w:rFonts w:asciiTheme="minorHAnsi" w:hAnsiTheme="minorHAnsi" w:cstheme="minorHAnsi"/>
          <w:sz w:val="22"/>
          <w:szCs w:val="22"/>
        </w:rPr>
        <w:t>the appropriate organisations who have knowledge</w:t>
      </w:r>
      <w:r w:rsidR="00083DB4">
        <w:rPr>
          <w:rFonts w:asciiTheme="minorHAnsi" w:hAnsiTheme="minorHAnsi" w:cstheme="minorHAnsi"/>
          <w:sz w:val="22"/>
          <w:szCs w:val="22"/>
        </w:rPr>
        <w:t xml:space="preserve"> in the sector</w:t>
      </w:r>
      <w:r w:rsidR="00083DB4" w:rsidRPr="00083DB4">
        <w:rPr>
          <w:rFonts w:asciiTheme="minorHAnsi" w:hAnsiTheme="minorHAnsi" w:cstheme="minorHAnsi"/>
          <w:sz w:val="22"/>
          <w:szCs w:val="22"/>
        </w:rPr>
        <w:t xml:space="preserve"> to promote opportunities to participate in sport and </w:t>
      </w:r>
      <w:r w:rsidR="00083DB4">
        <w:rPr>
          <w:rFonts w:asciiTheme="minorHAnsi" w:hAnsiTheme="minorHAnsi" w:cstheme="minorHAnsi"/>
          <w:sz w:val="22"/>
          <w:szCs w:val="22"/>
        </w:rPr>
        <w:t>p</w:t>
      </w:r>
      <w:r w:rsidR="00083DB4" w:rsidRPr="00083DB4">
        <w:rPr>
          <w:rFonts w:asciiTheme="minorHAnsi" w:hAnsiTheme="minorHAnsi" w:cstheme="minorHAnsi"/>
          <w:sz w:val="22"/>
          <w:szCs w:val="22"/>
        </w:rPr>
        <w:t xml:space="preserve">hysical </w:t>
      </w:r>
      <w:r w:rsidR="00083DB4">
        <w:rPr>
          <w:rFonts w:asciiTheme="minorHAnsi" w:hAnsiTheme="minorHAnsi" w:cstheme="minorHAnsi"/>
          <w:sz w:val="22"/>
          <w:szCs w:val="22"/>
        </w:rPr>
        <w:t>a</w:t>
      </w:r>
      <w:r w:rsidR="00083DB4" w:rsidRPr="00083DB4">
        <w:rPr>
          <w:rFonts w:asciiTheme="minorHAnsi" w:hAnsiTheme="minorHAnsi" w:cstheme="minorHAnsi"/>
          <w:sz w:val="22"/>
          <w:szCs w:val="22"/>
        </w:rPr>
        <w:t>ctivity in the Outdoors.</w:t>
      </w:r>
    </w:p>
    <w:p w14:paraId="64416A59" w14:textId="77777777" w:rsidR="00E42C80" w:rsidRPr="002F2275" w:rsidRDefault="00E42C80" w:rsidP="00914765">
      <w:pPr>
        <w:pStyle w:val="ListParagraph"/>
        <w:autoSpaceDE w:val="0"/>
        <w:autoSpaceDN w:val="0"/>
        <w:adjustRightInd w:val="0"/>
        <w:ind w:left="360"/>
        <w:rPr>
          <w:rFonts w:asciiTheme="minorHAnsi" w:hAnsiTheme="minorHAnsi" w:cstheme="minorHAnsi"/>
          <w:sz w:val="22"/>
          <w:szCs w:val="22"/>
        </w:rPr>
      </w:pPr>
    </w:p>
    <w:p w14:paraId="3C99B9E4"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Political Opinion</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707D2655" w14:textId="77777777"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bCs/>
          <w:sz w:val="22"/>
          <w:szCs w:val="22"/>
        </w:rPr>
        <w:t>Minor</w:t>
      </w:r>
      <w:r w:rsidRPr="002F2275">
        <w:rPr>
          <w:rFonts w:asciiTheme="minorHAnsi" w:hAnsiTheme="minorHAnsi" w:cstheme="minorHAnsi"/>
          <w:sz w:val="22"/>
          <w:szCs w:val="22"/>
        </w:rPr>
        <w:t xml:space="preserve">  /  Major  /  </w:t>
      </w:r>
      <w:r w:rsidRPr="00D56936">
        <w:rPr>
          <w:rFonts w:asciiTheme="minorHAnsi" w:hAnsiTheme="minorHAnsi" w:cstheme="minorHAnsi"/>
          <w:bCs/>
          <w:sz w:val="22"/>
          <w:szCs w:val="22"/>
        </w:rPr>
        <w:t>None</w:t>
      </w:r>
      <w:r w:rsidRPr="002F2275">
        <w:rPr>
          <w:rFonts w:asciiTheme="minorHAnsi" w:hAnsiTheme="minorHAnsi" w:cstheme="minorHAnsi"/>
          <w:sz w:val="22"/>
          <w:szCs w:val="22"/>
        </w:rPr>
        <w:t xml:space="preserve">   (circle as appropriate)</w:t>
      </w:r>
    </w:p>
    <w:p w14:paraId="672258DC"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46847B56" w14:textId="6A206657" w:rsidR="00AD5561" w:rsidRPr="00083DB4" w:rsidRDefault="00D56936" w:rsidP="00914765">
      <w:pPr>
        <w:autoSpaceDE w:val="0"/>
        <w:autoSpaceDN w:val="0"/>
        <w:adjustRightInd w:val="0"/>
        <w:ind w:left="360"/>
        <w:rPr>
          <w:rFonts w:asciiTheme="minorHAnsi" w:hAnsiTheme="minorHAnsi" w:cstheme="minorHAnsi"/>
          <w:sz w:val="22"/>
          <w:szCs w:val="22"/>
        </w:rPr>
      </w:pPr>
      <w:r w:rsidRPr="00083DB4">
        <w:rPr>
          <w:rFonts w:asciiTheme="minorHAnsi" w:hAnsiTheme="minorHAnsi" w:cstheme="minorHAnsi"/>
          <w:sz w:val="22"/>
          <w:szCs w:val="22"/>
        </w:rPr>
        <w:t>No adverse impact anticipated. Facilities and programmes are designed to be neutral and inclusive.</w:t>
      </w:r>
    </w:p>
    <w:p w14:paraId="0C34882A"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p>
    <w:p w14:paraId="56585B58"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Racial Group</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16B51FA1" w14:textId="77777777"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bCs/>
          <w:sz w:val="22"/>
          <w:szCs w:val="22"/>
        </w:rPr>
        <w:t xml:space="preserve">Minor  </w:t>
      </w:r>
      <w:r w:rsidRPr="002F2275">
        <w:rPr>
          <w:rFonts w:asciiTheme="minorHAnsi" w:hAnsiTheme="minorHAnsi" w:cstheme="minorHAnsi"/>
          <w:sz w:val="22"/>
          <w:szCs w:val="22"/>
        </w:rPr>
        <w:t xml:space="preserve">/  Major  /  </w:t>
      </w:r>
      <w:r w:rsidRPr="00D56936">
        <w:rPr>
          <w:rFonts w:asciiTheme="minorHAnsi" w:hAnsiTheme="minorHAnsi" w:cstheme="minorHAnsi"/>
          <w:bCs/>
          <w:sz w:val="22"/>
          <w:szCs w:val="22"/>
        </w:rPr>
        <w:t>None</w:t>
      </w:r>
      <w:r w:rsidRPr="002F2275">
        <w:rPr>
          <w:rFonts w:asciiTheme="minorHAnsi" w:hAnsiTheme="minorHAnsi" w:cstheme="minorHAnsi"/>
          <w:sz w:val="22"/>
          <w:szCs w:val="22"/>
        </w:rPr>
        <w:t xml:space="preserve">   (circle as appropriate)</w:t>
      </w:r>
    </w:p>
    <w:p w14:paraId="173EF064"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5C01C323" w14:textId="486D9B2E" w:rsidR="00AD5561" w:rsidRPr="00FF1230" w:rsidRDefault="00D56936" w:rsidP="00914765">
      <w:pPr>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 xml:space="preserve">Positive impact anticipated. Targeted engagement strategies are </w:t>
      </w:r>
      <w:r w:rsidR="00FF1230">
        <w:rPr>
          <w:rFonts w:asciiTheme="minorHAnsi" w:hAnsiTheme="minorHAnsi" w:cstheme="minorHAnsi"/>
          <w:sz w:val="22"/>
          <w:szCs w:val="22"/>
        </w:rPr>
        <w:t>continuously being developed</w:t>
      </w:r>
      <w:r w:rsidRPr="00FF1230">
        <w:rPr>
          <w:rFonts w:asciiTheme="minorHAnsi" w:hAnsiTheme="minorHAnsi" w:cstheme="minorHAnsi"/>
          <w:sz w:val="22"/>
          <w:szCs w:val="22"/>
        </w:rPr>
        <w:t xml:space="preserve"> for ethnically diverse communities.</w:t>
      </w:r>
    </w:p>
    <w:p w14:paraId="3D8B231A" w14:textId="77777777" w:rsidR="00BB0620" w:rsidRPr="002F2275" w:rsidRDefault="00BB0620" w:rsidP="00914765">
      <w:pPr>
        <w:pStyle w:val="ListParagraph"/>
        <w:autoSpaceDE w:val="0"/>
        <w:autoSpaceDN w:val="0"/>
        <w:adjustRightInd w:val="0"/>
        <w:ind w:left="360"/>
        <w:rPr>
          <w:rFonts w:asciiTheme="minorHAnsi" w:hAnsiTheme="minorHAnsi" w:cstheme="minorHAnsi"/>
          <w:sz w:val="22"/>
          <w:szCs w:val="22"/>
        </w:rPr>
      </w:pPr>
    </w:p>
    <w:p w14:paraId="1DCE7E74"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Age</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15D5F219" w14:textId="0EBFC23C"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009E4559" w:rsidRPr="00637336">
        <w:rPr>
          <w:rFonts w:asciiTheme="minorHAnsi" w:hAnsiTheme="minorHAnsi" w:cstheme="minorHAnsi"/>
          <w:b/>
          <w:sz w:val="22"/>
          <w:szCs w:val="22"/>
        </w:rPr>
        <w:t>Minor</w:t>
      </w:r>
      <w:r w:rsidR="009E4559" w:rsidRPr="00083416">
        <w:rPr>
          <w:rFonts w:asciiTheme="minorHAnsi" w:hAnsiTheme="minorHAnsi" w:cstheme="minorHAnsi"/>
          <w:bCs/>
          <w:sz w:val="22"/>
          <w:szCs w:val="22"/>
        </w:rPr>
        <w:t xml:space="preserve"> </w:t>
      </w:r>
      <w:r w:rsidR="009E4559" w:rsidRPr="002F2275">
        <w:rPr>
          <w:rFonts w:asciiTheme="minorHAnsi" w:hAnsiTheme="minorHAnsi" w:cstheme="minorHAnsi"/>
          <w:sz w:val="22"/>
          <w:szCs w:val="22"/>
        </w:rPr>
        <w:t>/</w:t>
      </w:r>
      <w:r w:rsidRPr="002F2275">
        <w:rPr>
          <w:rFonts w:asciiTheme="minorHAnsi" w:hAnsiTheme="minorHAnsi" w:cstheme="minorHAnsi"/>
          <w:sz w:val="22"/>
          <w:szCs w:val="22"/>
        </w:rPr>
        <w:t xml:space="preserve">  </w:t>
      </w:r>
      <w:r w:rsidRPr="00D56936">
        <w:rPr>
          <w:rFonts w:asciiTheme="minorHAnsi" w:hAnsiTheme="minorHAnsi" w:cstheme="minorHAnsi"/>
          <w:sz w:val="22"/>
          <w:szCs w:val="22"/>
        </w:rPr>
        <w:t>Major</w:t>
      </w:r>
      <w:r w:rsidRPr="002F2275">
        <w:rPr>
          <w:rFonts w:asciiTheme="minorHAnsi" w:hAnsiTheme="minorHAnsi" w:cstheme="minorHAnsi"/>
          <w:sz w:val="22"/>
          <w:szCs w:val="22"/>
        </w:rPr>
        <w:t xml:space="preserve">  </w:t>
      </w:r>
      <w:r w:rsidRPr="00083416">
        <w:rPr>
          <w:rFonts w:asciiTheme="minorHAnsi" w:hAnsiTheme="minorHAnsi" w:cstheme="minorHAnsi"/>
          <w:b/>
          <w:bCs/>
          <w:sz w:val="22"/>
          <w:szCs w:val="22"/>
        </w:rPr>
        <w:t xml:space="preserve">/  </w:t>
      </w:r>
      <w:r w:rsidRPr="00D56936">
        <w:rPr>
          <w:rFonts w:asciiTheme="minorHAnsi" w:hAnsiTheme="minorHAnsi" w:cstheme="minorHAnsi"/>
          <w:sz w:val="22"/>
          <w:szCs w:val="22"/>
        </w:rPr>
        <w:t>None</w:t>
      </w:r>
      <w:r w:rsidRPr="002F2275">
        <w:rPr>
          <w:rFonts w:asciiTheme="minorHAnsi" w:hAnsiTheme="minorHAnsi" w:cstheme="minorHAnsi"/>
          <w:sz w:val="22"/>
          <w:szCs w:val="22"/>
        </w:rPr>
        <w:t xml:space="preserve">   (circle as appropriate)</w:t>
      </w:r>
    </w:p>
    <w:p w14:paraId="496BF724"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4B666F8F" w14:textId="658F2C73" w:rsidR="00AD5561" w:rsidRPr="00FF1230" w:rsidRDefault="00D56936" w:rsidP="00914765">
      <w:pPr>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 xml:space="preserve">Positive impact across age groups, with tailored programming </w:t>
      </w:r>
      <w:r w:rsidR="00FF1230" w:rsidRPr="00FF1230">
        <w:rPr>
          <w:rFonts w:asciiTheme="minorHAnsi" w:hAnsiTheme="minorHAnsi" w:cstheme="minorHAnsi"/>
          <w:sz w:val="22"/>
          <w:szCs w:val="22"/>
        </w:rPr>
        <w:t xml:space="preserve">e.g. </w:t>
      </w:r>
      <w:r w:rsidRPr="00FF1230">
        <w:rPr>
          <w:rFonts w:asciiTheme="minorHAnsi" w:hAnsiTheme="minorHAnsi" w:cstheme="minorHAnsi"/>
          <w:sz w:val="22"/>
          <w:szCs w:val="22"/>
        </w:rPr>
        <w:t>outdoor education for youth.</w:t>
      </w:r>
    </w:p>
    <w:p w14:paraId="4BB56746" w14:textId="71958ECC" w:rsidR="00BB0620" w:rsidRPr="002F2275" w:rsidRDefault="00BB0620" w:rsidP="00914765">
      <w:pPr>
        <w:pStyle w:val="ListParagraph"/>
        <w:autoSpaceDE w:val="0"/>
        <w:autoSpaceDN w:val="0"/>
        <w:adjustRightInd w:val="0"/>
        <w:ind w:left="360"/>
        <w:rPr>
          <w:rFonts w:asciiTheme="minorHAnsi" w:hAnsiTheme="minorHAnsi" w:cstheme="minorHAnsi"/>
          <w:sz w:val="22"/>
          <w:szCs w:val="22"/>
        </w:rPr>
      </w:pPr>
    </w:p>
    <w:p w14:paraId="0947B922"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00BB0620" w:rsidRPr="002F2275">
        <w:rPr>
          <w:rFonts w:asciiTheme="minorHAnsi" w:hAnsiTheme="minorHAnsi" w:cstheme="minorHAnsi"/>
          <w:b/>
          <w:sz w:val="22"/>
          <w:szCs w:val="22"/>
        </w:rPr>
        <w:t>Marital Status</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1F95F285" w14:textId="77777777"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Minor  /  Major  /  </w:t>
      </w:r>
      <w:r w:rsidRPr="00637336">
        <w:rPr>
          <w:rFonts w:asciiTheme="minorHAnsi" w:hAnsiTheme="minorHAnsi" w:cstheme="minorHAnsi"/>
          <w:b/>
          <w:sz w:val="22"/>
          <w:szCs w:val="22"/>
        </w:rPr>
        <w:t xml:space="preserve">None </w:t>
      </w:r>
      <w:r w:rsidRPr="002F2275">
        <w:rPr>
          <w:rFonts w:asciiTheme="minorHAnsi" w:hAnsiTheme="minorHAnsi" w:cstheme="minorHAnsi"/>
          <w:sz w:val="22"/>
          <w:szCs w:val="22"/>
        </w:rPr>
        <w:t xml:space="preserve">  (circle as appropriate)</w:t>
      </w:r>
    </w:p>
    <w:p w14:paraId="3BC02CEF"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536E996E" w14:textId="2BD140CC" w:rsidR="00AD5561" w:rsidRPr="00FF1230" w:rsidRDefault="00D56936" w:rsidP="00914765">
      <w:pPr>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No specific adverse impact. Policies are family-inclusive and mindful of caring responsibilities.</w:t>
      </w:r>
    </w:p>
    <w:p w14:paraId="56858F63" w14:textId="77777777" w:rsidR="00BB0620" w:rsidRPr="002F2275" w:rsidRDefault="00BB0620" w:rsidP="00914765">
      <w:pPr>
        <w:pStyle w:val="ListParagraph"/>
        <w:autoSpaceDE w:val="0"/>
        <w:autoSpaceDN w:val="0"/>
        <w:adjustRightInd w:val="0"/>
        <w:ind w:left="360"/>
        <w:rPr>
          <w:rFonts w:asciiTheme="minorHAnsi" w:hAnsiTheme="minorHAnsi" w:cstheme="minorHAnsi"/>
          <w:sz w:val="22"/>
          <w:szCs w:val="22"/>
        </w:rPr>
      </w:pPr>
    </w:p>
    <w:p w14:paraId="5CDAB635" w14:textId="77777777" w:rsidR="00DD62F3" w:rsidRPr="002F2275" w:rsidRDefault="00DD62F3"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Sexual Orientation</w:t>
      </w:r>
      <w:r w:rsidRPr="002F2275">
        <w:rPr>
          <w:rFonts w:asciiTheme="minorHAnsi" w:hAnsiTheme="minorHAnsi" w:cstheme="minorHAnsi"/>
          <w:sz w:val="22"/>
          <w:szCs w:val="22"/>
        </w:rPr>
        <w:t>:</w:t>
      </w:r>
    </w:p>
    <w:p w14:paraId="4D8D0903" w14:textId="77777777" w:rsidR="00DD62F3" w:rsidRPr="002F2275" w:rsidRDefault="00DD62F3"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bCs/>
          <w:sz w:val="22"/>
          <w:szCs w:val="22"/>
        </w:rPr>
        <w:t xml:space="preserve">Minor </w:t>
      </w:r>
      <w:r w:rsidRPr="002F2275">
        <w:rPr>
          <w:rFonts w:asciiTheme="minorHAnsi" w:hAnsiTheme="minorHAnsi" w:cstheme="minorHAnsi"/>
          <w:sz w:val="22"/>
          <w:szCs w:val="22"/>
        </w:rPr>
        <w:t xml:space="preserve"> /  Major  /  </w:t>
      </w:r>
      <w:r w:rsidRPr="00D56936">
        <w:rPr>
          <w:rFonts w:asciiTheme="minorHAnsi" w:hAnsiTheme="minorHAnsi" w:cstheme="minorHAnsi"/>
          <w:bCs/>
          <w:sz w:val="22"/>
          <w:szCs w:val="22"/>
        </w:rPr>
        <w:t>None</w:t>
      </w:r>
      <w:r w:rsidRPr="002F2275">
        <w:rPr>
          <w:rFonts w:asciiTheme="minorHAnsi" w:hAnsiTheme="minorHAnsi" w:cstheme="minorHAnsi"/>
          <w:sz w:val="22"/>
          <w:szCs w:val="22"/>
        </w:rPr>
        <w:t xml:space="preserve">   (circle as appropriate)</w:t>
      </w:r>
    </w:p>
    <w:p w14:paraId="369F984C" w14:textId="77777777" w:rsidR="00DD62F3" w:rsidRPr="002F2275" w:rsidRDefault="00DD62F3" w:rsidP="00914765">
      <w:pPr>
        <w:pStyle w:val="ListParagraph"/>
        <w:autoSpaceDE w:val="0"/>
        <w:autoSpaceDN w:val="0"/>
        <w:adjustRightInd w:val="0"/>
        <w:ind w:left="360"/>
        <w:rPr>
          <w:rFonts w:asciiTheme="minorHAnsi" w:hAnsiTheme="minorHAnsi" w:cstheme="minorHAnsi"/>
          <w:sz w:val="22"/>
          <w:szCs w:val="22"/>
        </w:rPr>
      </w:pPr>
    </w:p>
    <w:p w14:paraId="11D3CA32" w14:textId="4BCE640F" w:rsidR="00AD5561" w:rsidRPr="00FF1230" w:rsidRDefault="00D56936" w:rsidP="00914765">
      <w:pPr>
        <w:pStyle w:val="ListParagraph"/>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Recognised barriers exist. Work is underway to address cultural and structural exclusion in sport.</w:t>
      </w:r>
    </w:p>
    <w:p w14:paraId="528914F5" w14:textId="77777777" w:rsidR="00D56936" w:rsidRPr="002F2275" w:rsidRDefault="00D56936" w:rsidP="00914765">
      <w:pPr>
        <w:pStyle w:val="ListParagraph"/>
        <w:autoSpaceDE w:val="0"/>
        <w:autoSpaceDN w:val="0"/>
        <w:adjustRightInd w:val="0"/>
        <w:ind w:left="360"/>
        <w:rPr>
          <w:rFonts w:asciiTheme="minorHAnsi" w:hAnsiTheme="minorHAnsi" w:cstheme="minorHAnsi"/>
          <w:sz w:val="22"/>
          <w:szCs w:val="22"/>
        </w:rPr>
      </w:pPr>
    </w:p>
    <w:p w14:paraId="23A27E24"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00DD62F3" w:rsidRPr="002F2275">
        <w:rPr>
          <w:rFonts w:asciiTheme="minorHAnsi" w:hAnsiTheme="minorHAnsi" w:cstheme="minorHAnsi"/>
          <w:b/>
          <w:sz w:val="22"/>
          <w:szCs w:val="22"/>
        </w:rPr>
        <w:t>Men and Women</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7444E7F0" w14:textId="77777777" w:rsidR="00456389"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sz w:val="22"/>
          <w:szCs w:val="22"/>
        </w:rPr>
        <w:t>Minor</w:t>
      </w:r>
      <w:r w:rsidRPr="00083416">
        <w:rPr>
          <w:rFonts w:asciiTheme="minorHAnsi" w:hAnsiTheme="minorHAnsi" w:cstheme="minorHAnsi"/>
          <w:bCs/>
          <w:sz w:val="22"/>
          <w:szCs w:val="22"/>
        </w:rPr>
        <w:t xml:space="preserve"> </w:t>
      </w:r>
      <w:r w:rsidRPr="002F2275">
        <w:rPr>
          <w:rFonts w:asciiTheme="minorHAnsi" w:hAnsiTheme="minorHAnsi" w:cstheme="minorHAnsi"/>
          <w:sz w:val="22"/>
          <w:szCs w:val="22"/>
        </w:rPr>
        <w:t xml:space="preserve"> /  </w:t>
      </w:r>
      <w:r w:rsidRPr="00D56936">
        <w:rPr>
          <w:rFonts w:asciiTheme="minorHAnsi" w:hAnsiTheme="minorHAnsi" w:cstheme="minorHAnsi"/>
          <w:sz w:val="22"/>
          <w:szCs w:val="22"/>
        </w:rPr>
        <w:t>Major</w:t>
      </w:r>
      <w:r w:rsidRPr="002F2275">
        <w:rPr>
          <w:rFonts w:asciiTheme="minorHAnsi" w:hAnsiTheme="minorHAnsi" w:cstheme="minorHAnsi"/>
          <w:sz w:val="22"/>
          <w:szCs w:val="22"/>
        </w:rPr>
        <w:t xml:space="preserve">  /  </w:t>
      </w:r>
      <w:r w:rsidRPr="00D56936">
        <w:rPr>
          <w:rFonts w:asciiTheme="minorHAnsi" w:hAnsiTheme="minorHAnsi" w:cstheme="minorHAnsi"/>
          <w:sz w:val="22"/>
          <w:szCs w:val="22"/>
        </w:rPr>
        <w:t>None</w:t>
      </w:r>
      <w:r w:rsidRPr="002F2275">
        <w:rPr>
          <w:rFonts w:asciiTheme="minorHAnsi" w:hAnsiTheme="minorHAnsi" w:cstheme="minorHAnsi"/>
          <w:sz w:val="22"/>
          <w:szCs w:val="22"/>
        </w:rPr>
        <w:t xml:space="preserve">   (circle as appropriate)</w:t>
      </w:r>
    </w:p>
    <w:p w14:paraId="07F70F60"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52DE20DF" w14:textId="49CC7733" w:rsidR="00AD5561" w:rsidRPr="00FF1230" w:rsidRDefault="00D56936" w:rsidP="00914765">
      <w:pPr>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lastRenderedPageBreak/>
        <w:t>Efforts to address gender imbalance in participation, leadership, and coaching are embedded in programme design.</w:t>
      </w:r>
    </w:p>
    <w:p w14:paraId="42594774" w14:textId="77777777" w:rsidR="00456389" w:rsidRPr="00FF1230" w:rsidRDefault="00456389" w:rsidP="00914765">
      <w:pPr>
        <w:pStyle w:val="ListParagraph"/>
        <w:autoSpaceDE w:val="0"/>
        <w:autoSpaceDN w:val="0"/>
        <w:adjustRightInd w:val="0"/>
        <w:ind w:left="360"/>
        <w:rPr>
          <w:rFonts w:asciiTheme="minorHAnsi" w:hAnsiTheme="minorHAnsi" w:cstheme="minorHAnsi"/>
          <w:sz w:val="22"/>
          <w:szCs w:val="22"/>
        </w:rPr>
      </w:pPr>
    </w:p>
    <w:p w14:paraId="2478B65F" w14:textId="77777777"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00DD62F3" w:rsidRPr="002F2275">
        <w:rPr>
          <w:rFonts w:asciiTheme="minorHAnsi" w:hAnsiTheme="minorHAnsi" w:cstheme="minorHAnsi"/>
          <w:b/>
          <w:sz w:val="22"/>
          <w:szCs w:val="22"/>
        </w:rPr>
        <w:t>Disability</w:t>
      </w:r>
      <w:r w:rsidRPr="002F2275">
        <w:rPr>
          <w:rFonts w:asciiTheme="minorHAnsi" w:hAnsiTheme="minorHAnsi" w:cstheme="minorHAnsi"/>
          <w:sz w:val="22"/>
          <w:szCs w:val="22"/>
        </w:rPr>
        <w:t>:</w:t>
      </w:r>
      <w:r w:rsidR="00BB0620" w:rsidRPr="002F2275">
        <w:rPr>
          <w:rFonts w:asciiTheme="minorHAnsi" w:hAnsiTheme="minorHAnsi" w:cstheme="minorHAnsi"/>
          <w:sz w:val="22"/>
          <w:szCs w:val="22"/>
        </w:rPr>
        <w:t xml:space="preserve"> (insert text here)</w:t>
      </w:r>
    </w:p>
    <w:p w14:paraId="45F90D63" w14:textId="77777777"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sz w:val="22"/>
          <w:szCs w:val="22"/>
        </w:rPr>
        <w:t>Minor</w:t>
      </w:r>
      <w:r w:rsidRPr="00083416">
        <w:rPr>
          <w:rFonts w:asciiTheme="minorHAnsi" w:hAnsiTheme="minorHAnsi" w:cstheme="minorHAnsi"/>
          <w:bCs/>
          <w:sz w:val="22"/>
          <w:szCs w:val="22"/>
        </w:rPr>
        <w:t xml:space="preserve"> </w:t>
      </w:r>
      <w:r w:rsidRPr="002F2275">
        <w:rPr>
          <w:rFonts w:asciiTheme="minorHAnsi" w:hAnsiTheme="minorHAnsi" w:cstheme="minorHAnsi"/>
          <w:sz w:val="22"/>
          <w:szCs w:val="22"/>
        </w:rPr>
        <w:t xml:space="preserve"> /  </w:t>
      </w:r>
      <w:r w:rsidRPr="00D56936">
        <w:rPr>
          <w:rFonts w:asciiTheme="minorHAnsi" w:hAnsiTheme="minorHAnsi" w:cstheme="minorHAnsi"/>
          <w:sz w:val="22"/>
          <w:szCs w:val="22"/>
        </w:rPr>
        <w:t>Major</w:t>
      </w:r>
      <w:r w:rsidRPr="002F2275">
        <w:rPr>
          <w:rFonts w:asciiTheme="minorHAnsi" w:hAnsiTheme="minorHAnsi" w:cstheme="minorHAnsi"/>
          <w:b/>
          <w:sz w:val="22"/>
          <w:szCs w:val="22"/>
          <w:u w:val="single"/>
        </w:rPr>
        <w:t xml:space="preserve"> </w:t>
      </w:r>
      <w:r w:rsidRPr="002F2275">
        <w:rPr>
          <w:rFonts w:asciiTheme="minorHAnsi" w:hAnsiTheme="minorHAnsi" w:cstheme="minorHAnsi"/>
          <w:sz w:val="22"/>
          <w:szCs w:val="22"/>
        </w:rPr>
        <w:t xml:space="preserve"> /  </w:t>
      </w:r>
      <w:r w:rsidRPr="00D56936">
        <w:rPr>
          <w:rFonts w:asciiTheme="minorHAnsi" w:hAnsiTheme="minorHAnsi" w:cstheme="minorHAnsi"/>
          <w:sz w:val="22"/>
          <w:szCs w:val="22"/>
        </w:rPr>
        <w:t>None</w:t>
      </w:r>
      <w:r w:rsidRPr="00083416">
        <w:rPr>
          <w:rFonts w:asciiTheme="minorHAnsi" w:hAnsiTheme="minorHAnsi" w:cstheme="minorHAnsi"/>
          <w:b/>
          <w:bCs/>
          <w:sz w:val="22"/>
          <w:szCs w:val="22"/>
        </w:rPr>
        <w:t xml:space="preserve"> </w:t>
      </w:r>
      <w:r w:rsidRPr="002F2275">
        <w:rPr>
          <w:rFonts w:asciiTheme="minorHAnsi" w:hAnsiTheme="minorHAnsi" w:cstheme="minorHAnsi"/>
          <w:sz w:val="22"/>
          <w:szCs w:val="22"/>
        </w:rPr>
        <w:t xml:space="preserve">  (circle as appropriate)</w:t>
      </w:r>
    </w:p>
    <w:p w14:paraId="11763B53"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348E08A2" w14:textId="37F44082" w:rsidR="00AD5561" w:rsidRPr="00FF1230" w:rsidRDefault="00D56936" w:rsidP="00914765">
      <w:pPr>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Barriers are well-evidenced. Investment in inclusive infrastructure and programming is being prioritised.</w:t>
      </w:r>
    </w:p>
    <w:p w14:paraId="38CFA336" w14:textId="77777777" w:rsidR="00AD5561" w:rsidRPr="002F2275" w:rsidRDefault="00AD5561" w:rsidP="00914765">
      <w:pPr>
        <w:pStyle w:val="ListParagraph"/>
        <w:autoSpaceDE w:val="0"/>
        <w:autoSpaceDN w:val="0"/>
        <w:adjustRightInd w:val="0"/>
        <w:ind w:left="360"/>
        <w:rPr>
          <w:rFonts w:asciiTheme="minorHAnsi" w:hAnsiTheme="minorHAnsi" w:cstheme="minorHAnsi"/>
          <w:sz w:val="22"/>
          <w:szCs w:val="22"/>
        </w:rPr>
      </w:pPr>
    </w:p>
    <w:p w14:paraId="14440265" w14:textId="37B90D05" w:rsidR="0096413F" w:rsidRPr="002F2275" w:rsidRDefault="0096413F"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00DD62F3" w:rsidRPr="002F2275">
        <w:rPr>
          <w:rFonts w:asciiTheme="minorHAnsi" w:hAnsiTheme="minorHAnsi" w:cstheme="minorHAnsi"/>
          <w:b/>
          <w:sz w:val="22"/>
          <w:szCs w:val="22"/>
        </w:rPr>
        <w:t>Dependants</w:t>
      </w:r>
      <w:r w:rsidRPr="002F2275">
        <w:rPr>
          <w:rFonts w:asciiTheme="minorHAnsi" w:hAnsiTheme="minorHAnsi" w:cstheme="minorHAnsi"/>
          <w:sz w:val="22"/>
          <w:szCs w:val="22"/>
        </w:rPr>
        <w:t>:</w:t>
      </w:r>
    </w:p>
    <w:p w14:paraId="101CA7FF" w14:textId="77777777" w:rsidR="0096413F" w:rsidRPr="002F2275" w:rsidRDefault="0096413F"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637336">
        <w:rPr>
          <w:rFonts w:asciiTheme="minorHAnsi" w:hAnsiTheme="minorHAnsi" w:cstheme="minorHAnsi"/>
          <w:b/>
          <w:bCs/>
          <w:sz w:val="22"/>
          <w:szCs w:val="22"/>
        </w:rPr>
        <w:t>Minor</w:t>
      </w:r>
      <w:r w:rsidRPr="002F2275">
        <w:rPr>
          <w:rFonts w:asciiTheme="minorHAnsi" w:hAnsiTheme="minorHAnsi" w:cstheme="minorHAnsi"/>
          <w:sz w:val="22"/>
          <w:szCs w:val="22"/>
        </w:rPr>
        <w:t xml:space="preserve">  /  Major  /  </w:t>
      </w:r>
      <w:r w:rsidRPr="00D56936">
        <w:rPr>
          <w:rFonts w:asciiTheme="minorHAnsi" w:hAnsiTheme="minorHAnsi" w:cstheme="minorHAnsi"/>
          <w:bCs/>
          <w:sz w:val="22"/>
          <w:szCs w:val="22"/>
        </w:rPr>
        <w:t>None</w:t>
      </w:r>
      <w:r w:rsidRPr="002F2275">
        <w:rPr>
          <w:rFonts w:asciiTheme="minorHAnsi" w:hAnsiTheme="minorHAnsi" w:cstheme="minorHAnsi"/>
          <w:sz w:val="22"/>
          <w:szCs w:val="22"/>
        </w:rPr>
        <w:t xml:space="preserve">   (circle as appropriate)</w:t>
      </w:r>
    </w:p>
    <w:p w14:paraId="1F5C5A38" w14:textId="77777777" w:rsidR="00AD5561" w:rsidRPr="002F2275" w:rsidRDefault="00AD5561" w:rsidP="00914765">
      <w:pPr>
        <w:autoSpaceDE w:val="0"/>
        <w:autoSpaceDN w:val="0"/>
        <w:adjustRightInd w:val="0"/>
        <w:ind w:left="360"/>
        <w:rPr>
          <w:rFonts w:asciiTheme="minorHAnsi" w:hAnsiTheme="minorHAnsi" w:cstheme="minorHAnsi"/>
          <w:sz w:val="22"/>
          <w:szCs w:val="22"/>
        </w:rPr>
      </w:pPr>
    </w:p>
    <w:p w14:paraId="3665AA2B" w14:textId="696BC5E8" w:rsidR="00DD62F3" w:rsidRPr="00FF1230" w:rsidRDefault="00D56936" w:rsidP="00914765">
      <w:pPr>
        <w:pStyle w:val="ListParagraph"/>
        <w:autoSpaceDE w:val="0"/>
        <w:autoSpaceDN w:val="0"/>
        <w:adjustRightInd w:val="0"/>
        <w:ind w:left="360"/>
        <w:rPr>
          <w:rFonts w:asciiTheme="minorHAnsi" w:hAnsiTheme="minorHAnsi" w:cstheme="minorHAnsi"/>
          <w:sz w:val="22"/>
          <w:szCs w:val="22"/>
        </w:rPr>
      </w:pPr>
      <w:r w:rsidRPr="00FF1230">
        <w:rPr>
          <w:rFonts w:asciiTheme="minorHAnsi" w:hAnsiTheme="minorHAnsi" w:cstheme="minorHAnsi"/>
          <w:sz w:val="22"/>
          <w:szCs w:val="22"/>
        </w:rPr>
        <w:t>Family-friendly provision is supported through inclusive scheduling and facilities.</w:t>
      </w:r>
    </w:p>
    <w:p w14:paraId="753E06DD" w14:textId="77777777" w:rsidR="00E42C80" w:rsidRPr="002F2275" w:rsidRDefault="00E42C80" w:rsidP="00914765">
      <w:pPr>
        <w:autoSpaceDE w:val="0"/>
        <w:autoSpaceDN w:val="0"/>
        <w:adjustRightInd w:val="0"/>
        <w:rPr>
          <w:rFonts w:asciiTheme="minorHAnsi" w:hAnsiTheme="minorHAnsi" w:cstheme="minorHAnsi"/>
          <w:sz w:val="22"/>
          <w:szCs w:val="22"/>
        </w:rPr>
      </w:pPr>
    </w:p>
    <w:p w14:paraId="679A44EB" w14:textId="77777777" w:rsidR="00E91D60" w:rsidRPr="002F2275" w:rsidRDefault="00E91D60" w:rsidP="00914765">
      <w:pPr>
        <w:autoSpaceDE w:val="0"/>
        <w:autoSpaceDN w:val="0"/>
        <w:adjustRightInd w:val="0"/>
        <w:rPr>
          <w:rFonts w:asciiTheme="minorHAnsi" w:hAnsiTheme="minorHAnsi" w:cstheme="minorHAnsi"/>
          <w:sz w:val="22"/>
          <w:szCs w:val="22"/>
        </w:rPr>
      </w:pPr>
    </w:p>
    <w:p w14:paraId="2452D64C" w14:textId="7B72BCFE" w:rsidR="00127EA5" w:rsidRPr="002F2275" w:rsidRDefault="00D56936" w:rsidP="00914765">
      <w:pPr>
        <w:autoSpaceDE w:val="0"/>
        <w:autoSpaceDN w:val="0"/>
        <w:adjustRightInd w:val="0"/>
        <w:rPr>
          <w:rFonts w:asciiTheme="minorHAnsi" w:hAnsiTheme="minorHAnsi" w:cstheme="minorHAnsi"/>
          <w:sz w:val="22"/>
          <w:szCs w:val="22"/>
        </w:rPr>
      </w:pPr>
      <w:r w:rsidRPr="00083DB4">
        <w:rPr>
          <w:rFonts w:asciiTheme="minorHAnsi" w:hAnsiTheme="minorHAnsi" w:cstheme="minorHAnsi"/>
          <w:sz w:val="22"/>
          <w:szCs w:val="22"/>
        </w:rPr>
        <w:t>All of the barriers are scored minor or none. The minor levels of impact are positive in nature.</w:t>
      </w:r>
    </w:p>
    <w:p w14:paraId="18F3DCCE" w14:textId="77777777" w:rsidR="00127EA5" w:rsidRPr="002F2275" w:rsidRDefault="00127EA5" w:rsidP="00914765">
      <w:pPr>
        <w:autoSpaceDE w:val="0"/>
        <w:autoSpaceDN w:val="0"/>
        <w:adjustRightInd w:val="0"/>
        <w:rPr>
          <w:rFonts w:asciiTheme="minorHAnsi" w:hAnsiTheme="minorHAnsi" w:cstheme="minorHAnsi"/>
          <w:sz w:val="22"/>
          <w:szCs w:val="22"/>
        </w:rPr>
      </w:pPr>
    </w:p>
    <w:p w14:paraId="5E6A9158" w14:textId="77777777" w:rsidR="00127EA5" w:rsidRPr="002F2275" w:rsidRDefault="00127EA5" w:rsidP="00914765">
      <w:pPr>
        <w:autoSpaceDE w:val="0"/>
        <w:autoSpaceDN w:val="0"/>
        <w:adjustRightInd w:val="0"/>
        <w:rPr>
          <w:rFonts w:asciiTheme="minorHAnsi" w:hAnsiTheme="minorHAnsi" w:cstheme="minorHAnsi"/>
          <w:sz w:val="22"/>
          <w:szCs w:val="22"/>
        </w:rPr>
      </w:pPr>
    </w:p>
    <w:p w14:paraId="3956B3E3" w14:textId="77777777" w:rsidR="00127EA5" w:rsidRPr="002F2275" w:rsidRDefault="00127EA5" w:rsidP="00914765">
      <w:pPr>
        <w:autoSpaceDE w:val="0"/>
        <w:autoSpaceDN w:val="0"/>
        <w:adjustRightInd w:val="0"/>
        <w:rPr>
          <w:rFonts w:asciiTheme="minorHAnsi" w:hAnsiTheme="minorHAnsi" w:cstheme="minorHAnsi"/>
          <w:sz w:val="22"/>
          <w:szCs w:val="22"/>
        </w:rPr>
      </w:pPr>
    </w:p>
    <w:p w14:paraId="4E3FD9EA" w14:textId="77777777" w:rsidR="00FA2356" w:rsidRPr="002F2275" w:rsidRDefault="00FA2356" w:rsidP="00274581">
      <w:pPr>
        <w:pStyle w:val="ListParagraph"/>
        <w:numPr>
          <w:ilvl w:val="0"/>
          <w:numId w:val="9"/>
        </w:numPr>
        <w:rPr>
          <w:rFonts w:asciiTheme="minorHAnsi" w:hAnsiTheme="minorHAnsi" w:cstheme="minorHAnsi"/>
          <w:b/>
          <w:sz w:val="22"/>
          <w:szCs w:val="22"/>
        </w:rPr>
      </w:pPr>
      <w:bookmarkStart w:id="4" w:name="_Hlk199503794"/>
      <w:r w:rsidRPr="002F2275">
        <w:rPr>
          <w:rFonts w:asciiTheme="minorHAnsi" w:hAnsiTheme="minorHAnsi" w:cstheme="minorHAnsi"/>
          <w:b/>
          <w:sz w:val="22"/>
          <w:szCs w:val="22"/>
        </w:rPr>
        <w:t>Are there opportunities to better promote equality of opportunity for people within the Section 75 equalities categories?</w:t>
      </w:r>
      <w:r w:rsidR="00127EA5" w:rsidRPr="002F2275">
        <w:rPr>
          <w:rFonts w:asciiTheme="minorHAnsi" w:hAnsiTheme="minorHAnsi" w:cstheme="minorHAnsi"/>
          <w:b/>
          <w:sz w:val="22"/>
          <w:szCs w:val="22"/>
        </w:rPr>
        <w:t xml:space="preserve"> </w:t>
      </w:r>
      <w:r w:rsidR="00127EA5" w:rsidRPr="002F2275">
        <w:rPr>
          <w:rFonts w:asciiTheme="minorHAnsi" w:hAnsiTheme="minorHAnsi" w:cstheme="minorHAnsi"/>
          <w:b/>
          <w:sz w:val="22"/>
          <w:szCs w:val="22"/>
          <w:u w:val="single"/>
        </w:rPr>
        <w:t>Yes</w:t>
      </w:r>
      <w:r w:rsidR="00127EA5" w:rsidRPr="002F2275">
        <w:rPr>
          <w:rFonts w:asciiTheme="minorHAnsi" w:hAnsiTheme="minorHAnsi" w:cstheme="minorHAnsi"/>
          <w:sz w:val="22"/>
          <w:szCs w:val="22"/>
        </w:rPr>
        <w:t>/No</w:t>
      </w:r>
    </w:p>
    <w:p w14:paraId="0297C6AB" w14:textId="77777777" w:rsidR="00127EA5" w:rsidRPr="002F2275" w:rsidRDefault="00127EA5" w:rsidP="00914765">
      <w:pPr>
        <w:rPr>
          <w:rFonts w:asciiTheme="minorHAnsi" w:hAnsiTheme="minorHAnsi" w:cstheme="minorHAnsi"/>
          <w:b/>
          <w:sz w:val="22"/>
          <w:szCs w:val="22"/>
        </w:rPr>
      </w:pPr>
    </w:p>
    <w:p w14:paraId="13AD4DBD"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Detail o</w:t>
      </w:r>
      <w:r w:rsidR="00127EA5" w:rsidRPr="002F2275">
        <w:rPr>
          <w:rFonts w:asciiTheme="minorHAnsi" w:hAnsiTheme="minorHAnsi" w:cstheme="minorHAnsi"/>
          <w:sz w:val="22"/>
          <w:szCs w:val="22"/>
        </w:rPr>
        <w:t>pportunities</w:t>
      </w:r>
      <w:r w:rsidRPr="002F2275">
        <w:rPr>
          <w:rFonts w:asciiTheme="minorHAnsi" w:hAnsiTheme="minorHAnsi" w:cstheme="minorHAnsi"/>
          <w:sz w:val="22"/>
          <w:szCs w:val="22"/>
        </w:rPr>
        <w:t xml:space="preserve"> of how this policy could</w:t>
      </w:r>
      <w:r w:rsidR="00127EA5" w:rsidRPr="002F2275">
        <w:rPr>
          <w:rFonts w:asciiTheme="minorHAnsi" w:hAnsiTheme="minorHAnsi" w:cstheme="minorHAnsi"/>
          <w:sz w:val="22"/>
          <w:szCs w:val="22"/>
        </w:rPr>
        <w:t xml:space="preserve"> promote </w:t>
      </w:r>
      <w:r w:rsidRPr="002F2275">
        <w:rPr>
          <w:rFonts w:asciiTheme="minorHAnsi" w:hAnsiTheme="minorHAnsi" w:cstheme="minorHAnsi"/>
          <w:sz w:val="22"/>
          <w:szCs w:val="22"/>
        </w:rPr>
        <w:t>equality of opportunity for people within</w:t>
      </w:r>
      <w:r w:rsidR="00D47B3D" w:rsidRPr="002F2275">
        <w:rPr>
          <w:rFonts w:asciiTheme="minorHAnsi" w:hAnsiTheme="minorHAnsi" w:cstheme="minorHAnsi"/>
          <w:sz w:val="22"/>
          <w:szCs w:val="22"/>
        </w:rPr>
        <w:t xml:space="preserve"> each of the Section 75 Categories below</w:t>
      </w:r>
      <w:r w:rsidRPr="002F2275">
        <w:rPr>
          <w:rFonts w:asciiTheme="minorHAnsi" w:hAnsiTheme="minorHAnsi" w:cstheme="minorHAnsi"/>
          <w:sz w:val="22"/>
          <w:szCs w:val="22"/>
        </w:rPr>
        <w:t>:</w:t>
      </w:r>
    </w:p>
    <w:p w14:paraId="7A8C074D" w14:textId="77777777" w:rsidR="00C82DA4" w:rsidRPr="002F2275" w:rsidRDefault="00C82DA4" w:rsidP="00914765">
      <w:pPr>
        <w:ind w:left="360"/>
        <w:rPr>
          <w:rFonts w:asciiTheme="minorHAnsi" w:hAnsiTheme="minorHAnsi" w:cstheme="minorHAnsi"/>
          <w:b/>
          <w:sz w:val="22"/>
          <w:szCs w:val="22"/>
        </w:rPr>
      </w:pPr>
    </w:p>
    <w:p w14:paraId="69011C4A" w14:textId="77777777" w:rsidR="00E513EE" w:rsidRPr="002F2275" w:rsidRDefault="00E513EE" w:rsidP="00914765">
      <w:pPr>
        <w:ind w:left="360"/>
        <w:rPr>
          <w:rFonts w:asciiTheme="minorHAnsi" w:hAnsiTheme="minorHAnsi" w:cstheme="minorHAnsi"/>
          <w:b/>
          <w:sz w:val="22"/>
          <w:szCs w:val="22"/>
        </w:rPr>
      </w:pPr>
    </w:p>
    <w:p w14:paraId="6AA744E2" w14:textId="77777777" w:rsidR="00C82DA4" w:rsidRPr="002F2275" w:rsidRDefault="00C82DA4" w:rsidP="00914765">
      <w:pPr>
        <w:ind w:left="360"/>
        <w:rPr>
          <w:rFonts w:asciiTheme="minorHAnsi" w:hAnsiTheme="minorHAnsi" w:cstheme="minorHAnsi"/>
          <w:sz w:val="22"/>
          <w:szCs w:val="22"/>
          <w:u w:val="single"/>
        </w:rPr>
      </w:pPr>
      <w:r w:rsidRPr="002F2275">
        <w:rPr>
          <w:rFonts w:asciiTheme="minorHAnsi" w:hAnsiTheme="minorHAnsi" w:cstheme="minorHAnsi"/>
          <w:b/>
          <w:sz w:val="22"/>
          <w:szCs w:val="22"/>
        </w:rPr>
        <w:t xml:space="preserve">Religious Belief </w:t>
      </w:r>
      <w:r w:rsidR="00BD2AEC"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details</w:t>
      </w:r>
      <w:r w:rsidR="00BD2AEC" w:rsidRPr="002F2275">
        <w:rPr>
          <w:rFonts w:asciiTheme="minorHAnsi" w:hAnsiTheme="minorHAnsi" w:cstheme="minorHAnsi"/>
          <w:sz w:val="22"/>
          <w:szCs w:val="22"/>
          <w:u w:val="single"/>
        </w:rPr>
        <w:t>:</w:t>
      </w:r>
    </w:p>
    <w:p w14:paraId="2E0A7190" w14:textId="77777777" w:rsidR="00C82DA4" w:rsidRPr="002F2275" w:rsidRDefault="00C82DA4" w:rsidP="00914765">
      <w:pPr>
        <w:ind w:left="360"/>
        <w:rPr>
          <w:rFonts w:asciiTheme="minorHAnsi" w:hAnsiTheme="minorHAnsi" w:cstheme="minorHAnsi"/>
          <w:sz w:val="22"/>
          <w:szCs w:val="22"/>
          <w:u w:val="single"/>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263B2FA5" w14:textId="77777777" w:rsidR="00AB0130" w:rsidRPr="00AB0130" w:rsidRDefault="00AB0130" w:rsidP="00AB0130">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The policy creates opportunities for individuals of all religious beliefs to engage in inclusive, outdoor sport and physical activity in a neutral environment. Programmes are designed to be welcoming and inclusive, promoting shared participation without religious segregation. The use of community-neutral facilities and the emphasis on collaboration supports equal access regardless of faith background.</w:t>
      </w:r>
    </w:p>
    <w:p w14:paraId="4DBEEE59" w14:textId="77777777" w:rsidR="00456389" w:rsidRPr="002F2275" w:rsidRDefault="00456389" w:rsidP="00914765">
      <w:pPr>
        <w:ind w:left="360"/>
        <w:rPr>
          <w:rFonts w:asciiTheme="minorHAnsi" w:hAnsiTheme="minorHAnsi" w:cstheme="minorHAnsi"/>
          <w:sz w:val="22"/>
          <w:szCs w:val="22"/>
          <w:u w:val="single"/>
        </w:rPr>
      </w:pPr>
    </w:p>
    <w:p w14:paraId="3A243FE6" w14:textId="77777777" w:rsidR="00C82DA4" w:rsidRPr="002F2275" w:rsidRDefault="000A1318" w:rsidP="00914765">
      <w:pPr>
        <w:ind w:left="360"/>
        <w:rPr>
          <w:rFonts w:asciiTheme="minorHAnsi" w:hAnsiTheme="minorHAnsi" w:cstheme="minorHAnsi"/>
          <w:b/>
          <w:sz w:val="22"/>
          <w:szCs w:val="22"/>
        </w:rPr>
      </w:pPr>
      <w:r w:rsidRPr="002F2275">
        <w:rPr>
          <w:rFonts w:asciiTheme="minorHAnsi" w:hAnsiTheme="minorHAnsi" w:cstheme="minorHAnsi"/>
          <w:b/>
          <w:sz w:val="22"/>
          <w:szCs w:val="22"/>
        </w:rPr>
        <w:t>Political Opinion</w:t>
      </w:r>
      <w:r w:rsidR="00C82DA4" w:rsidRPr="002F2275">
        <w:rPr>
          <w:rFonts w:asciiTheme="minorHAnsi" w:hAnsiTheme="minorHAnsi" w:cstheme="minorHAnsi"/>
          <w:b/>
          <w:sz w:val="22"/>
          <w:szCs w:val="22"/>
        </w:rPr>
        <w:t xml:space="preserve"> </w:t>
      </w:r>
      <w:r w:rsidR="00BD2AEC"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00BD2AEC" w:rsidRPr="002F2275">
        <w:rPr>
          <w:rFonts w:asciiTheme="minorHAnsi" w:hAnsiTheme="minorHAnsi" w:cstheme="minorHAnsi"/>
          <w:sz w:val="22"/>
          <w:szCs w:val="22"/>
          <w:u w:val="single"/>
        </w:rPr>
        <w:t>:</w:t>
      </w:r>
    </w:p>
    <w:p w14:paraId="1BB41E84"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p w14:paraId="185E5917" w14:textId="77777777" w:rsidR="00AB0130" w:rsidRDefault="00AB0130" w:rsidP="00914765">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This investment promotes equality by ensuring sport and outdoor recreation opportunities are open to people from all political backgrounds. Facilities and events are politically neutral, and the programming encourages cross-community engagement, helping break down barriers and promote equal access irrespective of political identity.</w:t>
      </w:r>
    </w:p>
    <w:p w14:paraId="05375BBB" w14:textId="77777777" w:rsidR="00AB0130" w:rsidRDefault="00AB0130" w:rsidP="00914765">
      <w:pPr>
        <w:ind w:left="360"/>
        <w:rPr>
          <w:rFonts w:asciiTheme="minorHAnsi" w:hAnsiTheme="minorHAnsi" w:cstheme="minorHAnsi"/>
          <w:sz w:val="22"/>
          <w:szCs w:val="22"/>
          <w:lang w:eastAsia="en-GB"/>
        </w:rPr>
      </w:pPr>
    </w:p>
    <w:p w14:paraId="690A7919" w14:textId="768C737C" w:rsidR="00C82DA4" w:rsidRPr="002F2275" w:rsidRDefault="00BD2AEC" w:rsidP="00914765">
      <w:pPr>
        <w:ind w:left="360"/>
        <w:rPr>
          <w:rFonts w:asciiTheme="minorHAnsi" w:hAnsiTheme="minorHAnsi" w:cstheme="minorHAnsi"/>
          <w:b/>
          <w:sz w:val="22"/>
          <w:szCs w:val="22"/>
        </w:rPr>
      </w:pPr>
      <w:r w:rsidRPr="002F2275">
        <w:rPr>
          <w:rFonts w:asciiTheme="minorHAnsi" w:hAnsiTheme="minorHAnsi" w:cstheme="minorHAnsi"/>
          <w:b/>
          <w:sz w:val="22"/>
          <w:szCs w:val="22"/>
        </w:rPr>
        <w:t xml:space="preserve">Racial Group -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51D4AE5D"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p w14:paraId="67321068" w14:textId="3E500E5F" w:rsidR="000A1318" w:rsidRPr="002F2275" w:rsidRDefault="00AB0130" w:rsidP="00914765">
      <w:pPr>
        <w:ind w:left="360"/>
        <w:rPr>
          <w:rFonts w:asciiTheme="minorHAnsi" w:hAnsiTheme="minorHAnsi" w:cstheme="minorHAnsi"/>
          <w:b/>
          <w:sz w:val="22"/>
          <w:szCs w:val="22"/>
        </w:rPr>
      </w:pPr>
      <w:r w:rsidRPr="00083DB4">
        <w:rPr>
          <w:rFonts w:asciiTheme="minorHAnsi" w:hAnsiTheme="minorHAnsi" w:cstheme="minorHAnsi"/>
          <w:sz w:val="22"/>
          <w:szCs w:val="22"/>
          <w:lang w:eastAsia="en-GB"/>
        </w:rPr>
        <w:t>There are clear opportunities to enhance participation for people from racially and ethnically diverse backgrounds. The policy supports targeted outreach and inclusive programme design that considers language needs, cultural awareness, and representation. By removing participation barriers and promoting diversity, equality of opportunity can be strengthened.</w:t>
      </w:r>
    </w:p>
    <w:p w14:paraId="20C0AEBF" w14:textId="77777777" w:rsidR="00BB2B0F" w:rsidRPr="002F2275" w:rsidRDefault="00BB2B0F" w:rsidP="00914765">
      <w:pPr>
        <w:ind w:left="360"/>
        <w:rPr>
          <w:rFonts w:asciiTheme="minorHAnsi" w:hAnsiTheme="minorHAnsi" w:cstheme="minorHAnsi"/>
          <w:b/>
          <w:sz w:val="22"/>
          <w:szCs w:val="22"/>
        </w:rPr>
      </w:pPr>
    </w:p>
    <w:p w14:paraId="06AC51D5" w14:textId="5F10C0C8" w:rsidR="00C82DA4" w:rsidRPr="002F2275" w:rsidRDefault="00BD2AEC" w:rsidP="00914765">
      <w:pPr>
        <w:ind w:left="360"/>
        <w:rPr>
          <w:rFonts w:asciiTheme="minorHAnsi" w:hAnsiTheme="minorHAnsi" w:cstheme="minorHAnsi"/>
          <w:b/>
          <w:sz w:val="22"/>
          <w:szCs w:val="22"/>
        </w:rPr>
      </w:pPr>
      <w:r w:rsidRPr="002F2275">
        <w:rPr>
          <w:rFonts w:asciiTheme="minorHAnsi" w:hAnsiTheme="minorHAnsi" w:cstheme="minorHAnsi"/>
          <w:b/>
          <w:sz w:val="22"/>
          <w:szCs w:val="22"/>
        </w:rPr>
        <w:t>Age</w:t>
      </w:r>
      <w:r w:rsidR="00C82DA4" w:rsidRPr="002F2275">
        <w:rPr>
          <w:rFonts w:asciiTheme="minorHAnsi" w:hAnsiTheme="minorHAnsi" w:cstheme="minorHAnsi"/>
          <w:b/>
          <w:sz w:val="22"/>
          <w:szCs w:val="22"/>
        </w:rPr>
        <w:t xml:space="preserve"> </w:t>
      </w:r>
      <w:r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1BCC0903"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7D826724" w14:textId="07BCC4B4" w:rsidR="000A1318" w:rsidRDefault="00AB0130" w:rsidP="00914765">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 xml:space="preserve">The investment supports participation across all age groups, with specific actions tailored to early years, young people, working-age adults, and older populations. It ensures age-appropriate programming, </w:t>
      </w:r>
      <w:r w:rsidRPr="00083DB4">
        <w:rPr>
          <w:rFonts w:asciiTheme="minorHAnsi" w:hAnsiTheme="minorHAnsi" w:cstheme="minorHAnsi"/>
          <w:sz w:val="22"/>
          <w:szCs w:val="22"/>
          <w:lang w:eastAsia="en-GB"/>
        </w:rPr>
        <w:lastRenderedPageBreak/>
        <w:t>facilities, and promotion of lifelong participation, addressing disparities in engagement across the life course.</w:t>
      </w:r>
    </w:p>
    <w:p w14:paraId="2DB25226" w14:textId="77777777" w:rsidR="00AB0130" w:rsidRPr="002F2275" w:rsidRDefault="00AB0130" w:rsidP="00914765">
      <w:pPr>
        <w:ind w:left="360"/>
        <w:rPr>
          <w:rFonts w:asciiTheme="minorHAnsi" w:hAnsiTheme="minorHAnsi" w:cstheme="minorHAnsi"/>
          <w:b/>
          <w:sz w:val="22"/>
          <w:szCs w:val="22"/>
        </w:rPr>
      </w:pPr>
    </w:p>
    <w:p w14:paraId="0EBBD2FB" w14:textId="77777777" w:rsidR="00C82DA4" w:rsidRPr="002F2275" w:rsidRDefault="00BD2AEC" w:rsidP="00914765">
      <w:pPr>
        <w:ind w:left="360"/>
        <w:rPr>
          <w:rFonts w:asciiTheme="minorHAnsi" w:hAnsiTheme="minorHAnsi" w:cstheme="minorHAnsi"/>
          <w:b/>
          <w:sz w:val="22"/>
          <w:szCs w:val="22"/>
        </w:rPr>
      </w:pPr>
      <w:r w:rsidRPr="002F2275">
        <w:rPr>
          <w:rFonts w:asciiTheme="minorHAnsi" w:hAnsiTheme="minorHAnsi" w:cstheme="minorHAnsi"/>
          <w:b/>
          <w:sz w:val="22"/>
          <w:szCs w:val="22"/>
        </w:rPr>
        <w:t>Marital Status</w:t>
      </w:r>
      <w:r w:rsidR="00C82DA4" w:rsidRPr="002F2275">
        <w:rPr>
          <w:rFonts w:asciiTheme="minorHAnsi" w:hAnsiTheme="minorHAnsi" w:cstheme="minorHAnsi"/>
          <w:b/>
          <w:sz w:val="22"/>
          <w:szCs w:val="22"/>
        </w:rPr>
        <w:t xml:space="preserve"> </w:t>
      </w:r>
      <w:r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5699A73F"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p w14:paraId="5FB20157" w14:textId="4E6D0624" w:rsidR="000A1318" w:rsidRDefault="00AB0130" w:rsidP="00914765">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The policy promotes equality of opportunity for people regardless of marital status by supporting flexible programming that accommodates individuals, couples, and families. It recognises the diverse commitments of people based on relationship status and aims to ensure inclusive access to activities and facilities.</w:t>
      </w:r>
    </w:p>
    <w:p w14:paraId="12716D13" w14:textId="77777777" w:rsidR="00AB0130" w:rsidRPr="002F2275" w:rsidRDefault="00AB0130" w:rsidP="00914765">
      <w:pPr>
        <w:ind w:left="360"/>
        <w:rPr>
          <w:rFonts w:asciiTheme="minorHAnsi" w:hAnsiTheme="minorHAnsi" w:cstheme="minorHAnsi"/>
          <w:b/>
          <w:sz w:val="22"/>
          <w:szCs w:val="22"/>
        </w:rPr>
      </w:pPr>
    </w:p>
    <w:p w14:paraId="4AEA3E32" w14:textId="77777777" w:rsidR="00C82DA4" w:rsidRPr="002F2275" w:rsidRDefault="00BD2AEC" w:rsidP="00914765">
      <w:pPr>
        <w:ind w:left="360"/>
        <w:rPr>
          <w:rFonts w:asciiTheme="minorHAnsi" w:hAnsiTheme="minorHAnsi" w:cstheme="minorHAnsi"/>
          <w:b/>
          <w:sz w:val="22"/>
          <w:szCs w:val="22"/>
        </w:rPr>
      </w:pPr>
      <w:r w:rsidRPr="002F2275">
        <w:rPr>
          <w:rFonts w:asciiTheme="minorHAnsi" w:hAnsiTheme="minorHAnsi" w:cstheme="minorHAnsi"/>
          <w:b/>
          <w:sz w:val="22"/>
          <w:szCs w:val="22"/>
        </w:rPr>
        <w:t>Sexual Orientation</w:t>
      </w:r>
      <w:r w:rsidR="00C82DA4" w:rsidRPr="002F2275">
        <w:rPr>
          <w:rFonts w:asciiTheme="minorHAnsi" w:hAnsiTheme="minorHAnsi" w:cstheme="minorHAnsi"/>
          <w:b/>
          <w:sz w:val="22"/>
          <w:szCs w:val="22"/>
        </w:rPr>
        <w:t xml:space="preserve"> </w:t>
      </w:r>
      <w:r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1760EAF8"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AB0130">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0E8F2160" w14:textId="40E639AD" w:rsidR="005138D0" w:rsidRDefault="00AB0130" w:rsidP="00914765">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Inclusive programming and targeted engagement will help create safe, welcoming spaces for LGBTQIA+ individuals. The investment embeds an inclusive culture in sport delivery, supports visibility, and helps reduce stigma and discrimination, contributing to equality of opportunity.</w:t>
      </w:r>
    </w:p>
    <w:p w14:paraId="2EE893C6" w14:textId="77777777" w:rsidR="00AB0130" w:rsidRPr="002F2275" w:rsidRDefault="00AB0130" w:rsidP="00914765">
      <w:pPr>
        <w:ind w:left="360"/>
        <w:rPr>
          <w:rFonts w:asciiTheme="minorHAnsi" w:hAnsiTheme="minorHAnsi" w:cstheme="minorHAnsi"/>
          <w:sz w:val="22"/>
          <w:szCs w:val="22"/>
        </w:rPr>
      </w:pPr>
    </w:p>
    <w:p w14:paraId="621E27BE" w14:textId="10790A5C" w:rsidR="00C82DA4" w:rsidRPr="002F2275" w:rsidRDefault="00BD2AEC" w:rsidP="00914765">
      <w:pPr>
        <w:ind w:left="360"/>
        <w:rPr>
          <w:rFonts w:asciiTheme="minorHAnsi" w:hAnsiTheme="minorHAnsi" w:cstheme="minorHAnsi"/>
          <w:sz w:val="22"/>
          <w:szCs w:val="22"/>
        </w:rPr>
      </w:pPr>
      <w:r w:rsidRPr="002F2275">
        <w:rPr>
          <w:rFonts w:asciiTheme="minorHAnsi" w:hAnsiTheme="minorHAnsi" w:cstheme="minorHAnsi"/>
          <w:b/>
          <w:sz w:val="22"/>
          <w:szCs w:val="22"/>
        </w:rPr>
        <w:t xml:space="preserve">Men and Women generally -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39E78CD9"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81447D">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03133F19" w14:textId="245C6E24" w:rsidR="000A1318" w:rsidRPr="002F2275" w:rsidRDefault="0081447D" w:rsidP="00914765">
      <w:pPr>
        <w:ind w:left="360"/>
        <w:rPr>
          <w:rFonts w:asciiTheme="minorHAnsi" w:hAnsiTheme="minorHAnsi" w:cstheme="minorHAnsi"/>
          <w:b/>
          <w:sz w:val="22"/>
          <w:szCs w:val="22"/>
        </w:rPr>
      </w:pPr>
      <w:r w:rsidRPr="00083DB4">
        <w:rPr>
          <w:rFonts w:asciiTheme="minorHAnsi" w:hAnsiTheme="minorHAnsi" w:cstheme="minorHAnsi"/>
          <w:sz w:val="22"/>
          <w:szCs w:val="22"/>
          <w:lang w:eastAsia="en-GB"/>
        </w:rPr>
        <w:t>Gender-based barriers are directly addressed through tailored programming and workforce development. The policy includes a focus on underrepresented groups, particularly women and girls, through the promotion of inclusive coaching, flexible opportunities, and greater visibility of female role models.</w:t>
      </w:r>
    </w:p>
    <w:p w14:paraId="10EE7F78" w14:textId="77777777" w:rsidR="00BB2B0F" w:rsidRPr="002F2275" w:rsidRDefault="00BB2B0F" w:rsidP="00914765">
      <w:pPr>
        <w:ind w:left="360"/>
        <w:rPr>
          <w:rFonts w:asciiTheme="minorHAnsi" w:hAnsiTheme="minorHAnsi" w:cstheme="minorHAnsi"/>
          <w:b/>
          <w:sz w:val="22"/>
          <w:szCs w:val="22"/>
        </w:rPr>
      </w:pPr>
    </w:p>
    <w:p w14:paraId="14684287" w14:textId="77777777" w:rsidR="00C82DA4" w:rsidRPr="002F2275" w:rsidRDefault="00BD2AEC" w:rsidP="00914765">
      <w:pPr>
        <w:ind w:left="360"/>
        <w:rPr>
          <w:rFonts w:asciiTheme="minorHAnsi" w:hAnsiTheme="minorHAnsi" w:cstheme="minorHAnsi"/>
          <w:b/>
          <w:sz w:val="22"/>
          <w:szCs w:val="22"/>
        </w:rPr>
      </w:pPr>
      <w:r w:rsidRPr="002F2275">
        <w:rPr>
          <w:rFonts w:asciiTheme="minorHAnsi" w:hAnsiTheme="minorHAnsi" w:cstheme="minorHAnsi"/>
          <w:b/>
          <w:sz w:val="22"/>
          <w:szCs w:val="22"/>
        </w:rPr>
        <w:t>Disability</w:t>
      </w:r>
      <w:r w:rsidR="00C82DA4" w:rsidRPr="002F2275">
        <w:rPr>
          <w:rFonts w:asciiTheme="minorHAnsi" w:hAnsiTheme="minorHAnsi" w:cstheme="minorHAnsi"/>
          <w:b/>
          <w:sz w:val="22"/>
          <w:szCs w:val="22"/>
        </w:rPr>
        <w:t xml:space="preserve"> </w:t>
      </w:r>
      <w:r w:rsidRPr="002F2275">
        <w:rPr>
          <w:rFonts w:asciiTheme="minorHAnsi" w:hAnsiTheme="minorHAnsi" w:cstheme="minorHAnsi"/>
          <w:b/>
          <w:sz w:val="22"/>
          <w:szCs w:val="22"/>
        </w:rPr>
        <w:t xml:space="preserve">-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7ECD0178"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81447D">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19BE53EE" w14:textId="133B2543" w:rsidR="000A1318" w:rsidRPr="00083DB4" w:rsidRDefault="0081447D" w:rsidP="00914765">
      <w:pPr>
        <w:ind w:left="360"/>
        <w:rPr>
          <w:rFonts w:asciiTheme="minorHAnsi" w:hAnsiTheme="minorHAnsi" w:cstheme="minorHAnsi"/>
          <w:sz w:val="22"/>
          <w:szCs w:val="22"/>
          <w:lang w:eastAsia="en-GB"/>
        </w:rPr>
      </w:pPr>
      <w:r w:rsidRPr="00083DB4">
        <w:rPr>
          <w:rFonts w:asciiTheme="minorHAnsi" w:hAnsiTheme="minorHAnsi" w:cstheme="minorHAnsi"/>
          <w:sz w:val="22"/>
          <w:szCs w:val="22"/>
          <w:lang w:eastAsia="en-GB"/>
        </w:rPr>
        <w:t>The investment is designed to improve equality of opportunity for disabled people through inclusive facility design, adapted programming, targeted outreach, and collaboration with disability organisations. It seeks to address physical, social, and informational barriers to participation.</w:t>
      </w:r>
    </w:p>
    <w:p w14:paraId="5061F327" w14:textId="77777777" w:rsidR="0081447D" w:rsidRPr="002F2275" w:rsidRDefault="0081447D" w:rsidP="00914765">
      <w:pPr>
        <w:ind w:left="360"/>
        <w:rPr>
          <w:rFonts w:asciiTheme="minorHAnsi" w:hAnsiTheme="minorHAnsi" w:cstheme="minorHAnsi"/>
          <w:b/>
          <w:sz w:val="22"/>
          <w:szCs w:val="22"/>
        </w:rPr>
      </w:pPr>
    </w:p>
    <w:p w14:paraId="35A68457" w14:textId="77777777" w:rsidR="00C82DA4" w:rsidRPr="002F2275" w:rsidRDefault="00BD2AEC" w:rsidP="00914765">
      <w:pPr>
        <w:ind w:left="360"/>
        <w:rPr>
          <w:rFonts w:asciiTheme="minorHAnsi" w:hAnsiTheme="minorHAnsi" w:cstheme="minorHAnsi"/>
          <w:sz w:val="22"/>
          <w:szCs w:val="22"/>
        </w:rPr>
      </w:pPr>
      <w:r w:rsidRPr="002F2275">
        <w:rPr>
          <w:rFonts w:asciiTheme="minorHAnsi" w:hAnsiTheme="minorHAnsi" w:cstheme="minorHAnsi"/>
          <w:b/>
          <w:sz w:val="22"/>
          <w:szCs w:val="22"/>
        </w:rPr>
        <w:t xml:space="preserve">Dependants - </w:t>
      </w:r>
      <w:r w:rsidR="00651B3B" w:rsidRPr="002F2275">
        <w:rPr>
          <w:rFonts w:asciiTheme="minorHAnsi" w:hAnsiTheme="minorHAnsi" w:cstheme="minorHAnsi"/>
          <w:sz w:val="22"/>
          <w:szCs w:val="22"/>
        </w:rPr>
        <w:t xml:space="preserve">If </w:t>
      </w:r>
      <w:r w:rsidR="00651B3B" w:rsidRPr="002F2275">
        <w:rPr>
          <w:rFonts w:asciiTheme="minorHAnsi" w:hAnsiTheme="minorHAnsi" w:cstheme="minorHAnsi"/>
          <w:b/>
          <w:sz w:val="22"/>
          <w:szCs w:val="22"/>
          <w:u w:val="single"/>
        </w:rPr>
        <w:t>Yes</w:t>
      </w:r>
      <w:r w:rsidR="00C82DA4" w:rsidRPr="002F2275">
        <w:rPr>
          <w:rFonts w:asciiTheme="minorHAnsi" w:hAnsiTheme="minorHAnsi" w:cstheme="minorHAnsi"/>
          <w:sz w:val="22"/>
          <w:szCs w:val="22"/>
        </w:rPr>
        <w:t xml:space="preserve">, provide </w:t>
      </w:r>
      <w:r w:rsidR="00C82DA4" w:rsidRPr="002F2275">
        <w:rPr>
          <w:rFonts w:asciiTheme="minorHAnsi" w:hAnsiTheme="minorHAnsi" w:cstheme="minorHAnsi"/>
          <w:sz w:val="22"/>
          <w:szCs w:val="22"/>
          <w:u w:val="single"/>
        </w:rPr>
        <w:t>details</w:t>
      </w:r>
      <w:r w:rsidRPr="002F2275">
        <w:rPr>
          <w:rFonts w:asciiTheme="minorHAnsi" w:hAnsiTheme="minorHAnsi" w:cstheme="minorHAnsi"/>
          <w:sz w:val="22"/>
          <w:szCs w:val="22"/>
          <w:u w:val="single"/>
        </w:rPr>
        <w:t>:</w:t>
      </w:r>
    </w:p>
    <w:p w14:paraId="502FBDE5" w14:textId="77777777" w:rsidR="00C82DA4" w:rsidRPr="002F2275" w:rsidRDefault="00C82DA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81447D">
        <w:rPr>
          <w:rFonts w:asciiTheme="minorHAnsi" w:hAnsiTheme="minorHAnsi" w:cstheme="minorHAnsi"/>
          <w:sz w:val="22"/>
          <w:szCs w:val="22"/>
          <w:highlight w:val="yellow"/>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r w:rsidR="00BD2AEC" w:rsidRPr="002F2275">
        <w:rPr>
          <w:rFonts w:asciiTheme="minorHAnsi" w:hAnsiTheme="minorHAnsi" w:cstheme="minorHAnsi"/>
          <w:sz w:val="22"/>
          <w:szCs w:val="22"/>
          <w:u w:val="single"/>
        </w:rPr>
        <w:t>:</w:t>
      </w:r>
    </w:p>
    <w:p w14:paraId="2D230273" w14:textId="176EB227" w:rsidR="00E513EE" w:rsidRPr="002F2275" w:rsidRDefault="0081447D" w:rsidP="00914765">
      <w:pPr>
        <w:rPr>
          <w:rFonts w:asciiTheme="minorHAnsi" w:hAnsiTheme="minorHAnsi" w:cstheme="minorHAnsi"/>
          <w:sz w:val="22"/>
          <w:szCs w:val="22"/>
        </w:rPr>
      </w:pPr>
      <w:r w:rsidRPr="00083DB4">
        <w:rPr>
          <w:rFonts w:asciiTheme="minorHAnsi" w:hAnsiTheme="minorHAnsi" w:cstheme="minorHAnsi"/>
          <w:sz w:val="22"/>
          <w:szCs w:val="22"/>
          <w:lang w:eastAsia="en-GB"/>
        </w:rPr>
        <w:t>The policy promotes inclusive access for people with caring responsibilities by offering family-friendly programming, flexible scheduling, and support for participation among parents and carers. This ensures that people with dependants are not excluded from outdoor sport and physical activity opportunities.</w:t>
      </w:r>
    </w:p>
    <w:p w14:paraId="3321BDB6" w14:textId="77777777" w:rsidR="00E513EE" w:rsidRPr="002F2275" w:rsidRDefault="00E513EE" w:rsidP="00914765">
      <w:pPr>
        <w:rPr>
          <w:rFonts w:asciiTheme="minorHAnsi" w:hAnsiTheme="minorHAnsi" w:cstheme="minorHAnsi"/>
          <w:sz w:val="22"/>
          <w:szCs w:val="22"/>
        </w:rPr>
      </w:pPr>
    </w:p>
    <w:p w14:paraId="3304D93A" w14:textId="77777777" w:rsidR="00FA2356" w:rsidRPr="002F2275" w:rsidRDefault="00FA2356" w:rsidP="00274581">
      <w:pPr>
        <w:pStyle w:val="ListParagraph"/>
        <w:numPr>
          <w:ilvl w:val="0"/>
          <w:numId w:val="9"/>
        </w:numPr>
        <w:rPr>
          <w:rFonts w:asciiTheme="minorHAnsi" w:hAnsiTheme="minorHAnsi" w:cstheme="minorHAnsi"/>
          <w:sz w:val="22"/>
          <w:szCs w:val="22"/>
        </w:rPr>
      </w:pPr>
      <w:r w:rsidRPr="002F2275">
        <w:rPr>
          <w:rFonts w:asciiTheme="minorHAnsi" w:hAnsiTheme="minorHAnsi" w:cstheme="minorHAnsi"/>
          <w:b/>
          <w:sz w:val="22"/>
          <w:szCs w:val="22"/>
        </w:rPr>
        <w:t xml:space="preserve">To what extent is the policy likely to impact on good relations between people of different religious belief, political opinion </w:t>
      </w:r>
      <w:r w:rsidR="00F41683" w:rsidRPr="002F2275">
        <w:rPr>
          <w:rFonts w:asciiTheme="minorHAnsi" w:hAnsiTheme="minorHAnsi" w:cstheme="minorHAnsi"/>
          <w:b/>
          <w:sz w:val="22"/>
          <w:szCs w:val="22"/>
        </w:rPr>
        <w:t xml:space="preserve">or racial group? </w:t>
      </w:r>
    </w:p>
    <w:p w14:paraId="5C0E4F93" w14:textId="77777777" w:rsidR="008779A1" w:rsidRPr="002F2275" w:rsidRDefault="008779A1" w:rsidP="00914765">
      <w:pPr>
        <w:autoSpaceDE w:val="0"/>
        <w:autoSpaceDN w:val="0"/>
        <w:adjustRightInd w:val="0"/>
        <w:rPr>
          <w:rFonts w:asciiTheme="minorHAnsi" w:hAnsiTheme="minorHAnsi" w:cstheme="minorHAnsi"/>
          <w:sz w:val="22"/>
          <w:szCs w:val="22"/>
        </w:rPr>
      </w:pPr>
    </w:p>
    <w:p w14:paraId="2C0F9B83" w14:textId="77777777" w:rsidR="00F41683" w:rsidRPr="002F2275" w:rsidRDefault="00F41683"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Please provide </w:t>
      </w:r>
      <w:r w:rsidRPr="002F2275">
        <w:rPr>
          <w:rFonts w:asciiTheme="minorHAnsi" w:hAnsiTheme="minorHAnsi" w:cstheme="minorHAnsi"/>
          <w:sz w:val="22"/>
          <w:szCs w:val="22"/>
          <w:u w:val="single"/>
        </w:rPr>
        <w:t>details of the likely policy impact</w:t>
      </w:r>
      <w:r w:rsidR="006A1D34" w:rsidRPr="002F2275">
        <w:rPr>
          <w:rFonts w:asciiTheme="minorHAnsi" w:hAnsiTheme="minorHAnsi" w:cstheme="minorHAnsi"/>
          <w:sz w:val="22"/>
          <w:szCs w:val="22"/>
          <w:u w:val="single"/>
        </w:rPr>
        <w:t xml:space="preserve"> </w:t>
      </w:r>
      <w:r w:rsidRPr="002F2275">
        <w:rPr>
          <w:rFonts w:asciiTheme="minorHAnsi" w:hAnsiTheme="minorHAnsi" w:cstheme="minorHAnsi"/>
          <w:sz w:val="22"/>
          <w:szCs w:val="22"/>
        </w:rPr>
        <w:t xml:space="preserve"> and </w:t>
      </w:r>
      <w:r w:rsidRPr="002F2275">
        <w:rPr>
          <w:rFonts w:asciiTheme="minorHAnsi" w:hAnsiTheme="minorHAnsi" w:cstheme="minorHAnsi"/>
          <w:sz w:val="22"/>
          <w:szCs w:val="22"/>
          <w:u w:val="single"/>
        </w:rPr>
        <w:t xml:space="preserve">determine the level of impact </w:t>
      </w:r>
      <w:r w:rsidR="006A1D34" w:rsidRPr="002F2275">
        <w:rPr>
          <w:rFonts w:asciiTheme="minorHAnsi" w:hAnsiTheme="minorHAnsi" w:cstheme="minorHAnsi"/>
          <w:sz w:val="22"/>
          <w:szCs w:val="22"/>
        </w:rPr>
        <w:t>for each of the</w:t>
      </w:r>
      <w:r w:rsidRPr="002F2275">
        <w:rPr>
          <w:rFonts w:asciiTheme="minorHAnsi" w:hAnsiTheme="minorHAnsi" w:cstheme="minorHAnsi"/>
          <w:sz w:val="22"/>
          <w:szCs w:val="22"/>
        </w:rPr>
        <w:t xml:space="preserve"> categories below i.e. either minor, major or none.</w:t>
      </w:r>
    </w:p>
    <w:p w14:paraId="6DCDB3A6" w14:textId="77777777" w:rsidR="008779A1" w:rsidRPr="002F2275" w:rsidRDefault="008779A1" w:rsidP="00914765">
      <w:pPr>
        <w:autoSpaceDE w:val="0"/>
        <w:autoSpaceDN w:val="0"/>
        <w:adjustRightInd w:val="0"/>
        <w:rPr>
          <w:rFonts w:asciiTheme="minorHAnsi" w:hAnsiTheme="minorHAnsi" w:cstheme="minorHAnsi"/>
          <w:sz w:val="22"/>
          <w:szCs w:val="22"/>
        </w:rPr>
      </w:pPr>
    </w:p>
    <w:p w14:paraId="0771D6F4" w14:textId="77777777" w:rsidR="008779A1" w:rsidRPr="002F2275" w:rsidRDefault="008779A1"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Religious belief</w:t>
      </w:r>
      <w:r w:rsidRPr="002F2275">
        <w:rPr>
          <w:rFonts w:asciiTheme="minorHAnsi" w:hAnsiTheme="minorHAnsi" w:cstheme="minorHAnsi"/>
          <w:sz w:val="22"/>
          <w:szCs w:val="22"/>
        </w:rPr>
        <w:t>: (insert text here)</w:t>
      </w:r>
    </w:p>
    <w:p w14:paraId="354FF4A1" w14:textId="77777777" w:rsidR="008779A1" w:rsidRPr="00083DB4" w:rsidRDefault="008779A1"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083DB4">
        <w:rPr>
          <w:rFonts w:asciiTheme="minorHAnsi" w:hAnsiTheme="minorHAnsi" w:cstheme="minorHAnsi"/>
          <w:b/>
          <w:bCs/>
          <w:sz w:val="22"/>
          <w:szCs w:val="22"/>
        </w:rPr>
        <w:t xml:space="preserve">Minor </w:t>
      </w:r>
      <w:r w:rsidRPr="00083DB4">
        <w:rPr>
          <w:rFonts w:asciiTheme="minorHAnsi" w:hAnsiTheme="minorHAnsi" w:cstheme="minorHAnsi"/>
          <w:sz w:val="22"/>
          <w:szCs w:val="22"/>
        </w:rPr>
        <w:t xml:space="preserve"> /  Major  /  </w:t>
      </w:r>
      <w:r w:rsidRPr="00083DB4">
        <w:rPr>
          <w:rFonts w:asciiTheme="minorHAnsi" w:hAnsiTheme="minorHAnsi" w:cstheme="minorHAnsi"/>
          <w:bCs/>
          <w:sz w:val="22"/>
          <w:szCs w:val="22"/>
        </w:rPr>
        <w:t>None</w:t>
      </w:r>
      <w:r w:rsidRPr="00083DB4">
        <w:rPr>
          <w:rFonts w:asciiTheme="minorHAnsi" w:hAnsiTheme="minorHAnsi" w:cstheme="minorHAnsi"/>
          <w:sz w:val="22"/>
          <w:szCs w:val="22"/>
        </w:rPr>
        <w:t xml:space="preserve">   (circle as appropriate)</w:t>
      </w:r>
    </w:p>
    <w:p w14:paraId="25016514" w14:textId="24955045" w:rsidR="00BB2B0F" w:rsidRDefault="0081447D" w:rsidP="00914765">
      <w:pPr>
        <w:pStyle w:val="ListParagraph"/>
        <w:autoSpaceDE w:val="0"/>
        <w:autoSpaceDN w:val="0"/>
        <w:adjustRightInd w:val="0"/>
        <w:ind w:left="360"/>
        <w:rPr>
          <w:rFonts w:asciiTheme="minorHAnsi" w:hAnsiTheme="minorHAnsi" w:cstheme="minorHAnsi"/>
          <w:sz w:val="22"/>
          <w:szCs w:val="22"/>
        </w:rPr>
      </w:pPr>
      <w:r w:rsidRPr="00083DB4">
        <w:rPr>
          <w:rFonts w:asciiTheme="minorHAnsi" w:hAnsiTheme="minorHAnsi" w:cstheme="minorHAnsi"/>
          <w:sz w:val="22"/>
          <w:szCs w:val="22"/>
        </w:rPr>
        <w:t>Sport and physical activity provide common ground for people of different religious beliefs to interact in shared spaces. The investment promotes inclusive access to facilities and programmes that are designed to be religiously neutral and welcoming.</w:t>
      </w:r>
    </w:p>
    <w:p w14:paraId="15A0F3CC" w14:textId="77777777" w:rsidR="0081447D" w:rsidRPr="002F2275" w:rsidRDefault="0081447D" w:rsidP="00914765">
      <w:pPr>
        <w:pStyle w:val="ListParagraph"/>
        <w:autoSpaceDE w:val="0"/>
        <w:autoSpaceDN w:val="0"/>
        <w:adjustRightInd w:val="0"/>
        <w:ind w:left="360"/>
        <w:rPr>
          <w:rFonts w:asciiTheme="minorHAnsi" w:hAnsiTheme="minorHAnsi" w:cstheme="minorHAnsi"/>
          <w:sz w:val="22"/>
          <w:szCs w:val="22"/>
        </w:rPr>
      </w:pPr>
    </w:p>
    <w:p w14:paraId="6415E81B" w14:textId="77777777" w:rsidR="008779A1" w:rsidRPr="002F2275" w:rsidRDefault="008779A1" w:rsidP="00914765">
      <w:pPr>
        <w:pStyle w:val="ListParagraph"/>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Political Opinion</w:t>
      </w:r>
      <w:r w:rsidRPr="002F2275">
        <w:rPr>
          <w:rFonts w:asciiTheme="minorHAnsi" w:hAnsiTheme="minorHAnsi" w:cstheme="minorHAnsi"/>
          <w:sz w:val="22"/>
          <w:szCs w:val="22"/>
        </w:rPr>
        <w:t>: (insert text here)</w:t>
      </w:r>
    </w:p>
    <w:p w14:paraId="377651B0" w14:textId="77777777" w:rsidR="008779A1" w:rsidRPr="00083DB4" w:rsidRDefault="008779A1"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083DB4">
        <w:rPr>
          <w:rFonts w:asciiTheme="minorHAnsi" w:hAnsiTheme="minorHAnsi" w:cstheme="minorHAnsi"/>
          <w:b/>
          <w:bCs/>
          <w:sz w:val="22"/>
          <w:szCs w:val="22"/>
        </w:rPr>
        <w:t xml:space="preserve">Minor </w:t>
      </w:r>
      <w:r w:rsidRPr="00083DB4">
        <w:rPr>
          <w:rFonts w:asciiTheme="minorHAnsi" w:hAnsiTheme="minorHAnsi" w:cstheme="minorHAnsi"/>
          <w:sz w:val="22"/>
          <w:szCs w:val="22"/>
        </w:rPr>
        <w:t xml:space="preserve"> /  Major  /  </w:t>
      </w:r>
      <w:r w:rsidRPr="00083DB4">
        <w:rPr>
          <w:rFonts w:asciiTheme="minorHAnsi" w:hAnsiTheme="minorHAnsi" w:cstheme="minorHAnsi"/>
          <w:bCs/>
          <w:sz w:val="22"/>
          <w:szCs w:val="22"/>
        </w:rPr>
        <w:t>None</w:t>
      </w:r>
      <w:r w:rsidRPr="00083DB4">
        <w:rPr>
          <w:rFonts w:asciiTheme="minorHAnsi" w:hAnsiTheme="minorHAnsi" w:cstheme="minorHAnsi"/>
          <w:sz w:val="22"/>
          <w:szCs w:val="22"/>
        </w:rPr>
        <w:t xml:space="preserve">   (circle as appropriate)</w:t>
      </w:r>
    </w:p>
    <w:p w14:paraId="1CD06B3D" w14:textId="03CD492F" w:rsidR="0081447D" w:rsidRDefault="0081447D" w:rsidP="00914765">
      <w:pPr>
        <w:pStyle w:val="ListParagraph"/>
        <w:autoSpaceDE w:val="0"/>
        <w:autoSpaceDN w:val="0"/>
        <w:adjustRightInd w:val="0"/>
        <w:ind w:left="360"/>
        <w:rPr>
          <w:rFonts w:asciiTheme="minorHAnsi" w:hAnsiTheme="minorHAnsi" w:cstheme="minorHAnsi"/>
          <w:sz w:val="22"/>
          <w:szCs w:val="22"/>
        </w:rPr>
      </w:pPr>
      <w:r w:rsidRPr="00083DB4">
        <w:rPr>
          <w:rFonts w:asciiTheme="minorHAnsi" w:hAnsiTheme="minorHAnsi" w:cstheme="minorHAnsi"/>
          <w:sz w:val="22"/>
          <w:szCs w:val="22"/>
        </w:rPr>
        <w:t>Sport offers a politically neutral space for participation. The investment supports cross-community engagement and encourages participation from individuals across the political spectrum.</w:t>
      </w:r>
    </w:p>
    <w:p w14:paraId="4AD9B74B" w14:textId="77777777" w:rsidR="0081447D" w:rsidRPr="002F2275" w:rsidRDefault="0081447D" w:rsidP="00914765">
      <w:pPr>
        <w:pStyle w:val="ListParagraph"/>
        <w:autoSpaceDE w:val="0"/>
        <w:autoSpaceDN w:val="0"/>
        <w:adjustRightInd w:val="0"/>
        <w:ind w:left="360"/>
        <w:rPr>
          <w:rFonts w:asciiTheme="minorHAnsi" w:hAnsiTheme="minorHAnsi" w:cstheme="minorHAnsi"/>
          <w:sz w:val="22"/>
          <w:szCs w:val="22"/>
        </w:rPr>
      </w:pPr>
    </w:p>
    <w:p w14:paraId="2078E79F" w14:textId="11FFC20E" w:rsidR="008779A1" w:rsidRPr="002F2275" w:rsidRDefault="008779A1" w:rsidP="00EF2F4D">
      <w:pPr>
        <w:autoSpaceDE w:val="0"/>
        <w:autoSpaceDN w:val="0"/>
        <w:adjustRightInd w:val="0"/>
        <w:ind w:firstLine="360"/>
        <w:rPr>
          <w:rFonts w:asciiTheme="minorHAnsi" w:hAnsiTheme="minorHAnsi" w:cstheme="minorHAnsi"/>
          <w:sz w:val="22"/>
          <w:szCs w:val="22"/>
        </w:rPr>
      </w:pPr>
      <w:r w:rsidRPr="002F2275">
        <w:rPr>
          <w:rFonts w:asciiTheme="minorHAnsi" w:hAnsiTheme="minorHAnsi" w:cstheme="minorHAnsi"/>
          <w:sz w:val="22"/>
          <w:szCs w:val="22"/>
        </w:rPr>
        <w:t xml:space="preserve">Details of the likely policy impacts on </w:t>
      </w:r>
      <w:r w:rsidRPr="002F2275">
        <w:rPr>
          <w:rFonts w:asciiTheme="minorHAnsi" w:hAnsiTheme="minorHAnsi" w:cstheme="minorHAnsi"/>
          <w:b/>
          <w:sz w:val="22"/>
          <w:szCs w:val="22"/>
        </w:rPr>
        <w:t>Racial Group</w:t>
      </w:r>
      <w:r w:rsidRPr="002F2275">
        <w:rPr>
          <w:rFonts w:asciiTheme="minorHAnsi" w:hAnsiTheme="minorHAnsi" w:cstheme="minorHAnsi"/>
          <w:sz w:val="22"/>
          <w:szCs w:val="22"/>
        </w:rPr>
        <w:t>: (insert text here)</w:t>
      </w:r>
    </w:p>
    <w:p w14:paraId="595A815F" w14:textId="77777777" w:rsidR="008779A1" w:rsidRPr="002F2275" w:rsidRDefault="008779A1" w:rsidP="00914765">
      <w:pPr>
        <w:autoSpaceDE w:val="0"/>
        <w:autoSpaceDN w:val="0"/>
        <w:adjustRightInd w:val="0"/>
        <w:ind w:left="360"/>
        <w:rPr>
          <w:rFonts w:asciiTheme="minorHAnsi" w:hAnsiTheme="minorHAnsi" w:cstheme="minorHAnsi"/>
          <w:sz w:val="22"/>
          <w:szCs w:val="22"/>
        </w:rPr>
      </w:pPr>
      <w:r w:rsidRPr="002F2275">
        <w:rPr>
          <w:rFonts w:asciiTheme="minorHAnsi" w:hAnsiTheme="minorHAnsi" w:cstheme="minorHAnsi"/>
          <w:sz w:val="22"/>
          <w:szCs w:val="22"/>
        </w:rPr>
        <w:t xml:space="preserve">What is the level of impact?  </w:t>
      </w:r>
      <w:r w:rsidRPr="00083DB4">
        <w:rPr>
          <w:rFonts w:asciiTheme="minorHAnsi" w:hAnsiTheme="minorHAnsi" w:cstheme="minorHAnsi"/>
          <w:b/>
          <w:bCs/>
          <w:sz w:val="22"/>
          <w:szCs w:val="22"/>
        </w:rPr>
        <w:t>Minor</w:t>
      </w:r>
      <w:r w:rsidRPr="002F2275">
        <w:rPr>
          <w:rFonts w:asciiTheme="minorHAnsi" w:hAnsiTheme="minorHAnsi" w:cstheme="minorHAnsi"/>
          <w:sz w:val="22"/>
          <w:szCs w:val="22"/>
        </w:rPr>
        <w:t xml:space="preserve">  /  Major  /  </w:t>
      </w:r>
      <w:r w:rsidRPr="0081447D">
        <w:rPr>
          <w:rFonts w:asciiTheme="minorHAnsi" w:hAnsiTheme="minorHAnsi" w:cstheme="minorHAnsi"/>
          <w:bCs/>
          <w:sz w:val="22"/>
          <w:szCs w:val="22"/>
        </w:rPr>
        <w:t>None</w:t>
      </w:r>
      <w:r w:rsidRPr="002F2275">
        <w:rPr>
          <w:rFonts w:asciiTheme="minorHAnsi" w:hAnsiTheme="minorHAnsi" w:cstheme="minorHAnsi"/>
          <w:sz w:val="22"/>
          <w:szCs w:val="22"/>
        </w:rPr>
        <w:t xml:space="preserve">   (circle as appropriate)</w:t>
      </w:r>
    </w:p>
    <w:p w14:paraId="7DA67B4C" w14:textId="77777777" w:rsidR="00D03A5D" w:rsidRPr="00D03A5D" w:rsidRDefault="0081447D" w:rsidP="00D03A5D">
      <w:pPr>
        <w:ind w:firstLine="360"/>
        <w:rPr>
          <w:rFonts w:asciiTheme="minorHAnsi" w:hAnsiTheme="minorHAnsi" w:cstheme="minorHAnsi"/>
          <w:sz w:val="22"/>
          <w:szCs w:val="22"/>
        </w:rPr>
      </w:pPr>
      <w:r w:rsidRPr="00D03A5D">
        <w:rPr>
          <w:rFonts w:asciiTheme="minorHAnsi" w:hAnsiTheme="minorHAnsi" w:cstheme="minorHAnsi"/>
          <w:sz w:val="22"/>
          <w:szCs w:val="22"/>
        </w:rPr>
        <w:object w:dxaOrig="9360" w:dyaOrig="879" w14:anchorId="51645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6.5pt" o:ole="">
            <v:imagedata r:id="rId51" o:title=""/>
          </v:shape>
          <o:OLEObject Type="Embed" ProgID="Word.Document.12" ShapeID="_x0000_i1025" DrawAspect="Content" ObjectID="_1819566566" r:id="rId52">
            <o:FieldCodes>\s</o:FieldCodes>
          </o:OLEObject>
        </w:object>
      </w:r>
    </w:p>
    <w:p w14:paraId="3441D5AF" w14:textId="7DBAADB2" w:rsidR="008779A1" w:rsidRPr="002F2275" w:rsidRDefault="008779A1" w:rsidP="00D03A5D">
      <w:pPr>
        <w:ind w:firstLine="360"/>
        <w:rPr>
          <w:rFonts w:asciiTheme="minorHAnsi" w:hAnsiTheme="minorHAnsi" w:cstheme="minorHAnsi"/>
          <w:sz w:val="22"/>
          <w:szCs w:val="22"/>
        </w:rPr>
      </w:pPr>
    </w:p>
    <w:p w14:paraId="5CAF67C0" w14:textId="77777777" w:rsidR="00E91D60" w:rsidRPr="002F2275" w:rsidRDefault="00E91D60" w:rsidP="00914765">
      <w:pPr>
        <w:rPr>
          <w:rFonts w:asciiTheme="minorHAnsi" w:hAnsiTheme="minorHAnsi" w:cstheme="minorHAnsi"/>
          <w:sz w:val="22"/>
          <w:szCs w:val="22"/>
        </w:rPr>
      </w:pPr>
    </w:p>
    <w:p w14:paraId="502C1C6C" w14:textId="77777777" w:rsidR="00E91D60" w:rsidRPr="002F2275" w:rsidRDefault="00FA2356" w:rsidP="00274581">
      <w:pPr>
        <w:pStyle w:val="ListParagraph"/>
        <w:numPr>
          <w:ilvl w:val="0"/>
          <w:numId w:val="9"/>
        </w:numPr>
        <w:rPr>
          <w:rFonts w:asciiTheme="minorHAnsi" w:hAnsiTheme="minorHAnsi" w:cstheme="minorHAnsi"/>
          <w:b/>
          <w:sz w:val="22"/>
          <w:szCs w:val="22"/>
        </w:rPr>
      </w:pPr>
      <w:r w:rsidRPr="002F2275">
        <w:rPr>
          <w:rFonts w:asciiTheme="minorHAnsi" w:hAnsiTheme="minorHAnsi" w:cstheme="minorHAnsi"/>
          <w:b/>
          <w:sz w:val="22"/>
          <w:szCs w:val="22"/>
        </w:rPr>
        <w:t>Are there opportunities to better promote good relations between people of different religious belief, political opinion or racial group?</w:t>
      </w:r>
    </w:p>
    <w:p w14:paraId="474B35BF" w14:textId="77777777" w:rsidR="006A1D34" w:rsidRPr="002F2275" w:rsidRDefault="006A1D34" w:rsidP="00914765">
      <w:pPr>
        <w:pStyle w:val="ListParagraph"/>
        <w:ind w:left="360"/>
        <w:rPr>
          <w:rFonts w:asciiTheme="minorHAnsi" w:hAnsiTheme="minorHAnsi" w:cstheme="minorHAnsi"/>
          <w:b/>
          <w:sz w:val="22"/>
          <w:szCs w:val="22"/>
        </w:rPr>
      </w:pPr>
    </w:p>
    <w:p w14:paraId="2B59CA69" w14:textId="77777777" w:rsidR="006A1D34" w:rsidRPr="002F2275" w:rsidRDefault="006A1D34"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Detail opportunities of how this policy could </w:t>
      </w:r>
      <w:r w:rsidR="001C2ED3" w:rsidRPr="002F2275">
        <w:rPr>
          <w:rFonts w:asciiTheme="minorHAnsi" w:hAnsiTheme="minorHAnsi" w:cstheme="minorHAnsi"/>
          <w:sz w:val="22"/>
          <w:szCs w:val="22"/>
        </w:rPr>
        <w:t xml:space="preserve">better </w:t>
      </w:r>
      <w:r w:rsidRPr="002F2275">
        <w:rPr>
          <w:rFonts w:asciiTheme="minorHAnsi" w:hAnsiTheme="minorHAnsi" w:cstheme="minorHAnsi"/>
          <w:sz w:val="22"/>
          <w:szCs w:val="22"/>
        </w:rPr>
        <w:t xml:space="preserve">promote </w:t>
      </w:r>
      <w:r w:rsidR="001C2ED3" w:rsidRPr="002F2275">
        <w:rPr>
          <w:rFonts w:asciiTheme="minorHAnsi" w:hAnsiTheme="minorHAnsi" w:cstheme="minorHAnsi"/>
          <w:sz w:val="22"/>
          <w:szCs w:val="22"/>
        </w:rPr>
        <w:t>good relations</w:t>
      </w:r>
      <w:r w:rsidRPr="002F2275">
        <w:rPr>
          <w:rFonts w:asciiTheme="minorHAnsi" w:hAnsiTheme="minorHAnsi" w:cstheme="minorHAnsi"/>
          <w:sz w:val="22"/>
          <w:szCs w:val="22"/>
        </w:rPr>
        <w:t xml:space="preserve"> for people within each of the Section 75 Categories below:</w:t>
      </w:r>
    </w:p>
    <w:p w14:paraId="2EB6F8CF" w14:textId="77777777" w:rsidR="00EA4088" w:rsidRPr="002F2275" w:rsidRDefault="00EA4088" w:rsidP="00914765">
      <w:pPr>
        <w:rPr>
          <w:rFonts w:asciiTheme="minorHAnsi" w:hAnsiTheme="minorHAnsi" w:cstheme="minorHAnsi"/>
          <w:b/>
          <w:sz w:val="22"/>
          <w:szCs w:val="22"/>
        </w:rPr>
      </w:pPr>
    </w:p>
    <w:p w14:paraId="3C73EECC" w14:textId="77777777" w:rsidR="00EA4088" w:rsidRPr="002F2275" w:rsidRDefault="00EA4088" w:rsidP="00914765">
      <w:pPr>
        <w:ind w:left="360"/>
        <w:rPr>
          <w:rFonts w:asciiTheme="minorHAnsi" w:hAnsiTheme="minorHAnsi" w:cstheme="minorHAnsi"/>
          <w:sz w:val="22"/>
          <w:szCs w:val="22"/>
          <w:u w:val="single"/>
        </w:rPr>
      </w:pPr>
      <w:r w:rsidRPr="002F2275">
        <w:rPr>
          <w:rFonts w:asciiTheme="minorHAnsi" w:hAnsiTheme="minorHAnsi" w:cstheme="minorHAnsi"/>
          <w:b/>
          <w:sz w:val="22"/>
          <w:szCs w:val="22"/>
        </w:rPr>
        <w:t xml:space="preserve">Religious Belief - </w:t>
      </w:r>
      <w:r w:rsidRPr="002F2275">
        <w:rPr>
          <w:rFonts w:asciiTheme="minorHAnsi" w:hAnsiTheme="minorHAnsi" w:cstheme="minorHAnsi"/>
          <w:sz w:val="22"/>
          <w:szCs w:val="22"/>
        </w:rPr>
        <w:t xml:space="preserve">If Yes, provide </w:t>
      </w:r>
      <w:r w:rsidRPr="002F2275">
        <w:rPr>
          <w:rFonts w:asciiTheme="minorHAnsi" w:hAnsiTheme="minorHAnsi" w:cstheme="minorHAnsi"/>
          <w:sz w:val="22"/>
          <w:szCs w:val="22"/>
          <w:u w:val="single"/>
        </w:rPr>
        <w:t>details:</w:t>
      </w:r>
    </w:p>
    <w:p w14:paraId="469CDA88" w14:textId="77777777" w:rsidR="00EA4088" w:rsidRPr="002F2275" w:rsidRDefault="00EA4088" w:rsidP="00914765">
      <w:pPr>
        <w:ind w:left="360"/>
        <w:rPr>
          <w:rFonts w:asciiTheme="minorHAnsi" w:hAnsiTheme="minorHAnsi" w:cstheme="minorHAnsi"/>
          <w:sz w:val="22"/>
          <w:szCs w:val="22"/>
          <w:u w:val="single"/>
        </w:rPr>
      </w:pPr>
      <w:r w:rsidRPr="002F2275">
        <w:rPr>
          <w:rFonts w:asciiTheme="minorHAnsi" w:hAnsiTheme="minorHAnsi" w:cstheme="minorHAnsi"/>
          <w:sz w:val="22"/>
          <w:szCs w:val="22"/>
        </w:rPr>
        <w:t xml:space="preserve">If </w:t>
      </w:r>
      <w:r w:rsidRPr="002F2275">
        <w:rPr>
          <w:rFonts w:asciiTheme="minorHAnsi" w:hAnsiTheme="minorHAnsi" w:cstheme="minorHAnsi"/>
          <w:b/>
          <w:sz w:val="22"/>
          <w:szCs w:val="22"/>
          <w:u w:val="single"/>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p w14:paraId="62F489C7" w14:textId="77777777" w:rsidR="0081447D" w:rsidRDefault="0081447D" w:rsidP="00914765">
      <w:pPr>
        <w:pStyle w:val="ListParagraph"/>
        <w:ind w:left="360"/>
        <w:rPr>
          <w:rFonts w:asciiTheme="minorHAnsi" w:eastAsia="Arial" w:hAnsiTheme="minorHAnsi" w:cstheme="minorHAnsi"/>
          <w:sz w:val="22"/>
          <w:szCs w:val="22"/>
        </w:rPr>
      </w:pPr>
    </w:p>
    <w:p w14:paraId="2D13DD6A" w14:textId="2A3F8C42" w:rsidR="00F63E91" w:rsidRPr="00044790" w:rsidRDefault="0081447D" w:rsidP="00914765">
      <w:pPr>
        <w:pStyle w:val="ListParagraph"/>
        <w:ind w:left="360"/>
        <w:rPr>
          <w:rFonts w:asciiTheme="minorHAnsi" w:hAnsiTheme="minorHAnsi" w:cstheme="minorHAnsi"/>
          <w:b/>
          <w:bCs/>
          <w:sz w:val="22"/>
          <w:szCs w:val="22"/>
        </w:rPr>
      </w:pPr>
      <w:r w:rsidRPr="00083DB4">
        <w:rPr>
          <w:rFonts w:asciiTheme="minorHAnsi" w:eastAsia="Arial" w:hAnsiTheme="minorHAnsi" w:cstheme="minorHAnsi"/>
          <w:sz w:val="22"/>
          <w:szCs w:val="22"/>
        </w:rPr>
        <w:t>Sport provides common ground for people from all religious backgrounds to come together in shared, inclusive spaces. The investment fosters cross-community interaction through neutral venues, collaborative events, and shared goals. These initiatives help to strengthen mutual respect and understanding, embedding good relations at the heart of the programme.</w:t>
      </w:r>
    </w:p>
    <w:p w14:paraId="0A7865C2" w14:textId="77777777" w:rsidR="00EA4088" w:rsidRPr="002F2275" w:rsidRDefault="00EA4088" w:rsidP="00914765">
      <w:pPr>
        <w:ind w:left="360"/>
        <w:rPr>
          <w:rFonts w:asciiTheme="minorHAnsi" w:hAnsiTheme="minorHAnsi" w:cstheme="minorHAnsi"/>
          <w:sz w:val="22"/>
          <w:szCs w:val="22"/>
          <w:u w:val="single"/>
        </w:rPr>
      </w:pPr>
    </w:p>
    <w:p w14:paraId="47E4687E" w14:textId="77777777" w:rsidR="00EA4088" w:rsidRPr="002F2275" w:rsidRDefault="00EA4088" w:rsidP="00914765">
      <w:pPr>
        <w:ind w:left="360"/>
        <w:rPr>
          <w:rFonts w:asciiTheme="minorHAnsi" w:hAnsiTheme="minorHAnsi" w:cstheme="minorHAnsi"/>
          <w:b/>
          <w:sz w:val="22"/>
          <w:szCs w:val="22"/>
        </w:rPr>
      </w:pPr>
      <w:r w:rsidRPr="002F2275">
        <w:rPr>
          <w:rFonts w:asciiTheme="minorHAnsi" w:hAnsiTheme="minorHAnsi" w:cstheme="minorHAnsi"/>
          <w:b/>
          <w:sz w:val="22"/>
          <w:szCs w:val="22"/>
        </w:rPr>
        <w:t xml:space="preserve">Political Opinion - </w:t>
      </w:r>
      <w:r w:rsidRPr="002F2275">
        <w:rPr>
          <w:rFonts w:asciiTheme="minorHAnsi" w:hAnsiTheme="minorHAnsi" w:cstheme="minorHAnsi"/>
          <w:sz w:val="22"/>
          <w:szCs w:val="22"/>
        </w:rPr>
        <w:t xml:space="preserve">If Yes, provide </w:t>
      </w:r>
      <w:r w:rsidRPr="002F2275">
        <w:rPr>
          <w:rFonts w:asciiTheme="minorHAnsi" w:hAnsiTheme="minorHAnsi" w:cstheme="minorHAnsi"/>
          <w:sz w:val="22"/>
          <w:szCs w:val="22"/>
          <w:u w:val="single"/>
        </w:rPr>
        <w:t>details:</w:t>
      </w:r>
    </w:p>
    <w:p w14:paraId="20897946" w14:textId="77777777" w:rsidR="00EA4088" w:rsidRDefault="00EA4088" w:rsidP="00914765">
      <w:pPr>
        <w:ind w:left="360"/>
        <w:rPr>
          <w:rFonts w:asciiTheme="minorHAnsi" w:hAnsiTheme="minorHAnsi" w:cstheme="minorHAnsi"/>
          <w:sz w:val="22"/>
          <w:szCs w:val="22"/>
          <w:u w:val="single"/>
        </w:rPr>
      </w:pPr>
      <w:r w:rsidRPr="002F2275">
        <w:rPr>
          <w:rFonts w:asciiTheme="minorHAnsi" w:hAnsiTheme="minorHAnsi" w:cstheme="minorHAnsi"/>
          <w:sz w:val="22"/>
          <w:szCs w:val="22"/>
        </w:rPr>
        <w:t xml:space="preserve">If </w:t>
      </w:r>
      <w:r w:rsidRPr="002F2275">
        <w:rPr>
          <w:rFonts w:asciiTheme="minorHAnsi" w:hAnsiTheme="minorHAnsi" w:cstheme="minorHAnsi"/>
          <w:b/>
          <w:sz w:val="22"/>
          <w:szCs w:val="22"/>
          <w:u w:val="single"/>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p w14:paraId="21E0E5CE" w14:textId="77777777" w:rsidR="0081447D" w:rsidRPr="002F2275" w:rsidRDefault="0081447D" w:rsidP="00914765">
      <w:pPr>
        <w:ind w:left="360"/>
        <w:rPr>
          <w:rFonts w:asciiTheme="minorHAnsi" w:hAnsiTheme="minorHAnsi" w:cstheme="minorHAnsi"/>
          <w:sz w:val="22"/>
          <w:szCs w:val="22"/>
        </w:rPr>
      </w:pPr>
    </w:p>
    <w:p w14:paraId="194D8239" w14:textId="5B775D64" w:rsidR="00F63E91" w:rsidRPr="002F2275" w:rsidRDefault="0081447D" w:rsidP="00914765">
      <w:pPr>
        <w:ind w:left="360"/>
        <w:rPr>
          <w:rFonts w:asciiTheme="minorHAnsi" w:hAnsiTheme="minorHAnsi" w:cstheme="minorHAnsi"/>
          <w:b/>
          <w:sz w:val="22"/>
          <w:szCs w:val="22"/>
        </w:rPr>
      </w:pPr>
      <w:r w:rsidRPr="00083DB4">
        <w:rPr>
          <w:rFonts w:asciiTheme="minorHAnsi" w:eastAsia="Arial" w:hAnsiTheme="minorHAnsi" w:cstheme="minorHAnsi"/>
          <w:sz w:val="22"/>
          <w:szCs w:val="22"/>
        </w:rPr>
        <w:t>By delivering sport in politically neutral environments, the investment helps break down social divisions. Programmes are intentionally designed to bring together individuals from differing political backgrounds in a shared, positive context, supporting reconciliation and mutual respect.</w:t>
      </w:r>
    </w:p>
    <w:p w14:paraId="70C77404" w14:textId="77777777" w:rsidR="0081447D" w:rsidRDefault="0081447D" w:rsidP="00914765">
      <w:pPr>
        <w:ind w:left="360"/>
        <w:rPr>
          <w:rFonts w:asciiTheme="minorHAnsi" w:hAnsiTheme="minorHAnsi" w:cstheme="minorHAnsi"/>
          <w:b/>
          <w:sz w:val="22"/>
          <w:szCs w:val="22"/>
        </w:rPr>
      </w:pPr>
    </w:p>
    <w:p w14:paraId="3925B73C" w14:textId="4BDCCD94" w:rsidR="00EA4088" w:rsidRPr="002F2275" w:rsidRDefault="00EA4088" w:rsidP="00914765">
      <w:pPr>
        <w:ind w:left="360"/>
        <w:rPr>
          <w:rFonts w:asciiTheme="minorHAnsi" w:hAnsiTheme="minorHAnsi" w:cstheme="minorHAnsi"/>
          <w:b/>
          <w:sz w:val="22"/>
          <w:szCs w:val="22"/>
        </w:rPr>
      </w:pPr>
      <w:r w:rsidRPr="002F2275">
        <w:rPr>
          <w:rFonts w:asciiTheme="minorHAnsi" w:hAnsiTheme="minorHAnsi" w:cstheme="minorHAnsi"/>
          <w:b/>
          <w:sz w:val="22"/>
          <w:szCs w:val="22"/>
        </w:rPr>
        <w:t xml:space="preserve">Racial Group - </w:t>
      </w:r>
      <w:r w:rsidRPr="002F2275">
        <w:rPr>
          <w:rFonts w:asciiTheme="minorHAnsi" w:hAnsiTheme="minorHAnsi" w:cstheme="minorHAnsi"/>
          <w:sz w:val="22"/>
          <w:szCs w:val="22"/>
        </w:rPr>
        <w:t xml:space="preserve">If Yes, provide </w:t>
      </w:r>
      <w:r w:rsidRPr="002F2275">
        <w:rPr>
          <w:rFonts w:asciiTheme="minorHAnsi" w:hAnsiTheme="minorHAnsi" w:cstheme="minorHAnsi"/>
          <w:sz w:val="22"/>
          <w:szCs w:val="22"/>
          <w:u w:val="single"/>
        </w:rPr>
        <w:t>details:</w:t>
      </w:r>
    </w:p>
    <w:p w14:paraId="76F339AF" w14:textId="77777777" w:rsidR="00EA4088" w:rsidRPr="002F2275" w:rsidRDefault="00EA4088" w:rsidP="00914765">
      <w:pPr>
        <w:ind w:left="360"/>
        <w:rPr>
          <w:rFonts w:asciiTheme="minorHAnsi" w:hAnsiTheme="minorHAnsi" w:cstheme="minorHAnsi"/>
          <w:sz w:val="22"/>
          <w:szCs w:val="22"/>
        </w:rPr>
      </w:pPr>
      <w:r w:rsidRPr="002F2275">
        <w:rPr>
          <w:rFonts w:asciiTheme="minorHAnsi" w:hAnsiTheme="minorHAnsi" w:cstheme="minorHAnsi"/>
          <w:sz w:val="22"/>
          <w:szCs w:val="22"/>
        </w:rPr>
        <w:t xml:space="preserve">If </w:t>
      </w:r>
      <w:r w:rsidRPr="002F2275">
        <w:rPr>
          <w:rFonts w:asciiTheme="minorHAnsi" w:hAnsiTheme="minorHAnsi" w:cstheme="minorHAnsi"/>
          <w:b/>
          <w:sz w:val="22"/>
          <w:szCs w:val="22"/>
          <w:u w:val="single"/>
        </w:rPr>
        <w:t>No</w:t>
      </w:r>
      <w:r w:rsidRPr="002F2275">
        <w:rPr>
          <w:rFonts w:asciiTheme="minorHAnsi" w:hAnsiTheme="minorHAnsi" w:cstheme="minorHAnsi"/>
          <w:sz w:val="22"/>
          <w:szCs w:val="22"/>
        </w:rPr>
        <w:t xml:space="preserve">, provide </w:t>
      </w:r>
      <w:r w:rsidRPr="002F2275">
        <w:rPr>
          <w:rFonts w:asciiTheme="minorHAnsi" w:hAnsiTheme="minorHAnsi" w:cstheme="minorHAnsi"/>
          <w:sz w:val="22"/>
          <w:szCs w:val="22"/>
          <w:u w:val="single"/>
        </w:rPr>
        <w:t>reasons</w:t>
      </w:r>
    </w:p>
    <w:bookmarkEnd w:id="4"/>
    <w:p w14:paraId="3B7AEA29" w14:textId="77777777" w:rsidR="0081447D" w:rsidRDefault="0081447D" w:rsidP="00914765">
      <w:pPr>
        <w:pStyle w:val="ListParagraph"/>
        <w:ind w:left="360"/>
        <w:rPr>
          <w:rFonts w:asciiTheme="minorHAnsi" w:eastAsia="Arial" w:hAnsiTheme="minorHAnsi" w:cstheme="minorHAnsi"/>
          <w:sz w:val="22"/>
          <w:szCs w:val="22"/>
        </w:rPr>
      </w:pPr>
    </w:p>
    <w:p w14:paraId="6BF8D3F3" w14:textId="586BD298" w:rsidR="006A1D34" w:rsidRPr="00044790" w:rsidRDefault="0081447D" w:rsidP="00914765">
      <w:pPr>
        <w:pStyle w:val="ListParagraph"/>
        <w:ind w:left="360"/>
        <w:rPr>
          <w:rFonts w:asciiTheme="minorHAnsi" w:hAnsiTheme="minorHAnsi" w:cstheme="minorHAnsi"/>
          <w:b/>
          <w:bCs/>
          <w:sz w:val="22"/>
          <w:szCs w:val="22"/>
        </w:rPr>
      </w:pPr>
      <w:r w:rsidRPr="00083DB4">
        <w:rPr>
          <w:rFonts w:asciiTheme="minorHAnsi" w:eastAsia="Arial" w:hAnsiTheme="minorHAnsi" w:cstheme="minorHAnsi"/>
          <w:sz w:val="22"/>
          <w:szCs w:val="22"/>
        </w:rPr>
        <w:t>The policy promotes good relations by encouraging participation from ethnically diverse communities and integrating cultural awareness into programme delivery. By creating inclusive, welcoming environments, the investment helps reduce isolation, foster understanding, and build stronger community cohesion through sport.</w:t>
      </w:r>
    </w:p>
    <w:p w14:paraId="43E80857" w14:textId="77777777" w:rsidR="00E91D60" w:rsidRPr="002F2275" w:rsidRDefault="00E91D60" w:rsidP="00914765">
      <w:pPr>
        <w:rPr>
          <w:rFonts w:asciiTheme="minorHAnsi" w:hAnsiTheme="minorHAnsi" w:cstheme="minorHAnsi"/>
          <w:sz w:val="22"/>
          <w:szCs w:val="22"/>
        </w:rPr>
      </w:pPr>
    </w:p>
    <w:p w14:paraId="3794BD35"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sz w:val="22"/>
          <w:szCs w:val="22"/>
        </w:rPr>
        <w:br w:type="page"/>
      </w:r>
      <w:r w:rsidRPr="002F2275">
        <w:rPr>
          <w:rFonts w:asciiTheme="minorHAnsi" w:hAnsiTheme="minorHAnsi" w:cstheme="minorHAnsi"/>
          <w:b/>
          <w:sz w:val="22"/>
          <w:szCs w:val="22"/>
        </w:rPr>
        <w:lastRenderedPageBreak/>
        <w:t>Additional considerations</w:t>
      </w:r>
    </w:p>
    <w:p w14:paraId="602B7EA8" w14:textId="77777777" w:rsidR="00E91D60" w:rsidRPr="002F2275" w:rsidRDefault="00E91D60" w:rsidP="00914765">
      <w:pPr>
        <w:rPr>
          <w:rFonts w:asciiTheme="minorHAnsi" w:hAnsiTheme="minorHAnsi" w:cstheme="minorHAnsi"/>
          <w:sz w:val="22"/>
          <w:szCs w:val="22"/>
        </w:rPr>
      </w:pPr>
    </w:p>
    <w:p w14:paraId="7FA6DC27" w14:textId="77777777" w:rsidR="00E91D60" w:rsidRPr="002F2275" w:rsidRDefault="00E91D60" w:rsidP="00914765">
      <w:pPr>
        <w:rPr>
          <w:rFonts w:asciiTheme="minorHAnsi" w:hAnsiTheme="minorHAnsi" w:cstheme="minorHAnsi"/>
          <w:b/>
          <w:sz w:val="22"/>
          <w:szCs w:val="22"/>
        </w:rPr>
      </w:pPr>
      <w:r w:rsidRPr="002F2275">
        <w:rPr>
          <w:rFonts w:asciiTheme="minorHAnsi" w:hAnsiTheme="minorHAnsi" w:cstheme="minorHAnsi"/>
          <w:b/>
          <w:sz w:val="22"/>
          <w:szCs w:val="22"/>
        </w:rPr>
        <w:t>Multiple identity</w:t>
      </w:r>
    </w:p>
    <w:p w14:paraId="3F58BE4D" w14:textId="77777777" w:rsidR="00E91D60" w:rsidRPr="002F2275" w:rsidRDefault="00E91D60" w:rsidP="00914765">
      <w:pPr>
        <w:autoSpaceDE w:val="0"/>
        <w:autoSpaceDN w:val="0"/>
        <w:adjustRightInd w:val="0"/>
        <w:rPr>
          <w:rFonts w:asciiTheme="minorHAnsi" w:hAnsiTheme="minorHAnsi" w:cstheme="minorHAnsi"/>
          <w:sz w:val="22"/>
          <w:szCs w:val="22"/>
        </w:rPr>
      </w:pPr>
    </w:p>
    <w:p w14:paraId="4A896CCF"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Generally speaking, people can fall into more than one </w:t>
      </w:r>
      <w:smartTag w:uri="urn:schemas-microsoft-com:office:smarttags" w:element="PersonName">
        <w:r w:rsidRPr="002F2275">
          <w:rPr>
            <w:rFonts w:asciiTheme="minorHAnsi" w:hAnsiTheme="minorHAnsi" w:cstheme="minorHAnsi"/>
            <w:sz w:val="22"/>
            <w:szCs w:val="22"/>
          </w:rPr>
          <w:t>Section 75</w:t>
        </w:r>
      </w:smartTag>
      <w:r w:rsidRPr="002F2275">
        <w:rPr>
          <w:rFonts w:asciiTheme="minorHAnsi" w:hAnsiTheme="minorHAnsi" w:cstheme="minorHAnsi"/>
          <w:sz w:val="22"/>
          <w:szCs w:val="22"/>
        </w:rPr>
        <w:t xml:space="preserve"> category.  Taking this into consideration, are there any potential impacts of the policy/decision on people with multiple identities?  </w:t>
      </w:r>
    </w:p>
    <w:p w14:paraId="15201D10" w14:textId="77777777" w:rsidR="00E91D60" w:rsidRPr="002F2275" w:rsidRDefault="00E91D60" w:rsidP="00914765">
      <w:pPr>
        <w:autoSpaceDE w:val="0"/>
        <w:autoSpaceDN w:val="0"/>
        <w:adjustRightInd w:val="0"/>
        <w:ind w:right="-174"/>
        <w:rPr>
          <w:rFonts w:asciiTheme="minorHAnsi" w:hAnsiTheme="minorHAnsi" w:cstheme="minorHAnsi"/>
          <w:b/>
          <w:sz w:val="22"/>
          <w:szCs w:val="22"/>
        </w:rPr>
      </w:pPr>
      <w:r w:rsidRPr="002F2275">
        <w:rPr>
          <w:rFonts w:asciiTheme="minorHAnsi" w:hAnsiTheme="minorHAnsi" w:cstheme="minorHAnsi"/>
          <w:sz w:val="22"/>
          <w:szCs w:val="22"/>
        </w:rPr>
        <w:t>(For example; disabled minority ethnic people; disabled women; young Protestant men; and young lesbians, gay and bisexual people).</w:t>
      </w:r>
      <w:r w:rsidRPr="002F2275">
        <w:rPr>
          <w:rFonts w:asciiTheme="minorHAnsi" w:hAnsiTheme="minorHAnsi" w:cstheme="minorHAnsi"/>
          <w:b/>
          <w:sz w:val="22"/>
          <w:szCs w:val="22"/>
        </w:rPr>
        <w:t xml:space="preserve"> </w:t>
      </w:r>
    </w:p>
    <w:p w14:paraId="0C07BCD1" w14:textId="77777777" w:rsidR="00E91D60" w:rsidRPr="002F2275" w:rsidRDefault="00E91D60" w:rsidP="00914765">
      <w:pPr>
        <w:autoSpaceDE w:val="0"/>
        <w:autoSpaceDN w:val="0"/>
        <w:adjustRightInd w:val="0"/>
        <w:rPr>
          <w:rFonts w:asciiTheme="minorHAnsi" w:hAnsiTheme="minorHAnsi" w:cstheme="minorHAnsi"/>
          <w:sz w:val="22"/>
          <w:szCs w:val="22"/>
        </w:rPr>
      </w:pPr>
    </w:p>
    <w:p w14:paraId="7D37ADF9" w14:textId="6D01AB45" w:rsidR="00F53F58" w:rsidRPr="00044790" w:rsidRDefault="00F53F58" w:rsidP="00F53F58">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investment also acknowledges that many individuals belong to more than one Section 75 category, such as ethnic minority women, young disabled people, or LGBTQIA+ individuals from rural areas.</w:t>
      </w:r>
    </w:p>
    <w:p w14:paraId="5C1A1713" w14:textId="7A7CF5F9" w:rsidR="00F53F58" w:rsidRPr="00044790" w:rsidRDefault="00F53F58" w:rsidP="00F53F58">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investment aims to positively impact all individual Section 75 categories but also recognises the complex intersectionality of identities and the unique challenges this can create in accessing sport and physical activity.</w:t>
      </w:r>
    </w:p>
    <w:p w14:paraId="6FF42A36" w14:textId="77777777" w:rsidR="00F53F58" w:rsidRPr="00044790" w:rsidRDefault="00F53F58" w:rsidP="00F53F58">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By embedding Equality, Diversity and Inclusion (EDI) at every stage—from programme design through to delivery and evaluation—the investment ensures that people with multiple identities will benefit from opportunities tailored to their needs. This includes ensuring that coaching, facilities, equipment, and programming are inclusive and culturally competent, and that understanding intersectionality becomes a core part of workforce development and governance standards.</w:t>
      </w:r>
    </w:p>
    <w:p w14:paraId="0504528E" w14:textId="3C3D515F" w:rsidR="00F53F58" w:rsidRPr="00044790" w:rsidRDefault="00F53F58" w:rsidP="00F53F58">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investment’s ultimate goal is to create sport and physical activity opportunities that are open, welcoming and accessible to all.</w:t>
      </w:r>
    </w:p>
    <w:p w14:paraId="1FE354C7" w14:textId="77777777" w:rsidR="00E91D60" w:rsidRPr="002F2275" w:rsidRDefault="00E91D60" w:rsidP="00914765">
      <w:pPr>
        <w:autoSpaceDE w:val="0"/>
        <w:autoSpaceDN w:val="0"/>
        <w:adjustRightInd w:val="0"/>
        <w:rPr>
          <w:rFonts w:asciiTheme="minorHAnsi" w:hAnsiTheme="minorHAnsi" w:cstheme="minorHAnsi"/>
          <w:sz w:val="22"/>
          <w:szCs w:val="22"/>
        </w:rPr>
      </w:pPr>
    </w:p>
    <w:p w14:paraId="6F380845" w14:textId="77777777" w:rsidR="00E91D60" w:rsidRPr="002F2275" w:rsidRDefault="00E91D60" w:rsidP="00914765">
      <w:pPr>
        <w:autoSpaceDE w:val="0"/>
        <w:autoSpaceDN w:val="0"/>
        <w:adjustRightInd w:val="0"/>
        <w:rPr>
          <w:rFonts w:asciiTheme="minorHAnsi" w:hAnsiTheme="minorHAnsi" w:cstheme="minorHAnsi"/>
          <w:sz w:val="22"/>
          <w:szCs w:val="22"/>
        </w:rPr>
      </w:pPr>
    </w:p>
    <w:p w14:paraId="53A21ED3" w14:textId="77777777" w:rsidR="00E91D60" w:rsidRPr="002F2275" w:rsidRDefault="00E91D60" w:rsidP="00914765">
      <w:pPr>
        <w:autoSpaceDE w:val="0"/>
        <w:autoSpaceDN w:val="0"/>
        <w:adjustRightInd w:val="0"/>
        <w:rPr>
          <w:rFonts w:asciiTheme="minorHAnsi" w:hAnsiTheme="minorHAnsi" w:cstheme="minorHAnsi"/>
          <w:sz w:val="22"/>
          <w:szCs w:val="22"/>
        </w:rPr>
      </w:pPr>
    </w:p>
    <w:p w14:paraId="0D8563E4" w14:textId="77777777" w:rsidR="00E91D60" w:rsidRPr="002F2275" w:rsidRDefault="00E91D60" w:rsidP="00914765">
      <w:pPr>
        <w:autoSpaceDE w:val="0"/>
        <w:autoSpaceDN w:val="0"/>
        <w:adjustRightInd w:val="0"/>
        <w:rPr>
          <w:rFonts w:asciiTheme="minorHAnsi" w:hAnsiTheme="minorHAnsi" w:cstheme="minorHAnsi"/>
          <w:sz w:val="22"/>
          <w:szCs w:val="22"/>
        </w:rPr>
      </w:pPr>
    </w:p>
    <w:p w14:paraId="641E8BEE" w14:textId="77777777" w:rsidR="00E91D60" w:rsidRPr="002F2275" w:rsidRDefault="00453279"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br w:type="page"/>
      </w:r>
      <w:r w:rsidR="00E91D60" w:rsidRPr="002F2275">
        <w:rPr>
          <w:rFonts w:asciiTheme="minorHAnsi" w:hAnsiTheme="minorHAnsi" w:cstheme="minorHAnsi"/>
          <w:b/>
          <w:sz w:val="22"/>
          <w:szCs w:val="22"/>
        </w:rPr>
        <w:lastRenderedPageBreak/>
        <w:t>Part 3. Screening decision</w:t>
      </w:r>
    </w:p>
    <w:p w14:paraId="5BD35799" w14:textId="77777777" w:rsidR="005C4C97" w:rsidRPr="002F2275" w:rsidRDefault="005C4C97" w:rsidP="00914765">
      <w:pPr>
        <w:pStyle w:val="Default"/>
        <w:rPr>
          <w:rFonts w:asciiTheme="minorHAnsi" w:hAnsiTheme="minorHAnsi" w:cstheme="minorHAnsi"/>
          <w:color w:val="auto"/>
          <w:sz w:val="22"/>
          <w:szCs w:val="22"/>
        </w:rPr>
      </w:pPr>
      <w:r w:rsidRPr="002F2275">
        <w:rPr>
          <w:rFonts w:asciiTheme="minorHAnsi" w:hAnsiTheme="minorHAnsi" w:cstheme="minorHAnsi"/>
          <w:color w:val="auto"/>
          <w:sz w:val="22"/>
          <w:szCs w:val="22"/>
        </w:rPr>
        <w:t xml:space="preserve">In light of your answers to the previous questions, do you feel that the policy should: (please underline one) </w:t>
      </w:r>
    </w:p>
    <w:p w14:paraId="2A4E9D64" w14:textId="1130C12E" w:rsidR="005C4C97" w:rsidRPr="002F2275" w:rsidRDefault="005C4C97" w:rsidP="00914765">
      <w:pPr>
        <w:pStyle w:val="Default"/>
        <w:rPr>
          <w:rFonts w:asciiTheme="minorHAnsi" w:hAnsiTheme="minorHAnsi" w:cstheme="minorHAnsi"/>
          <w:b/>
          <w:color w:val="auto"/>
          <w:sz w:val="22"/>
          <w:szCs w:val="22"/>
          <w:u w:val="single"/>
        </w:rPr>
      </w:pPr>
      <w:r w:rsidRPr="002F2275">
        <w:rPr>
          <w:rFonts w:asciiTheme="minorHAnsi" w:hAnsiTheme="minorHAnsi" w:cstheme="minorHAnsi"/>
          <w:b/>
          <w:color w:val="auto"/>
          <w:sz w:val="22"/>
          <w:szCs w:val="22"/>
        </w:rPr>
        <w:t xml:space="preserve">1. </w:t>
      </w:r>
      <w:r w:rsidRPr="002F2275">
        <w:rPr>
          <w:rFonts w:asciiTheme="minorHAnsi" w:hAnsiTheme="minorHAnsi" w:cstheme="minorHAnsi"/>
          <w:b/>
          <w:color w:val="auto"/>
          <w:sz w:val="22"/>
          <w:szCs w:val="22"/>
          <w:u w:val="single"/>
        </w:rPr>
        <w:t>Not be subject to an EQIA (with no mitigating measures required)</w:t>
      </w:r>
    </w:p>
    <w:p w14:paraId="24F8BC67" w14:textId="77777777" w:rsidR="005C4C97" w:rsidRPr="002F2275" w:rsidRDefault="005C4C97" w:rsidP="00914765">
      <w:pPr>
        <w:pStyle w:val="Default"/>
        <w:rPr>
          <w:rFonts w:asciiTheme="minorHAnsi" w:hAnsiTheme="minorHAnsi" w:cstheme="minorHAnsi"/>
          <w:b/>
          <w:color w:val="auto"/>
          <w:sz w:val="22"/>
          <w:szCs w:val="22"/>
        </w:rPr>
      </w:pPr>
      <w:r w:rsidRPr="002F2275">
        <w:rPr>
          <w:rFonts w:asciiTheme="minorHAnsi" w:hAnsiTheme="minorHAnsi" w:cstheme="minorHAnsi"/>
          <w:b/>
          <w:color w:val="auto"/>
          <w:sz w:val="22"/>
          <w:szCs w:val="22"/>
        </w:rPr>
        <w:t>2. Not be subject to an EQIA (with mitigating measures /alternative policies)</w:t>
      </w:r>
    </w:p>
    <w:p w14:paraId="7560824C" w14:textId="77777777" w:rsidR="005C4C97" w:rsidRPr="002F2275" w:rsidRDefault="005C4C97" w:rsidP="00914765">
      <w:pPr>
        <w:pStyle w:val="Default"/>
        <w:rPr>
          <w:rFonts w:asciiTheme="minorHAnsi" w:hAnsiTheme="minorHAnsi" w:cstheme="minorHAnsi"/>
          <w:b/>
          <w:color w:val="auto"/>
          <w:sz w:val="22"/>
          <w:szCs w:val="22"/>
        </w:rPr>
      </w:pPr>
      <w:r w:rsidRPr="002F2275">
        <w:rPr>
          <w:rFonts w:asciiTheme="minorHAnsi" w:hAnsiTheme="minorHAnsi" w:cstheme="minorHAnsi"/>
          <w:b/>
          <w:color w:val="auto"/>
          <w:sz w:val="22"/>
          <w:szCs w:val="22"/>
        </w:rPr>
        <w:t>3. Not be subject to an EQIA at this time</w:t>
      </w:r>
    </w:p>
    <w:p w14:paraId="4AC6A34F" w14:textId="1273975F" w:rsidR="005C4C97" w:rsidRPr="002F2275" w:rsidRDefault="005C4C97" w:rsidP="00914765">
      <w:pPr>
        <w:pStyle w:val="Default"/>
        <w:rPr>
          <w:rFonts w:asciiTheme="minorHAnsi" w:hAnsiTheme="minorHAnsi" w:cstheme="minorHAnsi"/>
          <w:b/>
          <w:color w:val="auto"/>
          <w:sz w:val="22"/>
          <w:szCs w:val="22"/>
        </w:rPr>
      </w:pPr>
      <w:r w:rsidRPr="002F2275">
        <w:rPr>
          <w:rFonts w:asciiTheme="minorHAnsi" w:hAnsiTheme="minorHAnsi" w:cstheme="minorHAnsi"/>
          <w:b/>
          <w:color w:val="auto"/>
          <w:sz w:val="22"/>
          <w:szCs w:val="22"/>
        </w:rPr>
        <w:t>4. Be subject to an EQIA</w:t>
      </w:r>
    </w:p>
    <w:p w14:paraId="5544D298" w14:textId="77777777" w:rsidR="005C4C97" w:rsidRPr="002F2275" w:rsidRDefault="005C4C97" w:rsidP="00914765">
      <w:pPr>
        <w:autoSpaceDE w:val="0"/>
        <w:autoSpaceDN w:val="0"/>
        <w:adjustRightInd w:val="0"/>
        <w:rPr>
          <w:rFonts w:asciiTheme="minorHAnsi" w:hAnsiTheme="minorHAnsi" w:cstheme="minorHAnsi"/>
          <w:sz w:val="22"/>
          <w:szCs w:val="22"/>
        </w:rPr>
      </w:pPr>
    </w:p>
    <w:p w14:paraId="0F37B823" w14:textId="166FACCC"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If the decision is not to conduct an equality impact assessment, please provide details of the reasons</w:t>
      </w:r>
      <w:r w:rsidR="009D617C" w:rsidRPr="002F2275">
        <w:rPr>
          <w:rFonts w:asciiTheme="minorHAnsi" w:hAnsiTheme="minorHAnsi" w:cstheme="minorHAnsi"/>
          <w:sz w:val="22"/>
          <w:szCs w:val="22"/>
        </w:rPr>
        <w:t>.</w:t>
      </w:r>
    </w:p>
    <w:p w14:paraId="679FC8EB" w14:textId="77777777" w:rsidR="009D617C" w:rsidRPr="002F2275" w:rsidRDefault="009D617C" w:rsidP="00914765">
      <w:pPr>
        <w:autoSpaceDE w:val="0"/>
        <w:autoSpaceDN w:val="0"/>
        <w:adjustRightInd w:val="0"/>
        <w:rPr>
          <w:rFonts w:asciiTheme="minorHAnsi" w:hAnsiTheme="minorHAnsi" w:cstheme="minorHAnsi"/>
          <w:sz w:val="22"/>
          <w:szCs w:val="22"/>
        </w:rPr>
      </w:pPr>
    </w:p>
    <w:p w14:paraId="2BE0CD0D" w14:textId="00C0BD48" w:rsidR="00A50AD8" w:rsidRPr="00044790" w:rsidRDefault="00A50AD8" w:rsidP="00914765">
      <w:pPr>
        <w:pStyle w:val="Default"/>
        <w:rPr>
          <w:rFonts w:asciiTheme="minorHAnsi" w:hAnsiTheme="minorHAnsi" w:cstheme="minorHAnsi"/>
          <w:color w:val="auto"/>
          <w:sz w:val="22"/>
          <w:szCs w:val="22"/>
        </w:rPr>
      </w:pPr>
      <w:r w:rsidRPr="00044790">
        <w:rPr>
          <w:rFonts w:asciiTheme="minorHAnsi" w:hAnsiTheme="minorHAnsi" w:cstheme="minorHAnsi"/>
          <w:color w:val="auto"/>
          <w:sz w:val="22"/>
          <w:szCs w:val="22"/>
        </w:rPr>
        <w:t xml:space="preserve">No evidence of significant adverse impacts has emerged from the screening process </w:t>
      </w:r>
      <w:r w:rsidR="00D03A5D">
        <w:rPr>
          <w:rFonts w:asciiTheme="minorHAnsi" w:hAnsiTheme="minorHAnsi" w:cstheme="minorHAnsi"/>
          <w:color w:val="auto"/>
          <w:sz w:val="22"/>
          <w:szCs w:val="22"/>
        </w:rPr>
        <w:t xml:space="preserve">however minor positive impacts are likely and an </w:t>
      </w:r>
      <w:r w:rsidRPr="00044790">
        <w:rPr>
          <w:rFonts w:asciiTheme="minorHAnsi" w:hAnsiTheme="minorHAnsi" w:cstheme="minorHAnsi"/>
          <w:color w:val="auto"/>
          <w:sz w:val="22"/>
          <w:szCs w:val="22"/>
        </w:rPr>
        <w:t xml:space="preserve"> EQIA </w:t>
      </w:r>
      <w:r w:rsidR="00D03A5D">
        <w:rPr>
          <w:rFonts w:asciiTheme="minorHAnsi" w:hAnsiTheme="minorHAnsi" w:cstheme="minorHAnsi"/>
          <w:color w:val="auto"/>
          <w:sz w:val="22"/>
          <w:szCs w:val="22"/>
        </w:rPr>
        <w:t xml:space="preserve">approach has been </w:t>
      </w:r>
      <w:proofErr w:type="gramStart"/>
      <w:r w:rsidR="00D03A5D">
        <w:rPr>
          <w:rFonts w:asciiTheme="minorHAnsi" w:hAnsiTheme="minorHAnsi" w:cstheme="minorHAnsi"/>
          <w:color w:val="auto"/>
          <w:sz w:val="22"/>
          <w:szCs w:val="22"/>
        </w:rPr>
        <w:t>taken.</w:t>
      </w:r>
      <w:r w:rsidRPr="00044790">
        <w:rPr>
          <w:rFonts w:asciiTheme="minorHAnsi" w:hAnsiTheme="minorHAnsi" w:cstheme="minorHAnsi"/>
          <w:color w:val="auto"/>
          <w:sz w:val="22"/>
          <w:szCs w:val="22"/>
        </w:rPr>
        <w:t>.</w:t>
      </w:r>
      <w:proofErr w:type="gramEnd"/>
      <w:r w:rsidRPr="00044790">
        <w:rPr>
          <w:rFonts w:asciiTheme="minorHAnsi" w:hAnsiTheme="minorHAnsi" w:cstheme="minorHAnsi"/>
          <w:color w:val="auto"/>
          <w:sz w:val="22"/>
          <w:szCs w:val="22"/>
        </w:rPr>
        <w:t xml:space="preserve"> </w:t>
      </w:r>
    </w:p>
    <w:p w14:paraId="6F0361B0" w14:textId="77777777" w:rsidR="00DD7305" w:rsidRPr="00044790" w:rsidRDefault="00DD7305" w:rsidP="00914765">
      <w:pPr>
        <w:pStyle w:val="Default"/>
        <w:rPr>
          <w:rFonts w:asciiTheme="minorHAnsi" w:hAnsiTheme="minorHAnsi" w:cstheme="minorHAnsi"/>
          <w:color w:val="auto"/>
          <w:sz w:val="22"/>
          <w:szCs w:val="22"/>
        </w:rPr>
      </w:pPr>
    </w:p>
    <w:p w14:paraId="4974B545" w14:textId="23E6F9A1" w:rsidR="00A50AD8" w:rsidRPr="00044790" w:rsidRDefault="00A50AD8" w:rsidP="00914765">
      <w:pPr>
        <w:pStyle w:val="Default"/>
        <w:rPr>
          <w:rFonts w:asciiTheme="minorHAnsi" w:hAnsiTheme="minorHAnsi" w:cstheme="minorHAnsi"/>
          <w:color w:val="auto"/>
          <w:sz w:val="22"/>
          <w:szCs w:val="22"/>
        </w:rPr>
      </w:pPr>
      <w:r w:rsidRPr="00044790">
        <w:rPr>
          <w:rFonts w:asciiTheme="minorHAnsi" w:hAnsiTheme="minorHAnsi" w:cstheme="minorHAnsi"/>
          <w:color w:val="auto"/>
          <w:sz w:val="22"/>
          <w:szCs w:val="22"/>
        </w:rPr>
        <w:t>Through data analysis and engagement across S75 groups during the development of the ‘Power of Sport’ (Sport NI corporate plan) we have identified the needs and barriers to participation of all sections of the community.</w:t>
      </w:r>
    </w:p>
    <w:p w14:paraId="6A2734B3" w14:textId="48ADAA8D" w:rsidR="00A50AD8" w:rsidRPr="00044790" w:rsidRDefault="00A50AD8" w:rsidP="00914765">
      <w:pPr>
        <w:pStyle w:val="Default"/>
        <w:rPr>
          <w:rFonts w:asciiTheme="minorHAnsi" w:hAnsiTheme="minorHAnsi" w:cstheme="minorHAnsi"/>
          <w:color w:val="auto"/>
          <w:sz w:val="22"/>
          <w:szCs w:val="22"/>
        </w:rPr>
      </w:pPr>
      <w:r w:rsidRPr="00044790">
        <w:rPr>
          <w:rFonts w:asciiTheme="minorHAnsi" w:hAnsiTheme="minorHAnsi" w:cstheme="minorHAnsi"/>
          <w:color w:val="auto"/>
          <w:sz w:val="22"/>
          <w:szCs w:val="22"/>
        </w:rPr>
        <w:t xml:space="preserve"> </w:t>
      </w:r>
    </w:p>
    <w:p w14:paraId="77EBC4AC" w14:textId="7D1DB414" w:rsidR="009D617C" w:rsidRPr="002F2275" w:rsidRDefault="00A50AD8" w:rsidP="00914765">
      <w:pPr>
        <w:autoSpaceDE w:val="0"/>
        <w:autoSpaceDN w:val="0"/>
        <w:adjustRightInd w:val="0"/>
        <w:rPr>
          <w:rFonts w:asciiTheme="minorHAnsi" w:hAnsiTheme="minorHAnsi" w:cstheme="minorHAnsi"/>
          <w:sz w:val="22"/>
          <w:szCs w:val="22"/>
        </w:rPr>
      </w:pPr>
      <w:r w:rsidRPr="00044790">
        <w:rPr>
          <w:rFonts w:asciiTheme="minorHAnsi" w:hAnsiTheme="minorHAnsi" w:cstheme="minorHAnsi"/>
          <w:sz w:val="22"/>
          <w:szCs w:val="22"/>
        </w:rPr>
        <w:t>The investment will be shaped by those needs to ensure equality of opportunity for all.</w:t>
      </w:r>
    </w:p>
    <w:p w14:paraId="0E9B0C74" w14:textId="77777777"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The policy’s focus on removing barriers, creating welcoming and inclusive environments, and embedding Equality, Diversity and Inclusion (EDI) throughout the sporting system demonstrates Sport NI’s proactive approach to advancing equality of opportunity.</w:t>
      </w:r>
    </w:p>
    <w:p w14:paraId="6D3984A5" w14:textId="77777777"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As per the requirements outlined in Sport NI’s Equality Scheme, Sport NI is fully committed to ongoing monitoring of the policy’s equality impacts. This will include regular engagement with Section 75 groups and ongoing review of participation data to ensure the investment continues to deliver positive impacts and addresses any emerging issues.</w:t>
      </w:r>
    </w:p>
    <w:p w14:paraId="52A2AB38" w14:textId="77777777"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This proactive and embedded approach is considered sufficient to meet Sport NI’s statutory equality duties, and therefore an EQIA is not deemed necessary at this time.</w:t>
      </w:r>
    </w:p>
    <w:p w14:paraId="4BD858BF" w14:textId="260D6B87" w:rsidR="00E91D60" w:rsidRPr="002F2275" w:rsidRDefault="00E91D60"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t xml:space="preserve">Mitigation </w:t>
      </w:r>
    </w:p>
    <w:p w14:paraId="45D17FFD" w14:textId="77777777" w:rsidR="00E91D60" w:rsidRPr="002F2275" w:rsidRDefault="00E91D60" w:rsidP="00914765">
      <w:pPr>
        <w:autoSpaceDE w:val="0"/>
        <w:autoSpaceDN w:val="0"/>
        <w:adjustRightInd w:val="0"/>
        <w:rPr>
          <w:rFonts w:asciiTheme="minorHAnsi" w:hAnsiTheme="minorHAnsi" w:cstheme="minorHAnsi"/>
          <w:b/>
          <w:sz w:val="22"/>
          <w:szCs w:val="22"/>
        </w:rPr>
      </w:pPr>
    </w:p>
    <w:p w14:paraId="1DF68EB1" w14:textId="4640F138"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As part of the screening process, Sport NI has carefully considered whether the investment policy could be amended or whether an alternative policy could be introduced to better promote equality of opportunity and/or good relations.</w:t>
      </w:r>
    </w:p>
    <w:p w14:paraId="16CCDB8B" w14:textId="77777777"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At this stage, no additional amendments or alternative policies are considered necessary. This is because the policy has been explicitly designed to promote equality of opportunity and foster good relations from the outset, with Equality, Diversity and Inclusion (EDI) principles embedded at every stage — from programme design and funding requirements through to delivery and monitoring.</w:t>
      </w:r>
    </w:p>
    <w:p w14:paraId="4C0F22A9" w14:textId="77777777" w:rsidR="00DD7305" w:rsidRPr="00044790" w:rsidRDefault="00DD7305" w:rsidP="00DD7305">
      <w:pPr>
        <w:spacing w:before="240" w:after="240"/>
        <w:rPr>
          <w:rFonts w:asciiTheme="minorHAnsi" w:eastAsia="Arial" w:hAnsiTheme="minorHAnsi" w:cstheme="minorHAnsi"/>
          <w:sz w:val="22"/>
          <w:szCs w:val="22"/>
        </w:rPr>
      </w:pPr>
      <w:r w:rsidRPr="00044790">
        <w:rPr>
          <w:rFonts w:asciiTheme="minorHAnsi" w:eastAsia="Arial" w:hAnsiTheme="minorHAnsi" w:cstheme="minorHAnsi"/>
          <w:sz w:val="22"/>
          <w:szCs w:val="22"/>
        </w:rPr>
        <w:t>Additionally, the extensive engagement and data analysis undertaken during the development of ‘The Power of Sport’ corporate plan ensured that the needs of all Section 75 groups were identified and directly addressed within the investment policy itself.</w:t>
      </w:r>
    </w:p>
    <w:p w14:paraId="601F6F03" w14:textId="78210B68" w:rsidR="00FA2356" w:rsidRPr="002F2275" w:rsidRDefault="00DD7305" w:rsidP="00513F3C">
      <w:pPr>
        <w:spacing w:before="240" w:after="240"/>
        <w:rPr>
          <w:rFonts w:asciiTheme="minorHAnsi" w:hAnsiTheme="minorHAnsi" w:cstheme="minorHAnsi"/>
          <w:b/>
          <w:sz w:val="22"/>
          <w:szCs w:val="22"/>
        </w:rPr>
      </w:pPr>
      <w:r w:rsidRPr="00044790">
        <w:rPr>
          <w:rFonts w:asciiTheme="minorHAnsi" w:eastAsia="Arial" w:hAnsiTheme="minorHAnsi" w:cstheme="minorHAnsi"/>
          <w:sz w:val="22"/>
          <w:szCs w:val="22"/>
        </w:rPr>
        <w:t>However, Sport NI remains committed to ongoing review and refinement of the policy, ensuring that any future opportunities to further enhance equality of opportunity or good relations will be identified and actioned as part of the policy’s monitoring and evaluation process.</w:t>
      </w:r>
    </w:p>
    <w:p w14:paraId="30F2C026" w14:textId="77777777" w:rsidR="00E91D60" w:rsidRPr="002F2275" w:rsidRDefault="00E91D60" w:rsidP="00A66D1D">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br w:type="page"/>
      </w:r>
      <w:r w:rsidRPr="002F2275">
        <w:rPr>
          <w:rFonts w:asciiTheme="minorHAnsi" w:hAnsiTheme="minorHAnsi" w:cstheme="minorHAnsi"/>
          <w:b/>
          <w:sz w:val="22"/>
          <w:szCs w:val="22"/>
        </w:rPr>
        <w:lastRenderedPageBreak/>
        <w:t>Timetabling and prioritising</w:t>
      </w:r>
    </w:p>
    <w:p w14:paraId="6BC24785" w14:textId="77777777" w:rsidR="00E91D60" w:rsidRPr="002F2275" w:rsidRDefault="00E91D60" w:rsidP="00A66D1D">
      <w:pPr>
        <w:autoSpaceDE w:val="0"/>
        <w:autoSpaceDN w:val="0"/>
        <w:adjustRightInd w:val="0"/>
        <w:rPr>
          <w:rFonts w:asciiTheme="minorHAnsi" w:hAnsiTheme="minorHAnsi" w:cstheme="minorHAnsi"/>
          <w:b/>
          <w:sz w:val="22"/>
          <w:szCs w:val="22"/>
        </w:rPr>
      </w:pPr>
    </w:p>
    <w:p w14:paraId="173EB1BB"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Factors to be considered in timetabling and prioritising policies for equality impact assessment.</w:t>
      </w:r>
    </w:p>
    <w:p w14:paraId="5B350283" w14:textId="77777777" w:rsidR="00E91D60" w:rsidRPr="002F2275" w:rsidRDefault="00E91D60" w:rsidP="00914765">
      <w:pPr>
        <w:rPr>
          <w:rFonts w:asciiTheme="minorHAnsi" w:hAnsiTheme="minorHAnsi" w:cstheme="minorHAnsi"/>
          <w:sz w:val="22"/>
          <w:szCs w:val="22"/>
        </w:rPr>
      </w:pPr>
    </w:p>
    <w:p w14:paraId="1BAE428B"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 xml:space="preserve">If the policy has been </w:t>
      </w:r>
      <w:r w:rsidRPr="002F2275">
        <w:rPr>
          <w:rFonts w:asciiTheme="minorHAnsi" w:hAnsiTheme="minorHAnsi" w:cstheme="minorHAnsi"/>
          <w:b/>
          <w:sz w:val="22"/>
          <w:szCs w:val="22"/>
        </w:rPr>
        <w:t xml:space="preserve">‘screened in’ </w:t>
      </w:r>
      <w:r w:rsidRPr="002F2275">
        <w:rPr>
          <w:rFonts w:asciiTheme="minorHAnsi" w:hAnsiTheme="minorHAnsi" w:cstheme="minorHAnsi"/>
          <w:sz w:val="22"/>
          <w:szCs w:val="22"/>
        </w:rPr>
        <w:t>for equality impact assessment, then please answer the following questions to determine its priority for timetabling the equality impact assessment.</w:t>
      </w:r>
    </w:p>
    <w:p w14:paraId="073B9801" w14:textId="77777777" w:rsidR="00E91D60" w:rsidRPr="002F2275" w:rsidRDefault="00E91D60" w:rsidP="00914765">
      <w:pPr>
        <w:rPr>
          <w:rFonts w:asciiTheme="minorHAnsi" w:hAnsiTheme="minorHAnsi" w:cstheme="minorHAnsi"/>
          <w:sz w:val="22"/>
          <w:szCs w:val="22"/>
        </w:rPr>
      </w:pPr>
    </w:p>
    <w:p w14:paraId="1443191C" w14:textId="77777777" w:rsidR="00E91D60" w:rsidRPr="002F2275" w:rsidRDefault="00E91D60" w:rsidP="00914765">
      <w:pPr>
        <w:pStyle w:val="BodyTextIndent2"/>
        <w:ind w:left="0" w:firstLine="0"/>
        <w:rPr>
          <w:rFonts w:asciiTheme="minorHAnsi" w:hAnsiTheme="minorHAnsi" w:cstheme="minorHAnsi"/>
          <w:sz w:val="22"/>
          <w:szCs w:val="22"/>
        </w:rPr>
      </w:pPr>
      <w:r w:rsidRPr="002F2275">
        <w:rPr>
          <w:rFonts w:asciiTheme="minorHAnsi" w:hAnsiTheme="minorHAnsi" w:cstheme="minorHAnsi"/>
          <w:sz w:val="22"/>
          <w:szCs w:val="22"/>
        </w:rPr>
        <w:t>On a scale of 1-3, with 1 being the lowest priority and 3 being the highest, assess the policy in terms of its priority for equality impact assessment.</w:t>
      </w:r>
    </w:p>
    <w:p w14:paraId="6D270A3B" w14:textId="77777777" w:rsidR="00E91D60" w:rsidRPr="002F2275" w:rsidRDefault="00E91D60" w:rsidP="00914765">
      <w:pPr>
        <w:numPr>
          <w:ilvl w:val="12"/>
          <w:numId w:val="0"/>
        </w:numPr>
        <w:ind w:left="720"/>
        <w:rPr>
          <w:rFonts w:asciiTheme="minorHAnsi" w:hAnsiTheme="minorHAnsi" w:cstheme="minorHAnsi"/>
          <w:sz w:val="22"/>
          <w:szCs w:val="22"/>
        </w:rPr>
      </w:pPr>
    </w:p>
    <w:tbl>
      <w:tblPr>
        <w:tblW w:w="918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iority criterion Rating"/>
        <w:tblDescription w:val="priority for equality impact assessment"/>
      </w:tblPr>
      <w:tblGrid>
        <w:gridCol w:w="7920"/>
        <w:gridCol w:w="1260"/>
      </w:tblGrid>
      <w:tr w:rsidR="00E91D60" w:rsidRPr="00044790" w14:paraId="789ABAC2" w14:textId="77777777" w:rsidTr="00890DE7">
        <w:trPr>
          <w:trHeight w:val="543"/>
          <w:tblHeader/>
        </w:trPr>
        <w:tc>
          <w:tcPr>
            <w:tcW w:w="7920" w:type="dxa"/>
            <w:tcBorders>
              <w:top w:val="single" w:sz="2" w:space="0" w:color="auto"/>
              <w:left w:val="single" w:sz="2" w:space="0" w:color="auto"/>
              <w:bottom w:val="single" w:sz="2" w:space="0" w:color="auto"/>
              <w:right w:val="single" w:sz="2" w:space="0" w:color="auto"/>
            </w:tcBorders>
            <w:shd w:val="clear" w:color="auto" w:fill="C0C0C0"/>
          </w:tcPr>
          <w:p w14:paraId="0DC06915" w14:textId="77777777" w:rsidR="00E91D60" w:rsidRPr="002F2275" w:rsidRDefault="00E91D60" w:rsidP="00914765">
            <w:pPr>
              <w:numPr>
                <w:ilvl w:val="12"/>
                <w:numId w:val="0"/>
              </w:numPr>
              <w:spacing w:before="120" w:after="120"/>
              <w:rPr>
                <w:rFonts w:asciiTheme="minorHAnsi" w:hAnsiTheme="minorHAnsi" w:cstheme="minorHAnsi"/>
                <w:b/>
                <w:sz w:val="22"/>
                <w:szCs w:val="22"/>
              </w:rPr>
            </w:pPr>
            <w:r w:rsidRPr="002F2275">
              <w:rPr>
                <w:rFonts w:asciiTheme="minorHAnsi" w:hAnsiTheme="minorHAnsi" w:cstheme="minorHAnsi"/>
                <w:b/>
                <w:sz w:val="22"/>
                <w:szCs w:val="22"/>
              </w:rPr>
              <w:t>Priority criterion</w:t>
            </w:r>
          </w:p>
        </w:tc>
        <w:tc>
          <w:tcPr>
            <w:tcW w:w="1260" w:type="dxa"/>
            <w:tcBorders>
              <w:top w:val="single" w:sz="2" w:space="0" w:color="auto"/>
              <w:left w:val="single" w:sz="2" w:space="0" w:color="auto"/>
              <w:bottom w:val="single" w:sz="2" w:space="0" w:color="auto"/>
              <w:right w:val="single" w:sz="2" w:space="0" w:color="auto"/>
            </w:tcBorders>
            <w:shd w:val="clear" w:color="auto" w:fill="C0C0C0"/>
          </w:tcPr>
          <w:p w14:paraId="298BF09F" w14:textId="77777777" w:rsidR="00E91D60" w:rsidRPr="002F2275" w:rsidRDefault="00E91D60" w:rsidP="00914765">
            <w:pPr>
              <w:numPr>
                <w:ilvl w:val="12"/>
                <w:numId w:val="0"/>
              </w:numPr>
              <w:spacing w:before="120" w:after="120"/>
              <w:rPr>
                <w:rFonts w:asciiTheme="minorHAnsi" w:hAnsiTheme="minorHAnsi" w:cstheme="minorHAnsi"/>
                <w:b/>
                <w:sz w:val="22"/>
                <w:szCs w:val="22"/>
              </w:rPr>
            </w:pPr>
            <w:r w:rsidRPr="002F2275">
              <w:rPr>
                <w:rFonts w:asciiTheme="minorHAnsi" w:hAnsiTheme="minorHAnsi" w:cstheme="minorHAnsi"/>
                <w:b/>
                <w:sz w:val="22"/>
                <w:szCs w:val="22"/>
              </w:rPr>
              <w:t>Rating (1-3)</w:t>
            </w:r>
          </w:p>
        </w:tc>
      </w:tr>
      <w:tr w:rsidR="00E91D60" w:rsidRPr="00044790" w14:paraId="0EA71132" w14:textId="77777777" w:rsidTr="00890DE7">
        <w:trPr>
          <w:trHeight w:val="471"/>
        </w:trPr>
        <w:tc>
          <w:tcPr>
            <w:tcW w:w="7920" w:type="dxa"/>
            <w:tcBorders>
              <w:top w:val="single" w:sz="2" w:space="0" w:color="auto"/>
              <w:left w:val="single" w:sz="2" w:space="0" w:color="auto"/>
              <w:bottom w:val="single" w:sz="2" w:space="0" w:color="auto"/>
              <w:right w:val="single" w:sz="2" w:space="0" w:color="auto"/>
            </w:tcBorders>
          </w:tcPr>
          <w:p w14:paraId="62FB8AC0" w14:textId="77777777" w:rsidR="00E91D60" w:rsidRPr="002F2275" w:rsidRDefault="00E91D60" w:rsidP="00914765">
            <w:pPr>
              <w:numPr>
                <w:ilvl w:val="12"/>
                <w:numId w:val="0"/>
              </w:numPr>
              <w:spacing w:before="120" w:after="120"/>
              <w:rPr>
                <w:rFonts w:asciiTheme="minorHAnsi" w:hAnsiTheme="minorHAnsi" w:cstheme="minorHAnsi"/>
                <w:sz w:val="22"/>
                <w:szCs w:val="22"/>
              </w:rPr>
            </w:pPr>
            <w:r w:rsidRPr="002F2275">
              <w:rPr>
                <w:rFonts w:asciiTheme="minorHAnsi" w:hAnsiTheme="minorHAnsi" w:cstheme="minorHAnsi"/>
                <w:sz w:val="22"/>
                <w:szCs w:val="22"/>
              </w:rPr>
              <w:t xml:space="preserve">Effect on equality of opportunity and good relations </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706E5B4" w14:textId="77777777" w:rsidR="00E91D60" w:rsidRPr="002F2275" w:rsidRDefault="00E91D60" w:rsidP="00914765">
            <w:pPr>
              <w:numPr>
                <w:ilvl w:val="12"/>
                <w:numId w:val="0"/>
              </w:numPr>
              <w:spacing w:before="120" w:after="120"/>
              <w:rPr>
                <w:rFonts w:asciiTheme="minorHAnsi" w:hAnsiTheme="minorHAnsi" w:cstheme="minorHAnsi"/>
                <w:sz w:val="22"/>
                <w:szCs w:val="22"/>
              </w:rPr>
            </w:pPr>
          </w:p>
        </w:tc>
      </w:tr>
      <w:tr w:rsidR="00E91D60" w:rsidRPr="00044790" w14:paraId="70F40AC6" w14:textId="77777777" w:rsidTr="00890DE7">
        <w:trPr>
          <w:trHeight w:val="473"/>
        </w:trPr>
        <w:tc>
          <w:tcPr>
            <w:tcW w:w="7920" w:type="dxa"/>
            <w:tcBorders>
              <w:top w:val="single" w:sz="2" w:space="0" w:color="auto"/>
              <w:left w:val="single" w:sz="2" w:space="0" w:color="auto"/>
              <w:bottom w:val="single" w:sz="2" w:space="0" w:color="auto"/>
              <w:right w:val="single" w:sz="2" w:space="0" w:color="auto"/>
            </w:tcBorders>
          </w:tcPr>
          <w:p w14:paraId="3A4B66BC" w14:textId="77777777" w:rsidR="00E91D60" w:rsidRPr="002F2275" w:rsidRDefault="00E91D60" w:rsidP="00914765">
            <w:pPr>
              <w:numPr>
                <w:ilvl w:val="12"/>
                <w:numId w:val="0"/>
              </w:numPr>
              <w:spacing w:before="120" w:after="120"/>
              <w:rPr>
                <w:rFonts w:asciiTheme="minorHAnsi" w:hAnsiTheme="minorHAnsi" w:cstheme="minorHAnsi"/>
                <w:sz w:val="22"/>
                <w:szCs w:val="22"/>
              </w:rPr>
            </w:pPr>
            <w:r w:rsidRPr="002F2275">
              <w:rPr>
                <w:rFonts w:asciiTheme="minorHAnsi" w:hAnsiTheme="minorHAnsi" w:cstheme="minorHAnsi"/>
                <w:sz w:val="22"/>
                <w:szCs w:val="22"/>
              </w:rPr>
              <w:t>Social need</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79B0FD48" w14:textId="77777777" w:rsidR="00E91D60" w:rsidRPr="002F2275" w:rsidRDefault="00E91D60" w:rsidP="00914765">
            <w:pPr>
              <w:numPr>
                <w:ilvl w:val="12"/>
                <w:numId w:val="0"/>
              </w:numPr>
              <w:rPr>
                <w:rFonts w:asciiTheme="minorHAnsi" w:hAnsiTheme="minorHAnsi" w:cstheme="minorHAnsi"/>
                <w:sz w:val="22"/>
                <w:szCs w:val="22"/>
              </w:rPr>
            </w:pPr>
          </w:p>
          <w:p w14:paraId="15F19BD5" w14:textId="77777777" w:rsidR="00E91D60" w:rsidRPr="002F2275" w:rsidRDefault="00E91D60" w:rsidP="00914765">
            <w:pPr>
              <w:numPr>
                <w:ilvl w:val="12"/>
                <w:numId w:val="0"/>
              </w:numPr>
              <w:rPr>
                <w:rFonts w:asciiTheme="minorHAnsi" w:hAnsiTheme="minorHAnsi" w:cstheme="minorHAnsi"/>
                <w:sz w:val="22"/>
                <w:szCs w:val="22"/>
              </w:rPr>
            </w:pPr>
          </w:p>
        </w:tc>
      </w:tr>
      <w:tr w:rsidR="00E91D60" w:rsidRPr="00044790" w14:paraId="01E6DEA4" w14:textId="77777777" w:rsidTr="00890DE7">
        <w:trPr>
          <w:trHeight w:val="717"/>
        </w:trPr>
        <w:tc>
          <w:tcPr>
            <w:tcW w:w="7920" w:type="dxa"/>
            <w:tcBorders>
              <w:top w:val="single" w:sz="2" w:space="0" w:color="auto"/>
              <w:left w:val="single" w:sz="2" w:space="0" w:color="auto"/>
              <w:bottom w:val="single" w:sz="2" w:space="0" w:color="auto"/>
              <w:right w:val="single" w:sz="2" w:space="0" w:color="auto"/>
            </w:tcBorders>
          </w:tcPr>
          <w:p w14:paraId="5D4E4A4F" w14:textId="77777777" w:rsidR="00E91D60" w:rsidRPr="002F2275" w:rsidRDefault="00E91D60" w:rsidP="00914765">
            <w:pPr>
              <w:numPr>
                <w:ilvl w:val="12"/>
                <w:numId w:val="0"/>
              </w:numPr>
              <w:spacing w:before="120" w:after="120"/>
              <w:rPr>
                <w:rFonts w:asciiTheme="minorHAnsi" w:hAnsiTheme="minorHAnsi" w:cstheme="minorHAnsi"/>
                <w:sz w:val="22"/>
                <w:szCs w:val="22"/>
              </w:rPr>
            </w:pPr>
            <w:r w:rsidRPr="002F2275">
              <w:rPr>
                <w:rFonts w:asciiTheme="minorHAnsi" w:hAnsiTheme="minorHAnsi" w:cstheme="minorHAnsi"/>
                <w:sz w:val="22"/>
                <w:szCs w:val="22"/>
              </w:rPr>
              <w:t>Effect on people’s daily lives</w:t>
            </w:r>
          </w:p>
          <w:p w14:paraId="1F85A69F" w14:textId="77777777" w:rsidR="00E91D60" w:rsidRPr="002F2275" w:rsidRDefault="00E91D60" w:rsidP="00914765">
            <w:pPr>
              <w:numPr>
                <w:ilvl w:val="12"/>
                <w:numId w:val="0"/>
              </w:numPr>
              <w:spacing w:before="120" w:after="120"/>
              <w:rPr>
                <w:rFonts w:asciiTheme="minorHAnsi" w:hAnsiTheme="minorHAnsi" w:cstheme="minorHAnsi"/>
                <w:sz w:val="22"/>
                <w:szCs w:val="22"/>
              </w:rPr>
            </w:pP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555E725" w14:textId="77777777" w:rsidR="00E91D60" w:rsidRPr="002F2275" w:rsidRDefault="00E91D60" w:rsidP="00914765">
            <w:pPr>
              <w:numPr>
                <w:ilvl w:val="12"/>
                <w:numId w:val="0"/>
              </w:numPr>
              <w:rPr>
                <w:rFonts w:asciiTheme="minorHAnsi" w:hAnsiTheme="minorHAnsi" w:cstheme="minorHAnsi"/>
                <w:sz w:val="22"/>
                <w:szCs w:val="22"/>
              </w:rPr>
            </w:pPr>
          </w:p>
          <w:p w14:paraId="2B9157ED" w14:textId="77777777" w:rsidR="00E91D60" w:rsidRPr="002F2275" w:rsidRDefault="00E91D60" w:rsidP="00914765">
            <w:pPr>
              <w:numPr>
                <w:ilvl w:val="12"/>
                <w:numId w:val="0"/>
              </w:numPr>
              <w:rPr>
                <w:rFonts w:asciiTheme="minorHAnsi" w:hAnsiTheme="minorHAnsi" w:cstheme="minorHAnsi"/>
                <w:sz w:val="22"/>
                <w:szCs w:val="22"/>
              </w:rPr>
            </w:pPr>
          </w:p>
        </w:tc>
      </w:tr>
      <w:tr w:rsidR="00E91D60" w:rsidRPr="00044790" w14:paraId="3A59B81F"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10F7EE42" w14:textId="77777777" w:rsidR="00E91D60" w:rsidRPr="002F2275" w:rsidRDefault="00E91D60" w:rsidP="00914765">
            <w:pPr>
              <w:numPr>
                <w:ilvl w:val="12"/>
                <w:numId w:val="0"/>
              </w:numPr>
              <w:spacing w:before="120" w:after="120"/>
              <w:rPr>
                <w:rFonts w:asciiTheme="minorHAnsi" w:hAnsiTheme="minorHAnsi" w:cstheme="minorHAnsi"/>
                <w:sz w:val="22"/>
                <w:szCs w:val="22"/>
              </w:rPr>
            </w:pPr>
            <w:r w:rsidRPr="002F2275">
              <w:rPr>
                <w:rFonts w:asciiTheme="minorHAnsi" w:hAnsiTheme="minorHAnsi" w:cstheme="minorHAnsi"/>
                <w:sz w:val="22"/>
                <w:szCs w:val="22"/>
              </w:rPr>
              <w:t>Relevance to a public authority’s functions</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127C01B2" w14:textId="77777777" w:rsidR="00E91D60" w:rsidRPr="002F2275" w:rsidRDefault="00E91D60" w:rsidP="00914765">
            <w:pPr>
              <w:numPr>
                <w:ilvl w:val="12"/>
                <w:numId w:val="0"/>
              </w:numPr>
              <w:rPr>
                <w:rFonts w:asciiTheme="minorHAnsi" w:hAnsiTheme="minorHAnsi" w:cstheme="minorHAnsi"/>
                <w:sz w:val="22"/>
                <w:szCs w:val="22"/>
              </w:rPr>
            </w:pPr>
          </w:p>
        </w:tc>
      </w:tr>
    </w:tbl>
    <w:p w14:paraId="1EF9486B" w14:textId="77777777" w:rsidR="00E91D60" w:rsidRPr="002F2275" w:rsidRDefault="00E91D60" w:rsidP="00914765">
      <w:pPr>
        <w:pStyle w:val="BodyTextIndent2"/>
        <w:ind w:left="0"/>
        <w:rPr>
          <w:rFonts w:asciiTheme="minorHAnsi" w:hAnsiTheme="minorHAnsi" w:cstheme="minorHAnsi"/>
          <w:b/>
          <w:sz w:val="22"/>
          <w:szCs w:val="22"/>
        </w:rPr>
      </w:pPr>
    </w:p>
    <w:p w14:paraId="5C5BEB77" w14:textId="77777777" w:rsidR="00E91D60" w:rsidRPr="002F2275" w:rsidRDefault="00E91D60" w:rsidP="00914765">
      <w:pPr>
        <w:pStyle w:val="BodyTextIndent2"/>
        <w:ind w:left="0" w:firstLine="0"/>
        <w:rPr>
          <w:rFonts w:asciiTheme="minorHAnsi" w:hAnsiTheme="minorHAnsi" w:cstheme="minorHAnsi"/>
          <w:sz w:val="22"/>
          <w:szCs w:val="22"/>
        </w:rPr>
      </w:pPr>
      <w:r w:rsidRPr="002F2275">
        <w:rPr>
          <w:rFonts w:asciiTheme="minorHAnsi" w:hAnsiTheme="minorHAnsi" w:cstheme="minorHAnsi"/>
          <w:sz w:val="22"/>
          <w:szCs w:val="22"/>
        </w:rPr>
        <w:t>Note: The Total Rating Score should be used to prioritise the policy in rank order with other policies screened in for equality impact assessment.  This list of priorities will assist the public authority in timetabling.  Details of the Public Authority’s Equality Impact Assessment Timetable should be included in the quarterly Screening Report.</w:t>
      </w:r>
    </w:p>
    <w:p w14:paraId="4D650FB8" w14:textId="77777777" w:rsidR="00E91D60" w:rsidRPr="002F2275" w:rsidRDefault="00E91D60" w:rsidP="00914765">
      <w:pPr>
        <w:numPr>
          <w:ilvl w:val="12"/>
          <w:numId w:val="0"/>
        </w:numPr>
        <w:rPr>
          <w:rFonts w:asciiTheme="minorHAnsi" w:hAnsiTheme="minorHAnsi" w:cstheme="minorHAnsi"/>
          <w:sz w:val="22"/>
          <w:szCs w:val="22"/>
        </w:rPr>
      </w:pPr>
    </w:p>
    <w:p w14:paraId="3918D75E" w14:textId="77777777" w:rsidR="00E91D60" w:rsidRPr="002F2275" w:rsidRDefault="00E91D60" w:rsidP="00914765">
      <w:pPr>
        <w:pStyle w:val="BodyTextIndent2"/>
        <w:ind w:left="0" w:firstLine="0"/>
        <w:rPr>
          <w:rFonts w:asciiTheme="minorHAnsi" w:hAnsiTheme="minorHAnsi" w:cstheme="minorHAnsi"/>
          <w:sz w:val="22"/>
          <w:szCs w:val="22"/>
        </w:rPr>
      </w:pPr>
      <w:r w:rsidRPr="002F2275">
        <w:rPr>
          <w:rFonts w:asciiTheme="minorHAnsi" w:hAnsiTheme="minorHAnsi" w:cstheme="minorHAnsi"/>
          <w:sz w:val="22"/>
          <w:szCs w:val="22"/>
        </w:rPr>
        <w:t>Is the policy affected by timetables established by other relevant public authorities?</w:t>
      </w:r>
    </w:p>
    <w:p w14:paraId="090AFC9B" w14:textId="77777777" w:rsidR="00E91D60" w:rsidRPr="002F2275" w:rsidRDefault="00E91D60" w:rsidP="00914765">
      <w:pPr>
        <w:pStyle w:val="BodyTextIndent2"/>
        <w:ind w:left="0" w:firstLine="0"/>
        <w:rPr>
          <w:rFonts w:asciiTheme="minorHAnsi" w:hAnsiTheme="minorHAnsi" w:cstheme="minorHAnsi"/>
          <w:sz w:val="22"/>
          <w:szCs w:val="22"/>
        </w:rPr>
      </w:pP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r w:rsidRPr="002F2275">
        <w:rPr>
          <w:rFonts w:asciiTheme="minorHAnsi" w:hAnsiTheme="minorHAnsi" w:cstheme="minorHAnsi"/>
          <w:sz w:val="22"/>
          <w:szCs w:val="22"/>
        </w:rPr>
        <w:tab/>
      </w:r>
    </w:p>
    <w:p w14:paraId="0589766B"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If yes, please provide details</w:t>
      </w:r>
      <w:r w:rsidR="00C2631D" w:rsidRPr="002F2275">
        <w:rPr>
          <w:rFonts w:asciiTheme="minorHAnsi" w:hAnsiTheme="minorHAnsi" w:cstheme="minorHAnsi"/>
          <w:sz w:val="22"/>
          <w:szCs w:val="22"/>
        </w:rPr>
        <w:t>.</w:t>
      </w:r>
    </w:p>
    <w:p w14:paraId="05908B84" w14:textId="77777777" w:rsidR="00E91D60" w:rsidRPr="002F2275" w:rsidRDefault="00E91D60" w:rsidP="00914765">
      <w:pPr>
        <w:autoSpaceDE w:val="0"/>
        <w:autoSpaceDN w:val="0"/>
        <w:adjustRightInd w:val="0"/>
        <w:rPr>
          <w:rFonts w:asciiTheme="minorHAnsi" w:hAnsiTheme="minorHAnsi" w:cstheme="minorHAnsi"/>
          <w:b/>
          <w:sz w:val="22"/>
          <w:szCs w:val="22"/>
        </w:rPr>
      </w:pPr>
      <w:r w:rsidRPr="002F2275">
        <w:rPr>
          <w:rFonts w:asciiTheme="minorHAnsi" w:hAnsiTheme="minorHAnsi" w:cstheme="minorHAnsi"/>
          <w:b/>
          <w:sz w:val="22"/>
          <w:szCs w:val="22"/>
        </w:rPr>
        <w:br w:type="page"/>
      </w:r>
      <w:r w:rsidRPr="002F2275">
        <w:rPr>
          <w:rFonts w:asciiTheme="minorHAnsi" w:hAnsiTheme="minorHAnsi" w:cstheme="minorHAnsi"/>
          <w:b/>
          <w:sz w:val="22"/>
          <w:szCs w:val="22"/>
        </w:rPr>
        <w:lastRenderedPageBreak/>
        <w:t>Part 4. Monitoring</w:t>
      </w:r>
    </w:p>
    <w:p w14:paraId="1544F39D" w14:textId="77777777" w:rsidR="00E91D60" w:rsidRPr="002F2275" w:rsidRDefault="00E91D60" w:rsidP="00914765">
      <w:pPr>
        <w:autoSpaceDE w:val="0"/>
        <w:autoSpaceDN w:val="0"/>
        <w:adjustRightInd w:val="0"/>
        <w:rPr>
          <w:rFonts w:asciiTheme="minorHAnsi" w:hAnsiTheme="minorHAnsi" w:cstheme="minorHAnsi"/>
          <w:b/>
          <w:sz w:val="22"/>
          <w:szCs w:val="22"/>
        </w:rPr>
      </w:pPr>
    </w:p>
    <w:p w14:paraId="11428B68"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 xml:space="preserve">Public authorities should consider the guidance contained in the Commission’s Monitoring Guidance for Use by Public Authorities (July 2007). </w:t>
      </w:r>
    </w:p>
    <w:p w14:paraId="40EABF31" w14:textId="77777777" w:rsidR="00E91D60" w:rsidRPr="002F2275" w:rsidRDefault="00E91D60" w:rsidP="00914765">
      <w:pPr>
        <w:autoSpaceDE w:val="0"/>
        <w:autoSpaceDN w:val="0"/>
        <w:adjustRightInd w:val="0"/>
        <w:rPr>
          <w:rFonts w:asciiTheme="minorHAnsi" w:hAnsiTheme="minorHAnsi" w:cstheme="minorHAnsi"/>
          <w:sz w:val="22"/>
          <w:szCs w:val="22"/>
        </w:rPr>
      </w:pPr>
    </w:p>
    <w:p w14:paraId="08B58D4D"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The Commission recommends that where the policy has been amended or an alternative policy introduced, the public authority should monitor more broadly than for adverse impact (See Benefits, P.9-10, paras 2.13 – 2.20 of the Monitoring Guidance).</w:t>
      </w:r>
    </w:p>
    <w:p w14:paraId="37FA75ED" w14:textId="77777777" w:rsidR="00E91D60" w:rsidRPr="002F2275" w:rsidRDefault="00E91D60" w:rsidP="00914765">
      <w:pPr>
        <w:autoSpaceDE w:val="0"/>
        <w:autoSpaceDN w:val="0"/>
        <w:adjustRightInd w:val="0"/>
        <w:rPr>
          <w:rFonts w:asciiTheme="minorHAnsi" w:hAnsiTheme="minorHAnsi" w:cstheme="minorHAnsi"/>
          <w:sz w:val="22"/>
          <w:szCs w:val="22"/>
        </w:rPr>
      </w:pPr>
    </w:p>
    <w:p w14:paraId="1E8ACC5B" w14:textId="77777777" w:rsidR="00E91D60" w:rsidRPr="002F2275" w:rsidRDefault="00E91D60" w:rsidP="00914765">
      <w:pPr>
        <w:autoSpaceDE w:val="0"/>
        <w:autoSpaceDN w:val="0"/>
        <w:adjustRightInd w:val="0"/>
        <w:rPr>
          <w:rFonts w:asciiTheme="minorHAnsi" w:hAnsiTheme="minorHAnsi" w:cstheme="minorHAnsi"/>
          <w:sz w:val="22"/>
          <w:szCs w:val="22"/>
        </w:rPr>
      </w:pPr>
      <w:r w:rsidRPr="002F2275">
        <w:rPr>
          <w:rFonts w:asciiTheme="minorHAnsi" w:hAnsiTheme="minorHAnsi" w:cstheme="minorHAnsi"/>
          <w:sz w:val="22"/>
          <w:szCs w:val="22"/>
        </w:rPr>
        <w:t>Effective monitoring will help the public authority identify any future adverse impact arising from the policy which may lead the public authority to conduct an equality impact assessment, as well as help with future planning and policy development.</w:t>
      </w:r>
    </w:p>
    <w:p w14:paraId="4DCE8EEE" w14:textId="77777777" w:rsidR="00E91D60" w:rsidRPr="002F2275" w:rsidRDefault="00E91D60" w:rsidP="00914765">
      <w:pPr>
        <w:autoSpaceDE w:val="0"/>
        <w:autoSpaceDN w:val="0"/>
        <w:adjustRightInd w:val="0"/>
        <w:rPr>
          <w:rFonts w:asciiTheme="minorHAnsi" w:hAnsiTheme="minorHAnsi" w:cstheme="minorHAnsi"/>
          <w:sz w:val="22"/>
          <w:szCs w:val="22"/>
        </w:rPr>
      </w:pPr>
    </w:p>
    <w:p w14:paraId="007D5FB8" w14:textId="77777777" w:rsidR="00A50AD8" w:rsidRPr="00044790" w:rsidRDefault="00A50AD8" w:rsidP="00274581">
      <w:pPr>
        <w:numPr>
          <w:ilvl w:val="0"/>
          <w:numId w:val="10"/>
        </w:numPr>
        <w:ind w:left="714" w:hanging="357"/>
        <w:rPr>
          <w:rFonts w:asciiTheme="minorHAnsi" w:eastAsia="Calibri" w:hAnsiTheme="minorHAnsi" w:cstheme="minorHAnsi"/>
          <w:sz w:val="22"/>
          <w:szCs w:val="22"/>
        </w:rPr>
      </w:pPr>
      <w:r w:rsidRPr="00044790">
        <w:rPr>
          <w:rFonts w:asciiTheme="minorHAnsi" w:eastAsia="Calibri" w:hAnsiTheme="minorHAnsi" w:cstheme="minorHAnsi"/>
          <w:sz w:val="22"/>
          <w:szCs w:val="22"/>
        </w:rPr>
        <w:t xml:space="preserve">Sport NI will ensure that the appropriate provision of data, targets and indicators are set and collated.  </w:t>
      </w:r>
    </w:p>
    <w:p w14:paraId="64CDD083" w14:textId="77777777" w:rsidR="00A50AD8" w:rsidRPr="00044790" w:rsidRDefault="00A50AD8" w:rsidP="00A66D1D">
      <w:pPr>
        <w:ind w:left="714"/>
        <w:rPr>
          <w:rFonts w:asciiTheme="minorHAnsi" w:eastAsia="Calibri" w:hAnsiTheme="minorHAnsi" w:cstheme="minorHAnsi"/>
          <w:sz w:val="22"/>
          <w:szCs w:val="22"/>
        </w:rPr>
      </w:pPr>
    </w:p>
    <w:p w14:paraId="46C5140C" w14:textId="77777777" w:rsidR="00A50AD8" w:rsidRPr="00044790" w:rsidRDefault="00A50AD8" w:rsidP="00274581">
      <w:pPr>
        <w:numPr>
          <w:ilvl w:val="0"/>
          <w:numId w:val="10"/>
        </w:numPr>
        <w:ind w:left="714" w:hanging="357"/>
        <w:contextualSpacing/>
        <w:rPr>
          <w:rFonts w:asciiTheme="minorHAnsi" w:eastAsia="Calibri" w:hAnsiTheme="minorHAnsi" w:cstheme="minorHAnsi"/>
          <w:sz w:val="22"/>
          <w:szCs w:val="22"/>
        </w:rPr>
      </w:pPr>
      <w:r w:rsidRPr="00044790">
        <w:rPr>
          <w:rFonts w:asciiTheme="minorHAnsi" w:eastAsia="Calibri" w:hAnsiTheme="minorHAnsi" w:cstheme="minorHAnsi"/>
          <w:sz w:val="22"/>
          <w:szCs w:val="22"/>
        </w:rPr>
        <w:t>Sport NI will provide information to enable the analysis of the direct and indirect impact of the project.</w:t>
      </w:r>
    </w:p>
    <w:p w14:paraId="119EE93A" w14:textId="77777777" w:rsidR="00A50AD8" w:rsidRPr="00044790" w:rsidRDefault="00A50AD8" w:rsidP="00A66D1D">
      <w:pPr>
        <w:contextualSpacing/>
        <w:rPr>
          <w:rFonts w:asciiTheme="minorHAnsi" w:eastAsia="Calibri" w:hAnsiTheme="minorHAnsi" w:cstheme="minorHAnsi"/>
          <w:sz w:val="22"/>
          <w:szCs w:val="22"/>
        </w:rPr>
      </w:pPr>
    </w:p>
    <w:p w14:paraId="084E326E" w14:textId="51A44F0B" w:rsidR="00E91D60" w:rsidRPr="00044790" w:rsidRDefault="00A50AD8" w:rsidP="00274581">
      <w:pPr>
        <w:pStyle w:val="ListParagraph"/>
        <w:numPr>
          <w:ilvl w:val="0"/>
          <w:numId w:val="10"/>
        </w:numPr>
        <w:autoSpaceDE w:val="0"/>
        <w:autoSpaceDN w:val="0"/>
        <w:adjustRightInd w:val="0"/>
        <w:rPr>
          <w:rFonts w:asciiTheme="minorHAnsi" w:hAnsiTheme="minorHAnsi" w:cstheme="minorHAnsi"/>
          <w:sz w:val="22"/>
          <w:szCs w:val="22"/>
        </w:rPr>
      </w:pPr>
      <w:r w:rsidRPr="00044790">
        <w:rPr>
          <w:rFonts w:asciiTheme="minorHAnsi" w:eastAsia="Calibri" w:hAnsiTheme="minorHAnsi" w:cstheme="minorHAnsi"/>
          <w:sz w:val="22"/>
          <w:szCs w:val="22"/>
        </w:rPr>
        <w:t>Sport NI will monitor, evaluate and review on a regular basis to ensure that progress is made</w:t>
      </w:r>
      <w:r w:rsidR="00DD7305" w:rsidRPr="00044790">
        <w:rPr>
          <w:rFonts w:asciiTheme="minorHAnsi" w:eastAsia="Calibri" w:hAnsiTheme="minorHAnsi" w:cstheme="minorHAnsi"/>
          <w:sz w:val="22"/>
          <w:szCs w:val="22"/>
        </w:rPr>
        <w:t>.</w:t>
      </w:r>
    </w:p>
    <w:p w14:paraId="3AF16401" w14:textId="77777777" w:rsidR="00E91D60" w:rsidRPr="002F2275" w:rsidRDefault="00E91D60" w:rsidP="00914765">
      <w:pPr>
        <w:autoSpaceDE w:val="0"/>
        <w:autoSpaceDN w:val="0"/>
        <w:adjustRightInd w:val="0"/>
        <w:rPr>
          <w:rFonts w:asciiTheme="minorHAnsi" w:hAnsiTheme="minorHAnsi" w:cstheme="minorHAnsi"/>
          <w:sz w:val="22"/>
          <w:szCs w:val="22"/>
        </w:rPr>
      </w:pPr>
    </w:p>
    <w:p w14:paraId="59963D20" w14:textId="2A3BBBF9" w:rsidR="00E91D60" w:rsidRPr="002F2275" w:rsidRDefault="00E91D60" w:rsidP="00914765">
      <w:pPr>
        <w:pStyle w:val="BodyTextIndent2"/>
        <w:rPr>
          <w:rFonts w:asciiTheme="minorHAnsi" w:hAnsiTheme="minorHAnsi" w:cstheme="minorHAnsi"/>
          <w:b/>
          <w:sz w:val="22"/>
          <w:szCs w:val="22"/>
        </w:rPr>
      </w:pPr>
      <w:r w:rsidRPr="002F2275">
        <w:rPr>
          <w:rFonts w:asciiTheme="minorHAnsi" w:hAnsiTheme="minorHAnsi" w:cstheme="minorHAnsi"/>
          <w:b/>
          <w:sz w:val="22"/>
          <w:szCs w:val="22"/>
        </w:rPr>
        <w:tab/>
      </w:r>
      <w:r w:rsidRPr="002F2275">
        <w:rPr>
          <w:rFonts w:asciiTheme="minorHAnsi" w:hAnsiTheme="minorHAnsi" w:cstheme="minorHAnsi"/>
          <w:b/>
          <w:sz w:val="22"/>
          <w:szCs w:val="22"/>
        </w:rPr>
        <w:tab/>
      </w:r>
      <w:r w:rsidRPr="002F2275">
        <w:rPr>
          <w:rFonts w:asciiTheme="minorHAnsi" w:hAnsiTheme="minorHAnsi" w:cstheme="minorHAnsi"/>
          <w:b/>
          <w:sz w:val="22"/>
          <w:szCs w:val="22"/>
        </w:rPr>
        <w:tab/>
      </w:r>
      <w:r w:rsidRPr="002F2275">
        <w:rPr>
          <w:rFonts w:asciiTheme="minorHAnsi" w:hAnsiTheme="minorHAnsi" w:cstheme="minorHAnsi"/>
          <w:b/>
          <w:sz w:val="22"/>
          <w:szCs w:val="22"/>
        </w:rPr>
        <w:tab/>
      </w:r>
      <w:r w:rsidRPr="002F2275">
        <w:rPr>
          <w:rFonts w:asciiTheme="minorHAnsi" w:hAnsiTheme="minorHAnsi" w:cstheme="minorHAnsi"/>
          <w:b/>
          <w:sz w:val="22"/>
          <w:szCs w:val="22"/>
        </w:rPr>
        <w:tab/>
      </w:r>
    </w:p>
    <w:p w14:paraId="73B3C864" w14:textId="77777777" w:rsidR="00E91D60" w:rsidRPr="002F2275" w:rsidRDefault="00E91D60" w:rsidP="00914765">
      <w:pPr>
        <w:pStyle w:val="BodyTextIndent2"/>
        <w:ind w:left="0"/>
        <w:rPr>
          <w:rFonts w:asciiTheme="minorHAnsi" w:hAnsiTheme="minorHAnsi" w:cstheme="minorHAnsi"/>
          <w:b/>
          <w:sz w:val="22"/>
          <w:szCs w:val="22"/>
        </w:rPr>
      </w:pPr>
    </w:p>
    <w:p w14:paraId="531BA760" w14:textId="77777777" w:rsidR="00E91D60" w:rsidRPr="002F2275" w:rsidRDefault="00E91D60" w:rsidP="00914765">
      <w:pPr>
        <w:pStyle w:val="BodyTextIndent2"/>
        <w:ind w:left="0"/>
        <w:rPr>
          <w:rFonts w:asciiTheme="minorHAnsi" w:hAnsiTheme="minorHAnsi" w:cstheme="minorHAnsi"/>
          <w:b/>
          <w:sz w:val="22"/>
          <w:szCs w:val="22"/>
        </w:rPr>
      </w:pPr>
    </w:p>
    <w:p w14:paraId="66F1023D" w14:textId="77777777" w:rsidR="00E91D60" w:rsidRPr="002F2275" w:rsidRDefault="00E91D60" w:rsidP="00914765">
      <w:pPr>
        <w:pStyle w:val="BodyTextIndent2"/>
        <w:ind w:left="0" w:firstLine="0"/>
        <w:rPr>
          <w:rFonts w:asciiTheme="minorHAnsi" w:hAnsiTheme="minorHAnsi" w:cstheme="minorHAnsi"/>
          <w:b/>
          <w:sz w:val="22"/>
          <w:szCs w:val="22"/>
        </w:rPr>
      </w:pPr>
      <w:r w:rsidRPr="002F2275">
        <w:rPr>
          <w:rFonts w:asciiTheme="minorHAnsi" w:hAnsiTheme="minorHAnsi" w:cstheme="minorHAnsi"/>
          <w:b/>
          <w:sz w:val="22"/>
          <w:szCs w:val="22"/>
        </w:rPr>
        <w:t>Part 5 - Approval and authorisation</w:t>
      </w:r>
    </w:p>
    <w:p w14:paraId="46EFBB5F" w14:textId="77777777" w:rsidR="00E91D60" w:rsidRPr="002F2275" w:rsidRDefault="00E91D60" w:rsidP="00914765">
      <w:pPr>
        <w:pStyle w:val="BodyTextIndent2"/>
        <w:rPr>
          <w:rFonts w:asciiTheme="minorHAnsi" w:hAnsiTheme="minorHAnsi" w:cstheme="minorHAnsi"/>
          <w:b/>
          <w:sz w:val="22"/>
          <w:szCs w:val="22"/>
        </w:rPr>
      </w:pPr>
    </w:p>
    <w:p w14:paraId="75F403D9" w14:textId="350F443E" w:rsidR="00E91D60"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Screened by:</w:t>
      </w:r>
      <w:r w:rsidR="00A50AD8" w:rsidRPr="002F2275">
        <w:rPr>
          <w:rFonts w:asciiTheme="minorHAnsi" w:hAnsiTheme="minorHAnsi" w:cstheme="minorHAnsi"/>
          <w:sz w:val="22"/>
          <w:szCs w:val="22"/>
        </w:rPr>
        <w:t xml:space="preserve"> </w:t>
      </w:r>
      <w:r w:rsidR="00DD7305" w:rsidRPr="002F2275">
        <w:rPr>
          <w:rFonts w:asciiTheme="minorHAnsi" w:hAnsiTheme="minorHAnsi" w:cstheme="minorHAnsi"/>
          <w:sz w:val="22"/>
          <w:szCs w:val="22"/>
        </w:rPr>
        <w:t>Conleth Donnelly</w:t>
      </w:r>
    </w:p>
    <w:p w14:paraId="2D44A1F5" w14:textId="76932C81" w:rsidR="00C21A24"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Position/Job Title:</w:t>
      </w:r>
      <w:r w:rsidR="00A50AD8" w:rsidRPr="002F2275">
        <w:rPr>
          <w:rFonts w:asciiTheme="minorHAnsi" w:hAnsiTheme="minorHAnsi" w:cstheme="minorHAnsi"/>
          <w:sz w:val="22"/>
          <w:szCs w:val="22"/>
        </w:rPr>
        <w:t xml:space="preserve"> </w:t>
      </w:r>
      <w:r w:rsidR="00DD7305" w:rsidRPr="002F2275">
        <w:rPr>
          <w:rFonts w:asciiTheme="minorHAnsi" w:hAnsiTheme="minorHAnsi" w:cstheme="minorHAnsi"/>
          <w:sz w:val="22"/>
          <w:szCs w:val="22"/>
        </w:rPr>
        <w:t>Staff Officer</w:t>
      </w:r>
    </w:p>
    <w:p w14:paraId="3D05ECE0" w14:textId="6DB8CAB9" w:rsidR="00C21A24"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Date:</w:t>
      </w:r>
      <w:r w:rsidR="00DD7305" w:rsidRPr="002F2275">
        <w:rPr>
          <w:rFonts w:asciiTheme="minorHAnsi" w:hAnsiTheme="minorHAnsi" w:cstheme="minorHAnsi"/>
          <w:sz w:val="22"/>
          <w:szCs w:val="22"/>
        </w:rPr>
        <w:t xml:space="preserve"> </w:t>
      </w:r>
      <w:r w:rsidR="00637336">
        <w:rPr>
          <w:rFonts w:asciiTheme="minorHAnsi" w:hAnsiTheme="minorHAnsi" w:cstheme="minorHAnsi"/>
          <w:sz w:val="22"/>
          <w:szCs w:val="22"/>
        </w:rPr>
        <w:t>6/6</w:t>
      </w:r>
      <w:r w:rsidR="00DD7305" w:rsidRPr="002F2275">
        <w:rPr>
          <w:rFonts w:asciiTheme="minorHAnsi" w:hAnsiTheme="minorHAnsi" w:cstheme="minorHAnsi"/>
          <w:sz w:val="22"/>
          <w:szCs w:val="22"/>
        </w:rPr>
        <w:t>/25</w:t>
      </w:r>
    </w:p>
    <w:p w14:paraId="275D220C" w14:textId="77777777" w:rsidR="00C21A24" w:rsidRPr="002F2275" w:rsidRDefault="00C21A24" w:rsidP="00914765">
      <w:pPr>
        <w:pStyle w:val="BodyTextIndent2"/>
        <w:ind w:left="360"/>
        <w:rPr>
          <w:rFonts w:asciiTheme="minorHAnsi" w:hAnsiTheme="minorHAnsi" w:cstheme="minorHAnsi"/>
          <w:sz w:val="22"/>
          <w:szCs w:val="22"/>
        </w:rPr>
      </w:pPr>
    </w:p>
    <w:p w14:paraId="3AEFE394" w14:textId="00044BDE" w:rsidR="00C21A24"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Approved by:</w:t>
      </w:r>
      <w:r w:rsidR="00743086" w:rsidRPr="002F2275">
        <w:rPr>
          <w:rFonts w:asciiTheme="minorHAnsi" w:hAnsiTheme="minorHAnsi" w:cstheme="minorHAnsi"/>
          <w:sz w:val="22"/>
          <w:szCs w:val="22"/>
        </w:rPr>
        <w:t xml:space="preserve"> </w:t>
      </w:r>
      <w:r w:rsidR="007E1DBB">
        <w:rPr>
          <w:rFonts w:asciiTheme="minorHAnsi" w:hAnsiTheme="minorHAnsi" w:cstheme="minorHAnsi"/>
          <w:sz w:val="22"/>
          <w:szCs w:val="22"/>
        </w:rPr>
        <w:t xml:space="preserve">Rebecca </w:t>
      </w:r>
      <w:r w:rsidR="007E1DBB">
        <w:rPr>
          <w:rFonts w:asciiTheme="minorHAnsi" w:hAnsiTheme="minorHAnsi" w:cstheme="minorHAnsi"/>
          <w:sz w:val="22"/>
          <w:szCs w:val="22"/>
        </w:rPr>
        <w:t xml:space="preserve">Hope </w:t>
      </w:r>
    </w:p>
    <w:p w14:paraId="1FFA679B" w14:textId="0DF116E6" w:rsidR="00C21A24"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Position/Job Title:</w:t>
      </w:r>
      <w:r w:rsidR="00743086" w:rsidRPr="002F2275">
        <w:rPr>
          <w:rFonts w:asciiTheme="minorHAnsi" w:hAnsiTheme="minorHAnsi" w:cstheme="minorHAnsi"/>
          <w:sz w:val="22"/>
          <w:szCs w:val="22"/>
        </w:rPr>
        <w:t xml:space="preserve"> </w:t>
      </w:r>
      <w:r w:rsidR="007E1DBB">
        <w:rPr>
          <w:rFonts w:asciiTheme="minorHAnsi" w:hAnsiTheme="minorHAnsi" w:cstheme="minorHAnsi"/>
          <w:sz w:val="22"/>
          <w:szCs w:val="22"/>
        </w:rPr>
        <w:t>Interim Director of Sport (G6)</w:t>
      </w:r>
    </w:p>
    <w:p w14:paraId="646559AE" w14:textId="59CDA3F3" w:rsidR="00C21A24" w:rsidRPr="002F2275" w:rsidRDefault="00C21A24" w:rsidP="00914765">
      <w:pPr>
        <w:pStyle w:val="BodyTextIndent2"/>
        <w:ind w:left="360"/>
        <w:rPr>
          <w:rFonts w:asciiTheme="minorHAnsi" w:hAnsiTheme="minorHAnsi" w:cstheme="minorHAnsi"/>
          <w:sz w:val="22"/>
          <w:szCs w:val="22"/>
        </w:rPr>
      </w:pPr>
      <w:r w:rsidRPr="002F2275">
        <w:rPr>
          <w:rFonts w:asciiTheme="minorHAnsi" w:hAnsiTheme="minorHAnsi" w:cstheme="minorHAnsi"/>
          <w:sz w:val="22"/>
          <w:szCs w:val="22"/>
        </w:rPr>
        <w:t>Date:</w:t>
      </w:r>
      <w:r w:rsidR="00743086" w:rsidRPr="002F2275">
        <w:rPr>
          <w:rFonts w:asciiTheme="minorHAnsi" w:hAnsiTheme="minorHAnsi" w:cstheme="minorHAnsi"/>
          <w:sz w:val="22"/>
          <w:szCs w:val="22"/>
        </w:rPr>
        <w:t xml:space="preserve"> </w:t>
      </w:r>
      <w:r w:rsidR="007E1DBB">
        <w:rPr>
          <w:rFonts w:asciiTheme="minorHAnsi" w:hAnsiTheme="minorHAnsi" w:cstheme="minorHAnsi"/>
          <w:sz w:val="22"/>
          <w:szCs w:val="22"/>
        </w:rPr>
        <w:t>17/09/25</w:t>
      </w:r>
    </w:p>
    <w:p w14:paraId="1F2E6724" w14:textId="77777777" w:rsidR="00C21A24" w:rsidRPr="002F2275" w:rsidRDefault="00C21A24" w:rsidP="00914765">
      <w:pPr>
        <w:pStyle w:val="BodyTextIndent2"/>
        <w:ind w:left="360"/>
        <w:rPr>
          <w:rFonts w:asciiTheme="minorHAnsi" w:hAnsiTheme="minorHAnsi" w:cstheme="minorHAnsi"/>
          <w:b/>
          <w:sz w:val="22"/>
          <w:szCs w:val="22"/>
        </w:rPr>
      </w:pPr>
    </w:p>
    <w:p w14:paraId="52379E61" w14:textId="77777777" w:rsidR="00C21A24" w:rsidRPr="002F2275" w:rsidRDefault="00C21A24" w:rsidP="00914765">
      <w:pPr>
        <w:rPr>
          <w:rFonts w:asciiTheme="minorHAnsi" w:hAnsiTheme="minorHAnsi" w:cstheme="minorHAnsi"/>
          <w:sz w:val="22"/>
          <w:szCs w:val="22"/>
        </w:rPr>
      </w:pPr>
    </w:p>
    <w:p w14:paraId="3AC3C1F6" w14:textId="77777777" w:rsidR="00E91D60" w:rsidRPr="002F2275" w:rsidRDefault="00E91D60" w:rsidP="00914765">
      <w:pPr>
        <w:rPr>
          <w:rFonts w:asciiTheme="minorHAnsi" w:hAnsiTheme="minorHAnsi" w:cstheme="minorHAnsi"/>
          <w:sz w:val="22"/>
          <w:szCs w:val="22"/>
        </w:rPr>
      </w:pPr>
      <w:r w:rsidRPr="002F2275">
        <w:rPr>
          <w:rFonts w:asciiTheme="minorHAnsi" w:hAnsiTheme="minorHAnsi" w:cstheme="minorHAnsi"/>
          <w:sz w:val="22"/>
          <w:szCs w:val="22"/>
        </w:rPr>
        <w:t xml:space="preserve">Note: A copy of the Screening Template, for each policy screened should be ‘signed off’ and approved by a senior manager responsible for the policy, made easily accessible on the public authority’s website as soon as possible following completion and made available on request. </w:t>
      </w:r>
    </w:p>
    <w:sectPr w:rsidR="00E91D60" w:rsidRPr="002F2275" w:rsidSect="00E91D60">
      <w:headerReference w:type="even" r:id="rId53"/>
      <w:headerReference w:type="default" r:id="rId54"/>
      <w:footerReference w:type="even" r:id="rId55"/>
      <w:footerReference w:type="default" r:id="rId56"/>
      <w:headerReference w:type="first" r:id="rId57"/>
      <w:footerReference w:type="first" r:id="rId58"/>
      <w:pgSz w:w="12240" w:h="15840"/>
      <w:pgMar w:top="1134" w:right="1151" w:bottom="1134"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2E9DC" w14:textId="77777777" w:rsidR="002900DA" w:rsidRDefault="002900DA">
      <w:r>
        <w:separator/>
      </w:r>
    </w:p>
  </w:endnote>
  <w:endnote w:type="continuationSeparator" w:id="0">
    <w:p w14:paraId="036162D3" w14:textId="77777777" w:rsidR="002900DA" w:rsidRDefault="002900DA">
      <w:r>
        <w:continuationSeparator/>
      </w:r>
    </w:p>
  </w:endnote>
  <w:endnote w:type="continuationNotice" w:id="1">
    <w:p w14:paraId="3AAE6E13" w14:textId="77777777" w:rsidR="002900DA" w:rsidRDefault="00290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441E" w14:textId="77777777" w:rsidR="002A748F" w:rsidRDefault="002A748F"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E217E" w14:textId="77777777" w:rsidR="002A748F" w:rsidRDefault="002A748F" w:rsidP="002A7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A9FC" w14:textId="77777777" w:rsidR="002A748F" w:rsidRDefault="002A748F"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E97">
      <w:rPr>
        <w:rStyle w:val="PageNumber"/>
        <w:noProof/>
      </w:rPr>
      <w:t>6</w:t>
    </w:r>
    <w:r>
      <w:rPr>
        <w:rStyle w:val="PageNumber"/>
      </w:rPr>
      <w:fldChar w:fldCharType="end"/>
    </w:r>
  </w:p>
  <w:p w14:paraId="4890EB75" w14:textId="77777777" w:rsidR="002A748F" w:rsidRDefault="002A748F" w:rsidP="002A748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DB62" w14:textId="77777777" w:rsidR="00096ACA" w:rsidRDefault="00096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F305" w14:textId="77777777" w:rsidR="002900DA" w:rsidRDefault="002900DA">
      <w:r>
        <w:separator/>
      </w:r>
    </w:p>
  </w:footnote>
  <w:footnote w:type="continuationSeparator" w:id="0">
    <w:p w14:paraId="12E6376B" w14:textId="77777777" w:rsidR="002900DA" w:rsidRDefault="002900DA">
      <w:r>
        <w:continuationSeparator/>
      </w:r>
    </w:p>
  </w:footnote>
  <w:footnote w:type="continuationNotice" w:id="1">
    <w:p w14:paraId="0FF9AC8F" w14:textId="77777777" w:rsidR="002900DA" w:rsidRDefault="002900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3C6C" w14:textId="77777777" w:rsidR="00096ACA" w:rsidRDefault="00096A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356512"/>
      <w:docPartObj>
        <w:docPartGallery w:val="Watermarks"/>
        <w:docPartUnique/>
      </w:docPartObj>
    </w:sdtPr>
    <w:sdtContent>
      <w:p w14:paraId="05E4C81A" w14:textId="586EB581" w:rsidR="00096ACA" w:rsidRDefault="00000000">
        <w:pPr>
          <w:pStyle w:val="Header"/>
        </w:pPr>
        <w:r>
          <w:rPr>
            <w:noProof/>
          </w:rPr>
          <w:pict w14:anchorId="09F23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9E14" w14:textId="77777777" w:rsidR="00096ACA" w:rsidRDefault="00096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FF8"/>
    <w:multiLevelType w:val="hybridMultilevel"/>
    <w:tmpl w:val="C0586484"/>
    <w:lvl w:ilvl="0" w:tplc="08090017">
      <w:start w:val="1"/>
      <w:numFmt w:val="lowerLetter"/>
      <w:lvlText w:val="%1)"/>
      <w:lvlJc w:val="left"/>
      <w:pPr>
        <w:tabs>
          <w:tab w:val="num" w:pos="720"/>
        </w:tabs>
        <w:ind w:left="720" w:hanging="360"/>
      </w:pPr>
      <w:rPr>
        <w:rFonts w:hint="default"/>
      </w:rPr>
    </w:lvl>
    <w:lvl w:ilvl="1" w:tplc="176CFEEC">
      <w:start w:val="1"/>
      <w:numFmt w:val="decimal"/>
      <w:lvlText w:val="%2"/>
      <w:lvlJc w:val="left"/>
      <w:pPr>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0844CE0"/>
    <w:multiLevelType w:val="hybridMultilevel"/>
    <w:tmpl w:val="02D278A8"/>
    <w:lvl w:ilvl="0" w:tplc="4ED80414">
      <w:start w:val="1"/>
      <w:numFmt w:val="bullet"/>
      <w:lvlText w:val=""/>
      <w:lvlJc w:val="left"/>
      <w:pPr>
        <w:ind w:left="720" w:hanging="360"/>
      </w:pPr>
      <w:rPr>
        <w:rFonts w:ascii="Symbol" w:hAnsi="Symbol" w:hint="default"/>
      </w:rPr>
    </w:lvl>
    <w:lvl w:ilvl="1" w:tplc="BFEA1BB8">
      <w:start w:val="1"/>
      <w:numFmt w:val="bullet"/>
      <w:lvlText w:val="o"/>
      <w:lvlJc w:val="left"/>
      <w:pPr>
        <w:ind w:left="1440" w:hanging="360"/>
      </w:pPr>
      <w:rPr>
        <w:rFonts w:ascii="Courier New" w:hAnsi="Courier New" w:hint="default"/>
      </w:rPr>
    </w:lvl>
    <w:lvl w:ilvl="2" w:tplc="A80690FE">
      <w:start w:val="1"/>
      <w:numFmt w:val="bullet"/>
      <w:lvlText w:val=""/>
      <w:lvlJc w:val="left"/>
      <w:pPr>
        <w:ind w:left="2160" w:hanging="360"/>
      </w:pPr>
      <w:rPr>
        <w:rFonts w:ascii="Wingdings" w:hAnsi="Wingdings" w:hint="default"/>
      </w:rPr>
    </w:lvl>
    <w:lvl w:ilvl="3" w:tplc="D5327CD0">
      <w:start w:val="1"/>
      <w:numFmt w:val="bullet"/>
      <w:lvlText w:val=""/>
      <w:lvlJc w:val="left"/>
      <w:pPr>
        <w:ind w:left="2880" w:hanging="360"/>
      </w:pPr>
      <w:rPr>
        <w:rFonts w:ascii="Symbol" w:hAnsi="Symbol" w:hint="default"/>
      </w:rPr>
    </w:lvl>
    <w:lvl w:ilvl="4" w:tplc="BE9AC8E2">
      <w:start w:val="1"/>
      <w:numFmt w:val="bullet"/>
      <w:lvlText w:val="o"/>
      <w:lvlJc w:val="left"/>
      <w:pPr>
        <w:ind w:left="3600" w:hanging="360"/>
      </w:pPr>
      <w:rPr>
        <w:rFonts w:ascii="Courier New" w:hAnsi="Courier New" w:hint="default"/>
      </w:rPr>
    </w:lvl>
    <w:lvl w:ilvl="5" w:tplc="FC1C472C">
      <w:start w:val="1"/>
      <w:numFmt w:val="bullet"/>
      <w:lvlText w:val=""/>
      <w:lvlJc w:val="left"/>
      <w:pPr>
        <w:ind w:left="4320" w:hanging="360"/>
      </w:pPr>
      <w:rPr>
        <w:rFonts w:ascii="Wingdings" w:hAnsi="Wingdings" w:hint="default"/>
      </w:rPr>
    </w:lvl>
    <w:lvl w:ilvl="6" w:tplc="EDF21C94">
      <w:start w:val="1"/>
      <w:numFmt w:val="bullet"/>
      <w:lvlText w:val=""/>
      <w:lvlJc w:val="left"/>
      <w:pPr>
        <w:ind w:left="5040" w:hanging="360"/>
      </w:pPr>
      <w:rPr>
        <w:rFonts w:ascii="Symbol" w:hAnsi="Symbol" w:hint="default"/>
      </w:rPr>
    </w:lvl>
    <w:lvl w:ilvl="7" w:tplc="A3987EAA">
      <w:start w:val="1"/>
      <w:numFmt w:val="bullet"/>
      <w:lvlText w:val="o"/>
      <w:lvlJc w:val="left"/>
      <w:pPr>
        <w:ind w:left="5760" w:hanging="360"/>
      </w:pPr>
      <w:rPr>
        <w:rFonts w:ascii="Courier New" w:hAnsi="Courier New" w:hint="default"/>
      </w:rPr>
    </w:lvl>
    <w:lvl w:ilvl="8" w:tplc="B366E880">
      <w:start w:val="1"/>
      <w:numFmt w:val="bullet"/>
      <w:lvlText w:val=""/>
      <w:lvlJc w:val="left"/>
      <w:pPr>
        <w:ind w:left="6480" w:hanging="360"/>
      </w:pPr>
      <w:rPr>
        <w:rFonts w:ascii="Wingdings" w:hAnsi="Wingdings" w:hint="default"/>
      </w:rPr>
    </w:lvl>
  </w:abstractNum>
  <w:abstractNum w:abstractNumId="2" w15:restartNumberingAfterBreak="0">
    <w:nsid w:val="022EBC11"/>
    <w:multiLevelType w:val="hybridMultilevel"/>
    <w:tmpl w:val="61463FEE"/>
    <w:lvl w:ilvl="0" w:tplc="F4F267C6">
      <w:start w:val="1"/>
      <w:numFmt w:val="bullet"/>
      <w:lvlText w:val=""/>
      <w:lvlJc w:val="left"/>
      <w:pPr>
        <w:ind w:left="720" w:hanging="360"/>
      </w:pPr>
      <w:rPr>
        <w:rFonts w:ascii="Symbol" w:hAnsi="Symbol" w:hint="default"/>
      </w:rPr>
    </w:lvl>
    <w:lvl w:ilvl="1" w:tplc="B1B26786">
      <w:start w:val="1"/>
      <w:numFmt w:val="bullet"/>
      <w:lvlText w:val="o"/>
      <w:lvlJc w:val="left"/>
      <w:pPr>
        <w:ind w:left="1440" w:hanging="360"/>
      </w:pPr>
      <w:rPr>
        <w:rFonts w:ascii="Courier New" w:hAnsi="Courier New" w:hint="default"/>
      </w:rPr>
    </w:lvl>
    <w:lvl w:ilvl="2" w:tplc="FB80F2CA">
      <w:start w:val="1"/>
      <w:numFmt w:val="bullet"/>
      <w:lvlText w:val=""/>
      <w:lvlJc w:val="left"/>
      <w:pPr>
        <w:ind w:left="2160" w:hanging="360"/>
      </w:pPr>
      <w:rPr>
        <w:rFonts w:ascii="Wingdings" w:hAnsi="Wingdings" w:hint="default"/>
      </w:rPr>
    </w:lvl>
    <w:lvl w:ilvl="3" w:tplc="D3E69F9C">
      <w:start w:val="1"/>
      <w:numFmt w:val="bullet"/>
      <w:lvlText w:val=""/>
      <w:lvlJc w:val="left"/>
      <w:pPr>
        <w:ind w:left="2880" w:hanging="360"/>
      </w:pPr>
      <w:rPr>
        <w:rFonts w:ascii="Symbol" w:hAnsi="Symbol" w:hint="default"/>
      </w:rPr>
    </w:lvl>
    <w:lvl w:ilvl="4" w:tplc="A184B86A">
      <w:start w:val="1"/>
      <w:numFmt w:val="bullet"/>
      <w:lvlText w:val="o"/>
      <w:lvlJc w:val="left"/>
      <w:pPr>
        <w:ind w:left="3600" w:hanging="360"/>
      </w:pPr>
      <w:rPr>
        <w:rFonts w:ascii="Courier New" w:hAnsi="Courier New" w:hint="default"/>
      </w:rPr>
    </w:lvl>
    <w:lvl w:ilvl="5" w:tplc="40961E5A">
      <w:start w:val="1"/>
      <w:numFmt w:val="bullet"/>
      <w:lvlText w:val=""/>
      <w:lvlJc w:val="left"/>
      <w:pPr>
        <w:ind w:left="4320" w:hanging="360"/>
      </w:pPr>
      <w:rPr>
        <w:rFonts w:ascii="Wingdings" w:hAnsi="Wingdings" w:hint="default"/>
      </w:rPr>
    </w:lvl>
    <w:lvl w:ilvl="6" w:tplc="E13EA38A">
      <w:start w:val="1"/>
      <w:numFmt w:val="bullet"/>
      <w:lvlText w:val=""/>
      <w:lvlJc w:val="left"/>
      <w:pPr>
        <w:ind w:left="5040" w:hanging="360"/>
      </w:pPr>
      <w:rPr>
        <w:rFonts w:ascii="Symbol" w:hAnsi="Symbol" w:hint="default"/>
      </w:rPr>
    </w:lvl>
    <w:lvl w:ilvl="7" w:tplc="7E3E9568">
      <w:start w:val="1"/>
      <w:numFmt w:val="bullet"/>
      <w:lvlText w:val="o"/>
      <w:lvlJc w:val="left"/>
      <w:pPr>
        <w:ind w:left="5760" w:hanging="360"/>
      </w:pPr>
      <w:rPr>
        <w:rFonts w:ascii="Courier New" w:hAnsi="Courier New" w:hint="default"/>
      </w:rPr>
    </w:lvl>
    <w:lvl w:ilvl="8" w:tplc="3D94EBAA">
      <w:start w:val="1"/>
      <w:numFmt w:val="bullet"/>
      <w:lvlText w:val=""/>
      <w:lvlJc w:val="left"/>
      <w:pPr>
        <w:ind w:left="6480" w:hanging="360"/>
      </w:pPr>
      <w:rPr>
        <w:rFonts w:ascii="Wingdings" w:hAnsi="Wingdings" w:hint="default"/>
      </w:rPr>
    </w:lvl>
  </w:abstractNum>
  <w:abstractNum w:abstractNumId="3" w15:restartNumberingAfterBreak="0">
    <w:nsid w:val="04210A2D"/>
    <w:multiLevelType w:val="hybridMultilevel"/>
    <w:tmpl w:val="473E8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71D597"/>
    <w:multiLevelType w:val="hybridMultilevel"/>
    <w:tmpl w:val="308E0ECA"/>
    <w:lvl w:ilvl="0" w:tplc="ACE6668E">
      <w:start w:val="1"/>
      <w:numFmt w:val="bullet"/>
      <w:lvlText w:val=""/>
      <w:lvlJc w:val="left"/>
      <w:pPr>
        <w:ind w:left="720" w:hanging="360"/>
      </w:pPr>
      <w:rPr>
        <w:rFonts w:ascii="Symbol" w:hAnsi="Symbol" w:hint="default"/>
      </w:rPr>
    </w:lvl>
    <w:lvl w:ilvl="1" w:tplc="C354E506">
      <w:start w:val="1"/>
      <w:numFmt w:val="bullet"/>
      <w:lvlText w:val="o"/>
      <w:lvlJc w:val="left"/>
      <w:pPr>
        <w:ind w:left="1440" w:hanging="360"/>
      </w:pPr>
      <w:rPr>
        <w:rFonts w:ascii="Courier New" w:hAnsi="Courier New" w:hint="default"/>
      </w:rPr>
    </w:lvl>
    <w:lvl w:ilvl="2" w:tplc="B50E8C82">
      <w:start w:val="1"/>
      <w:numFmt w:val="bullet"/>
      <w:lvlText w:val=""/>
      <w:lvlJc w:val="left"/>
      <w:pPr>
        <w:ind w:left="2160" w:hanging="360"/>
      </w:pPr>
      <w:rPr>
        <w:rFonts w:ascii="Wingdings" w:hAnsi="Wingdings" w:hint="default"/>
      </w:rPr>
    </w:lvl>
    <w:lvl w:ilvl="3" w:tplc="D3F4CE72">
      <w:start w:val="1"/>
      <w:numFmt w:val="bullet"/>
      <w:lvlText w:val=""/>
      <w:lvlJc w:val="left"/>
      <w:pPr>
        <w:ind w:left="2880" w:hanging="360"/>
      </w:pPr>
      <w:rPr>
        <w:rFonts w:ascii="Symbol" w:hAnsi="Symbol" w:hint="default"/>
      </w:rPr>
    </w:lvl>
    <w:lvl w:ilvl="4" w:tplc="7332D3E4">
      <w:start w:val="1"/>
      <w:numFmt w:val="bullet"/>
      <w:lvlText w:val="o"/>
      <w:lvlJc w:val="left"/>
      <w:pPr>
        <w:ind w:left="3600" w:hanging="360"/>
      </w:pPr>
      <w:rPr>
        <w:rFonts w:ascii="Courier New" w:hAnsi="Courier New" w:hint="default"/>
      </w:rPr>
    </w:lvl>
    <w:lvl w:ilvl="5" w:tplc="8B585582">
      <w:start w:val="1"/>
      <w:numFmt w:val="bullet"/>
      <w:lvlText w:val=""/>
      <w:lvlJc w:val="left"/>
      <w:pPr>
        <w:ind w:left="4320" w:hanging="360"/>
      </w:pPr>
      <w:rPr>
        <w:rFonts w:ascii="Wingdings" w:hAnsi="Wingdings" w:hint="default"/>
      </w:rPr>
    </w:lvl>
    <w:lvl w:ilvl="6" w:tplc="F18C19BA">
      <w:start w:val="1"/>
      <w:numFmt w:val="bullet"/>
      <w:lvlText w:val=""/>
      <w:lvlJc w:val="left"/>
      <w:pPr>
        <w:ind w:left="5040" w:hanging="360"/>
      </w:pPr>
      <w:rPr>
        <w:rFonts w:ascii="Symbol" w:hAnsi="Symbol" w:hint="default"/>
      </w:rPr>
    </w:lvl>
    <w:lvl w:ilvl="7" w:tplc="76D0A7F0">
      <w:start w:val="1"/>
      <w:numFmt w:val="bullet"/>
      <w:lvlText w:val="o"/>
      <w:lvlJc w:val="left"/>
      <w:pPr>
        <w:ind w:left="5760" w:hanging="360"/>
      </w:pPr>
      <w:rPr>
        <w:rFonts w:ascii="Courier New" w:hAnsi="Courier New" w:hint="default"/>
      </w:rPr>
    </w:lvl>
    <w:lvl w:ilvl="8" w:tplc="35A2F9AC">
      <w:start w:val="1"/>
      <w:numFmt w:val="bullet"/>
      <w:lvlText w:val=""/>
      <w:lvlJc w:val="left"/>
      <w:pPr>
        <w:ind w:left="6480" w:hanging="360"/>
      </w:pPr>
      <w:rPr>
        <w:rFonts w:ascii="Wingdings" w:hAnsi="Wingdings" w:hint="default"/>
      </w:rPr>
    </w:lvl>
  </w:abstractNum>
  <w:abstractNum w:abstractNumId="5" w15:restartNumberingAfterBreak="0">
    <w:nsid w:val="05723122"/>
    <w:multiLevelType w:val="hybridMultilevel"/>
    <w:tmpl w:val="C0480CB8"/>
    <w:lvl w:ilvl="0" w:tplc="6EA420A2">
      <w:start w:val="1"/>
      <w:numFmt w:val="bullet"/>
      <w:lvlText w:val=""/>
      <w:lvlJc w:val="left"/>
      <w:pPr>
        <w:ind w:left="720" w:hanging="360"/>
      </w:pPr>
      <w:rPr>
        <w:rFonts w:ascii="Symbol" w:hAnsi="Symbol" w:hint="default"/>
      </w:rPr>
    </w:lvl>
    <w:lvl w:ilvl="1" w:tplc="5F8AAB5C">
      <w:start w:val="1"/>
      <w:numFmt w:val="bullet"/>
      <w:lvlText w:val="o"/>
      <w:lvlJc w:val="left"/>
      <w:pPr>
        <w:ind w:left="1440" w:hanging="360"/>
      </w:pPr>
      <w:rPr>
        <w:rFonts w:ascii="Courier New" w:hAnsi="Courier New" w:hint="default"/>
      </w:rPr>
    </w:lvl>
    <w:lvl w:ilvl="2" w:tplc="6546885C">
      <w:start w:val="1"/>
      <w:numFmt w:val="bullet"/>
      <w:lvlText w:val=""/>
      <w:lvlJc w:val="left"/>
      <w:pPr>
        <w:ind w:left="2160" w:hanging="360"/>
      </w:pPr>
      <w:rPr>
        <w:rFonts w:ascii="Wingdings" w:hAnsi="Wingdings" w:hint="default"/>
      </w:rPr>
    </w:lvl>
    <w:lvl w:ilvl="3" w:tplc="D63C6B52">
      <w:start w:val="1"/>
      <w:numFmt w:val="bullet"/>
      <w:lvlText w:val=""/>
      <w:lvlJc w:val="left"/>
      <w:pPr>
        <w:ind w:left="2880" w:hanging="360"/>
      </w:pPr>
      <w:rPr>
        <w:rFonts w:ascii="Symbol" w:hAnsi="Symbol" w:hint="default"/>
      </w:rPr>
    </w:lvl>
    <w:lvl w:ilvl="4" w:tplc="9C644C92">
      <w:start w:val="1"/>
      <w:numFmt w:val="bullet"/>
      <w:lvlText w:val="o"/>
      <w:lvlJc w:val="left"/>
      <w:pPr>
        <w:ind w:left="3600" w:hanging="360"/>
      </w:pPr>
      <w:rPr>
        <w:rFonts w:ascii="Courier New" w:hAnsi="Courier New" w:hint="default"/>
      </w:rPr>
    </w:lvl>
    <w:lvl w:ilvl="5" w:tplc="E12ABAAC">
      <w:start w:val="1"/>
      <w:numFmt w:val="bullet"/>
      <w:lvlText w:val=""/>
      <w:lvlJc w:val="left"/>
      <w:pPr>
        <w:ind w:left="4320" w:hanging="360"/>
      </w:pPr>
      <w:rPr>
        <w:rFonts w:ascii="Wingdings" w:hAnsi="Wingdings" w:hint="default"/>
      </w:rPr>
    </w:lvl>
    <w:lvl w:ilvl="6" w:tplc="ECC850E4">
      <w:start w:val="1"/>
      <w:numFmt w:val="bullet"/>
      <w:lvlText w:val=""/>
      <w:lvlJc w:val="left"/>
      <w:pPr>
        <w:ind w:left="5040" w:hanging="360"/>
      </w:pPr>
      <w:rPr>
        <w:rFonts w:ascii="Symbol" w:hAnsi="Symbol" w:hint="default"/>
      </w:rPr>
    </w:lvl>
    <w:lvl w:ilvl="7" w:tplc="BCDAA78E">
      <w:start w:val="1"/>
      <w:numFmt w:val="bullet"/>
      <w:lvlText w:val="o"/>
      <w:lvlJc w:val="left"/>
      <w:pPr>
        <w:ind w:left="5760" w:hanging="360"/>
      </w:pPr>
      <w:rPr>
        <w:rFonts w:ascii="Courier New" w:hAnsi="Courier New" w:hint="default"/>
      </w:rPr>
    </w:lvl>
    <w:lvl w:ilvl="8" w:tplc="80269B46">
      <w:start w:val="1"/>
      <w:numFmt w:val="bullet"/>
      <w:lvlText w:val=""/>
      <w:lvlJc w:val="left"/>
      <w:pPr>
        <w:ind w:left="6480" w:hanging="360"/>
      </w:pPr>
      <w:rPr>
        <w:rFonts w:ascii="Wingdings" w:hAnsi="Wingdings" w:hint="default"/>
      </w:rPr>
    </w:lvl>
  </w:abstractNum>
  <w:abstractNum w:abstractNumId="6" w15:restartNumberingAfterBreak="0">
    <w:nsid w:val="09261ADD"/>
    <w:multiLevelType w:val="hybridMultilevel"/>
    <w:tmpl w:val="A80ED3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9854019"/>
    <w:multiLevelType w:val="hybridMultilevel"/>
    <w:tmpl w:val="3BEC2ABE"/>
    <w:lvl w:ilvl="0" w:tplc="0C86AF66">
      <w:start w:val="1"/>
      <w:numFmt w:val="bullet"/>
      <w:lvlText w:val=""/>
      <w:lvlJc w:val="left"/>
      <w:pPr>
        <w:ind w:left="720" w:hanging="360"/>
      </w:pPr>
      <w:rPr>
        <w:rFonts w:ascii="Symbol" w:hAnsi="Symbol" w:hint="default"/>
      </w:rPr>
    </w:lvl>
    <w:lvl w:ilvl="1" w:tplc="8392D776">
      <w:start w:val="1"/>
      <w:numFmt w:val="bullet"/>
      <w:lvlText w:val="o"/>
      <w:lvlJc w:val="left"/>
      <w:pPr>
        <w:ind w:left="1440" w:hanging="360"/>
      </w:pPr>
      <w:rPr>
        <w:rFonts w:ascii="Courier New" w:hAnsi="Courier New" w:hint="default"/>
      </w:rPr>
    </w:lvl>
    <w:lvl w:ilvl="2" w:tplc="627EE074">
      <w:start w:val="1"/>
      <w:numFmt w:val="bullet"/>
      <w:lvlText w:val=""/>
      <w:lvlJc w:val="left"/>
      <w:pPr>
        <w:ind w:left="2160" w:hanging="360"/>
      </w:pPr>
      <w:rPr>
        <w:rFonts w:ascii="Wingdings" w:hAnsi="Wingdings" w:hint="default"/>
      </w:rPr>
    </w:lvl>
    <w:lvl w:ilvl="3" w:tplc="77DEF78C">
      <w:start w:val="1"/>
      <w:numFmt w:val="bullet"/>
      <w:lvlText w:val=""/>
      <w:lvlJc w:val="left"/>
      <w:pPr>
        <w:ind w:left="2880" w:hanging="360"/>
      </w:pPr>
      <w:rPr>
        <w:rFonts w:ascii="Symbol" w:hAnsi="Symbol" w:hint="default"/>
      </w:rPr>
    </w:lvl>
    <w:lvl w:ilvl="4" w:tplc="57444444">
      <w:start w:val="1"/>
      <w:numFmt w:val="bullet"/>
      <w:lvlText w:val="o"/>
      <w:lvlJc w:val="left"/>
      <w:pPr>
        <w:ind w:left="3600" w:hanging="360"/>
      </w:pPr>
      <w:rPr>
        <w:rFonts w:ascii="Courier New" w:hAnsi="Courier New" w:hint="default"/>
      </w:rPr>
    </w:lvl>
    <w:lvl w:ilvl="5" w:tplc="76AE7452">
      <w:start w:val="1"/>
      <w:numFmt w:val="bullet"/>
      <w:lvlText w:val=""/>
      <w:lvlJc w:val="left"/>
      <w:pPr>
        <w:ind w:left="4320" w:hanging="360"/>
      </w:pPr>
      <w:rPr>
        <w:rFonts w:ascii="Wingdings" w:hAnsi="Wingdings" w:hint="default"/>
      </w:rPr>
    </w:lvl>
    <w:lvl w:ilvl="6" w:tplc="07AA5FE0">
      <w:start w:val="1"/>
      <w:numFmt w:val="bullet"/>
      <w:lvlText w:val=""/>
      <w:lvlJc w:val="left"/>
      <w:pPr>
        <w:ind w:left="5040" w:hanging="360"/>
      </w:pPr>
      <w:rPr>
        <w:rFonts w:ascii="Symbol" w:hAnsi="Symbol" w:hint="default"/>
      </w:rPr>
    </w:lvl>
    <w:lvl w:ilvl="7" w:tplc="94CE3312">
      <w:start w:val="1"/>
      <w:numFmt w:val="bullet"/>
      <w:lvlText w:val="o"/>
      <w:lvlJc w:val="left"/>
      <w:pPr>
        <w:ind w:left="5760" w:hanging="360"/>
      </w:pPr>
      <w:rPr>
        <w:rFonts w:ascii="Courier New" w:hAnsi="Courier New" w:hint="default"/>
      </w:rPr>
    </w:lvl>
    <w:lvl w:ilvl="8" w:tplc="C3508A7A">
      <w:start w:val="1"/>
      <w:numFmt w:val="bullet"/>
      <w:lvlText w:val=""/>
      <w:lvlJc w:val="left"/>
      <w:pPr>
        <w:ind w:left="6480" w:hanging="360"/>
      </w:pPr>
      <w:rPr>
        <w:rFonts w:ascii="Wingdings" w:hAnsi="Wingdings" w:hint="default"/>
      </w:rPr>
    </w:lvl>
  </w:abstractNum>
  <w:abstractNum w:abstractNumId="8" w15:restartNumberingAfterBreak="0">
    <w:nsid w:val="1007421B"/>
    <w:multiLevelType w:val="hybridMultilevel"/>
    <w:tmpl w:val="67C0AD52"/>
    <w:lvl w:ilvl="0" w:tplc="C4B01D48">
      <w:start w:val="1"/>
      <w:numFmt w:val="bullet"/>
      <w:lvlText w:val=""/>
      <w:lvlJc w:val="left"/>
      <w:pPr>
        <w:ind w:left="720" w:hanging="360"/>
      </w:pPr>
      <w:rPr>
        <w:rFonts w:ascii="Symbol" w:hAnsi="Symbol" w:hint="default"/>
      </w:rPr>
    </w:lvl>
    <w:lvl w:ilvl="1" w:tplc="D2A82862">
      <w:start w:val="1"/>
      <w:numFmt w:val="bullet"/>
      <w:lvlText w:val="o"/>
      <w:lvlJc w:val="left"/>
      <w:pPr>
        <w:ind w:left="1440" w:hanging="360"/>
      </w:pPr>
      <w:rPr>
        <w:rFonts w:ascii="Courier New" w:hAnsi="Courier New" w:hint="default"/>
      </w:rPr>
    </w:lvl>
    <w:lvl w:ilvl="2" w:tplc="89A60624">
      <w:start w:val="1"/>
      <w:numFmt w:val="bullet"/>
      <w:lvlText w:val=""/>
      <w:lvlJc w:val="left"/>
      <w:pPr>
        <w:ind w:left="2160" w:hanging="360"/>
      </w:pPr>
      <w:rPr>
        <w:rFonts w:ascii="Wingdings" w:hAnsi="Wingdings" w:hint="default"/>
      </w:rPr>
    </w:lvl>
    <w:lvl w:ilvl="3" w:tplc="03F661CA">
      <w:start w:val="1"/>
      <w:numFmt w:val="bullet"/>
      <w:lvlText w:val=""/>
      <w:lvlJc w:val="left"/>
      <w:pPr>
        <w:ind w:left="2880" w:hanging="360"/>
      </w:pPr>
      <w:rPr>
        <w:rFonts w:ascii="Symbol" w:hAnsi="Symbol" w:hint="default"/>
      </w:rPr>
    </w:lvl>
    <w:lvl w:ilvl="4" w:tplc="F0741878">
      <w:start w:val="1"/>
      <w:numFmt w:val="bullet"/>
      <w:lvlText w:val="o"/>
      <w:lvlJc w:val="left"/>
      <w:pPr>
        <w:ind w:left="3600" w:hanging="360"/>
      </w:pPr>
      <w:rPr>
        <w:rFonts w:ascii="Courier New" w:hAnsi="Courier New" w:hint="default"/>
      </w:rPr>
    </w:lvl>
    <w:lvl w:ilvl="5" w:tplc="21263ACE">
      <w:start w:val="1"/>
      <w:numFmt w:val="bullet"/>
      <w:lvlText w:val=""/>
      <w:lvlJc w:val="left"/>
      <w:pPr>
        <w:ind w:left="4320" w:hanging="360"/>
      </w:pPr>
      <w:rPr>
        <w:rFonts w:ascii="Wingdings" w:hAnsi="Wingdings" w:hint="default"/>
      </w:rPr>
    </w:lvl>
    <w:lvl w:ilvl="6" w:tplc="78B2A744">
      <w:start w:val="1"/>
      <w:numFmt w:val="bullet"/>
      <w:lvlText w:val=""/>
      <w:lvlJc w:val="left"/>
      <w:pPr>
        <w:ind w:left="5040" w:hanging="360"/>
      </w:pPr>
      <w:rPr>
        <w:rFonts w:ascii="Symbol" w:hAnsi="Symbol" w:hint="default"/>
      </w:rPr>
    </w:lvl>
    <w:lvl w:ilvl="7" w:tplc="772084C8">
      <w:start w:val="1"/>
      <w:numFmt w:val="bullet"/>
      <w:lvlText w:val="o"/>
      <w:lvlJc w:val="left"/>
      <w:pPr>
        <w:ind w:left="5760" w:hanging="360"/>
      </w:pPr>
      <w:rPr>
        <w:rFonts w:ascii="Courier New" w:hAnsi="Courier New" w:hint="default"/>
      </w:rPr>
    </w:lvl>
    <w:lvl w:ilvl="8" w:tplc="4D9EFCA0">
      <w:start w:val="1"/>
      <w:numFmt w:val="bullet"/>
      <w:lvlText w:val=""/>
      <w:lvlJc w:val="left"/>
      <w:pPr>
        <w:ind w:left="6480" w:hanging="360"/>
      </w:pPr>
      <w:rPr>
        <w:rFonts w:ascii="Wingdings" w:hAnsi="Wingdings" w:hint="default"/>
      </w:rPr>
    </w:lvl>
  </w:abstractNum>
  <w:abstractNum w:abstractNumId="9" w15:restartNumberingAfterBreak="0">
    <w:nsid w:val="11D58BCB"/>
    <w:multiLevelType w:val="hybridMultilevel"/>
    <w:tmpl w:val="10005758"/>
    <w:lvl w:ilvl="0" w:tplc="2CB6C560">
      <w:start w:val="1"/>
      <w:numFmt w:val="bullet"/>
      <w:lvlText w:val=""/>
      <w:lvlJc w:val="left"/>
      <w:pPr>
        <w:ind w:left="720" w:hanging="360"/>
      </w:pPr>
      <w:rPr>
        <w:rFonts w:ascii="Symbol" w:hAnsi="Symbol" w:hint="default"/>
      </w:rPr>
    </w:lvl>
    <w:lvl w:ilvl="1" w:tplc="7DC67512">
      <w:start w:val="1"/>
      <w:numFmt w:val="bullet"/>
      <w:lvlText w:val="o"/>
      <w:lvlJc w:val="left"/>
      <w:pPr>
        <w:ind w:left="1440" w:hanging="360"/>
      </w:pPr>
      <w:rPr>
        <w:rFonts w:ascii="Courier New" w:hAnsi="Courier New" w:hint="default"/>
      </w:rPr>
    </w:lvl>
    <w:lvl w:ilvl="2" w:tplc="B79C4D76">
      <w:start w:val="1"/>
      <w:numFmt w:val="bullet"/>
      <w:lvlText w:val=""/>
      <w:lvlJc w:val="left"/>
      <w:pPr>
        <w:ind w:left="2160" w:hanging="360"/>
      </w:pPr>
      <w:rPr>
        <w:rFonts w:ascii="Wingdings" w:hAnsi="Wingdings" w:hint="default"/>
      </w:rPr>
    </w:lvl>
    <w:lvl w:ilvl="3" w:tplc="27C2A180">
      <w:start w:val="1"/>
      <w:numFmt w:val="bullet"/>
      <w:lvlText w:val=""/>
      <w:lvlJc w:val="left"/>
      <w:pPr>
        <w:ind w:left="2880" w:hanging="360"/>
      </w:pPr>
      <w:rPr>
        <w:rFonts w:ascii="Symbol" w:hAnsi="Symbol" w:hint="default"/>
      </w:rPr>
    </w:lvl>
    <w:lvl w:ilvl="4" w:tplc="4F3AD36A">
      <w:start w:val="1"/>
      <w:numFmt w:val="bullet"/>
      <w:lvlText w:val="o"/>
      <w:lvlJc w:val="left"/>
      <w:pPr>
        <w:ind w:left="3600" w:hanging="360"/>
      </w:pPr>
      <w:rPr>
        <w:rFonts w:ascii="Courier New" w:hAnsi="Courier New" w:hint="default"/>
      </w:rPr>
    </w:lvl>
    <w:lvl w:ilvl="5" w:tplc="48740692">
      <w:start w:val="1"/>
      <w:numFmt w:val="bullet"/>
      <w:lvlText w:val=""/>
      <w:lvlJc w:val="left"/>
      <w:pPr>
        <w:ind w:left="4320" w:hanging="360"/>
      </w:pPr>
      <w:rPr>
        <w:rFonts w:ascii="Wingdings" w:hAnsi="Wingdings" w:hint="default"/>
      </w:rPr>
    </w:lvl>
    <w:lvl w:ilvl="6" w:tplc="88049380">
      <w:start w:val="1"/>
      <w:numFmt w:val="bullet"/>
      <w:lvlText w:val=""/>
      <w:lvlJc w:val="left"/>
      <w:pPr>
        <w:ind w:left="5040" w:hanging="360"/>
      </w:pPr>
      <w:rPr>
        <w:rFonts w:ascii="Symbol" w:hAnsi="Symbol" w:hint="default"/>
      </w:rPr>
    </w:lvl>
    <w:lvl w:ilvl="7" w:tplc="23CA6A7C">
      <w:start w:val="1"/>
      <w:numFmt w:val="bullet"/>
      <w:lvlText w:val="o"/>
      <w:lvlJc w:val="left"/>
      <w:pPr>
        <w:ind w:left="5760" w:hanging="360"/>
      </w:pPr>
      <w:rPr>
        <w:rFonts w:ascii="Courier New" w:hAnsi="Courier New" w:hint="default"/>
      </w:rPr>
    </w:lvl>
    <w:lvl w:ilvl="8" w:tplc="8BE44AB6">
      <w:start w:val="1"/>
      <w:numFmt w:val="bullet"/>
      <w:lvlText w:val=""/>
      <w:lvlJc w:val="left"/>
      <w:pPr>
        <w:ind w:left="6480" w:hanging="360"/>
      </w:pPr>
      <w:rPr>
        <w:rFonts w:ascii="Wingdings" w:hAnsi="Wingdings" w:hint="default"/>
      </w:rPr>
    </w:lvl>
  </w:abstractNum>
  <w:abstractNum w:abstractNumId="10" w15:restartNumberingAfterBreak="0">
    <w:nsid w:val="11DBAEA8"/>
    <w:multiLevelType w:val="hybridMultilevel"/>
    <w:tmpl w:val="244CE160"/>
    <w:lvl w:ilvl="0" w:tplc="D504B3F4">
      <w:start w:val="1"/>
      <w:numFmt w:val="bullet"/>
      <w:lvlText w:val=""/>
      <w:lvlJc w:val="left"/>
      <w:pPr>
        <w:ind w:left="720" w:hanging="360"/>
      </w:pPr>
      <w:rPr>
        <w:rFonts w:ascii="Symbol" w:hAnsi="Symbol" w:hint="default"/>
      </w:rPr>
    </w:lvl>
    <w:lvl w:ilvl="1" w:tplc="10B2B9C8">
      <w:start w:val="1"/>
      <w:numFmt w:val="bullet"/>
      <w:lvlText w:val="o"/>
      <w:lvlJc w:val="left"/>
      <w:pPr>
        <w:ind w:left="1440" w:hanging="360"/>
      </w:pPr>
      <w:rPr>
        <w:rFonts w:ascii="Courier New" w:hAnsi="Courier New" w:hint="default"/>
      </w:rPr>
    </w:lvl>
    <w:lvl w:ilvl="2" w:tplc="A1224178">
      <w:start w:val="1"/>
      <w:numFmt w:val="bullet"/>
      <w:lvlText w:val=""/>
      <w:lvlJc w:val="left"/>
      <w:pPr>
        <w:ind w:left="2160" w:hanging="360"/>
      </w:pPr>
      <w:rPr>
        <w:rFonts w:ascii="Wingdings" w:hAnsi="Wingdings" w:hint="default"/>
      </w:rPr>
    </w:lvl>
    <w:lvl w:ilvl="3" w:tplc="EE70C28A">
      <w:start w:val="1"/>
      <w:numFmt w:val="bullet"/>
      <w:lvlText w:val=""/>
      <w:lvlJc w:val="left"/>
      <w:pPr>
        <w:ind w:left="2880" w:hanging="360"/>
      </w:pPr>
      <w:rPr>
        <w:rFonts w:ascii="Symbol" w:hAnsi="Symbol" w:hint="default"/>
      </w:rPr>
    </w:lvl>
    <w:lvl w:ilvl="4" w:tplc="994A2946">
      <w:start w:val="1"/>
      <w:numFmt w:val="bullet"/>
      <w:lvlText w:val="o"/>
      <w:lvlJc w:val="left"/>
      <w:pPr>
        <w:ind w:left="3600" w:hanging="360"/>
      </w:pPr>
      <w:rPr>
        <w:rFonts w:ascii="Courier New" w:hAnsi="Courier New" w:hint="default"/>
      </w:rPr>
    </w:lvl>
    <w:lvl w:ilvl="5" w:tplc="BBDC68A6">
      <w:start w:val="1"/>
      <w:numFmt w:val="bullet"/>
      <w:lvlText w:val=""/>
      <w:lvlJc w:val="left"/>
      <w:pPr>
        <w:ind w:left="4320" w:hanging="360"/>
      </w:pPr>
      <w:rPr>
        <w:rFonts w:ascii="Wingdings" w:hAnsi="Wingdings" w:hint="default"/>
      </w:rPr>
    </w:lvl>
    <w:lvl w:ilvl="6" w:tplc="281C38C8">
      <w:start w:val="1"/>
      <w:numFmt w:val="bullet"/>
      <w:lvlText w:val=""/>
      <w:lvlJc w:val="left"/>
      <w:pPr>
        <w:ind w:left="5040" w:hanging="360"/>
      </w:pPr>
      <w:rPr>
        <w:rFonts w:ascii="Symbol" w:hAnsi="Symbol" w:hint="default"/>
      </w:rPr>
    </w:lvl>
    <w:lvl w:ilvl="7" w:tplc="BBD6769C">
      <w:start w:val="1"/>
      <w:numFmt w:val="bullet"/>
      <w:lvlText w:val="o"/>
      <w:lvlJc w:val="left"/>
      <w:pPr>
        <w:ind w:left="5760" w:hanging="360"/>
      </w:pPr>
      <w:rPr>
        <w:rFonts w:ascii="Courier New" w:hAnsi="Courier New" w:hint="default"/>
      </w:rPr>
    </w:lvl>
    <w:lvl w:ilvl="8" w:tplc="D5E8A67C">
      <w:start w:val="1"/>
      <w:numFmt w:val="bullet"/>
      <w:lvlText w:val=""/>
      <w:lvlJc w:val="left"/>
      <w:pPr>
        <w:ind w:left="6480" w:hanging="360"/>
      </w:pPr>
      <w:rPr>
        <w:rFonts w:ascii="Wingdings" w:hAnsi="Wingdings" w:hint="default"/>
      </w:rPr>
    </w:lvl>
  </w:abstractNum>
  <w:abstractNum w:abstractNumId="11" w15:restartNumberingAfterBreak="0">
    <w:nsid w:val="12045B2D"/>
    <w:multiLevelType w:val="hybridMultilevel"/>
    <w:tmpl w:val="E39A1D80"/>
    <w:lvl w:ilvl="0" w:tplc="31F6FEE6">
      <w:start w:val="1"/>
      <w:numFmt w:val="bullet"/>
      <w:lvlText w:val=""/>
      <w:lvlJc w:val="left"/>
      <w:pPr>
        <w:ind w:left="720" w:hanging="360"/>
      </w:pPr>
      <w:rPr>
        <w:rFonts w:ascii="Symbol" w:hAnsi="Symbol" w:hint="default"/>
      </w:rPr>
    </w:lvl>
    <w:lvl w:ilvl="1" w:tplc="778CA6F6">
      <w:start w:val="1"/>
      <w:numFmt w:val="bullet"/>
      <w:lvlText w:val="o"/>
      <w:lvlJc w:val="left"/>
      <w:pPr>
        <w:ind w:left="1440" w:hanging="360"/>
      </w:pPr>
      <w:rPr>
        <w:rFonts w:ascii="Courier New" w:hAnsi="Courier New" w:hint="default"/>
      </w:rPr>
    </w:lvl>
    <w:lvl w:ilvl="2" w:tplc="B0B49B4A">
      <w:start w:val="1"/>
      <w:numFmt w:val="bullet"/>
      <w:lvlText w:val=""/>
      <w:lvlJc w:val="left"/>
      <w:pPr>
        <w:ind w:left="2160" w:hanging="360"/>
      </w:pPr>
      <w:rPr>
        <w:rFonts w:ascii="Wingdings" w:hAnsi="Wingdings" w:hint="default"/>
      </w:rPr>
    </w:lvl>
    <w:lvl w:ilvl="3" w:tplc="E1AC139A">
      <w:start w:val="1"/>
      <w:numFmt w:val="bullet"/>
      <w:lvlText w:val=""/>
      <w:lvlJc w:val="left"/>
      <w:pPr>
        <w:ind w:left="2880" w:hanging="360"/>
      </w:pPr>
      <w:rPr>
        <w:rFonts w:ascii="Symbol" w:hAnsi="Symbol" w:hint="default"/>
      </w:rPr>
    </w:lvl>
    <w:lvl w:ilvl="4" w:tplc="5DE6AB4A">
      <w:start w:val="1"/>
      <w:numFmt w:val="bullet"/>
      <w:lvlText w:val="o"/>
      <w:lvlJc w:val="left"/>
      <w:pPr>
        <w:ind w:left="3600" w:hanging="360"/>
      </w:pPr>
      <w:rPr>
        <w:rFonts w:ascii="Courier New" w:hAnsi="Courier New" w:hint="default"/>
      </w:rPr>
    </w:lvl>
    <w:lvl w:ilvl="5" w:tplc="B7E8C20E">
      <w:start w:val="1"/>
      <w:numFmt w:val="bullet"/>
      <w:lvlText w:val=""/>
      <w:lvlJc w:val="left"/>
      <w:pPr>
        <w:ind w:left="4320" w:hanging="360"/>
      </w:pPr>
      <w:rPr>
        <w:rFonts w:ascii="Wingdings" w:hAnsi="Wingdings" w:hint="default"/>
      </w:rPr>
    </w:lvl>
    <w:lvl w:ilvl="6" w:tplc="0F6C2446">
      <w:start w:val="1"/>
      <w:numFmt w:val="bullet"/>
      <w:lvlText w:val=""/>
      <w:lvlJc w:val="left"/>
      <w:pPr>
        <w:ind w:left="5040" w:hanging="360"/>
      </w:pPr>
      <w:rPr>
        <w:rFonts w:ascii="Symbol" w:hAnsi="Symbol" w:hint="default"/>
      </w:rPr>
    </w:lvl>
    <w:lvl w:ilvl="7" w:tplc="D7625D46">
      <w:start w:val="1"/>
      <w:numFmt w:val="bullet"/>
      <w:lvlText w:val="o"/>
      <w:lvlJc w:val="left"/>
      <w:pPr>
        <w:ind w:left="5760" w:hanging="360"/>
      </w:pPr>
      <w:rPr>
        <w:rFonts w:ascii="Courier New" w:hAnsi="Courier New" w:hint="default"/>
      </w:rPr>
    </w:lvl>
    <w:lvl w:ilvl="8" w:tplc="DB561E3A">
      <w:start w:val="1"/>
      <w:numFmt w:val="bullet"/>
      <w:lvlText w:val=""/>
      <w:lvlJc w:val="left"/>
      <w:pPr>
        <w:ind w:left="6480" w:hanging="360"/>
      </w:pPr>
      <w:rPr>
        <w:rFonts w:ascii="Wingdings" w:hAnsi="Wingdings" w:hint="default"/>
      </w:rPr>
    </w:lvl>
  </w:abstractNum>
  <w:abstractNum w:abstractNumId="12" w15:restartNumberingAfterBreak="0">
    <w:nsid w:val="1407092C"/>
    <w:multiLevelType w:val="hybridMultilevel"/>
    <w:tmpl w:val="DC508A32"/>
    <w:lvl w:ilvl="0" w:tplc="419A2564">
      <w:start w:val="1"/>
      <w:numFmt w:val="bullet"/>
      <w:lvlText w:val=""/>
      <w:lvlJc w:val="left"/>
      <w:pPr>
        <w:ind w:left="720" w:hanging="360"/>
      </w:pPr>
      <w:rPr>
        <w:rFonts w:ascii="Symbol" w:hAnsi="Symbol" w:hint="default"/>
      </w:rPr>
    </w:lvl>
    <w:lvl w:ilvl="1" w:tplc="F0F6A746">
      <w:start w:val="1"/>
      <w:numFmt w:val="bullet"/>
      <w:lvlText w:val="o"/>
      <w:lvlJc w:val="left"/>
      <w:pPr>
        <w:ind w:left="1440" w:hanging="360"/>
      </w:pPr>
      <w:rPr>
        <w:rFonts w:ascii="Courier New" w:hAnsi="Courier New" w:hint="default"/>
      </w:rPr>
    </w:lvl>
    <w:lvl w:ilvl="2" w:tplc="D884BB6A">
      <w:start w:val="1"/>
      <w:numFmt w:val="bullet"/>
      <w:lvlText w:val=""/>
      <w:lvlJc w:val="left"/>
      <w:pPr>
        <w:ind w:left="2160" w:hanging="360"/>
      </w:pPr>
      <w:rPr>
        <w:rFonts w:ascii="Wingdings" w:hAnsi="Wingdings" w:hint="default"/>
      </w:rPr>
    </w:lvl>
    <w:lvl w:ilvl="3" w:tplc="49B64394">
      <w:start w:val="1"/>
      <w:numFmt w:val="bullet"/>
      <w:lvlText w:val=""/>
      <w:lvlJc w:val="left"/>
      <w:pPr>
        <w:ind w:left="2880" w:hanging="360"/>
      </w:pPr>
      <w:rPr>
        <w:rFonts w:ascii="Symbol" w:hAnsi="Symbol" w:hint="default"/>
      </w:rPr>
    </w:lvl>
    <w:lvl w:ilvl="4" w:tplc="DF32429C">
      <w:start w:val="1"/>
      <w:numFmt w:val="bullet"/>
      <w:lvlText w:val="o"/>
      <w:lvlJc w:val="left"/>
      <w:pPr>
        <w:ind w:left="3600" w:hanging="360"/>
      </w:pPr>
      <w:rPr>
        <w:rFonts w:ascii="Courier New" w:hAnsi="Courier New" w:hint="default"/>
      </w:rPr>
    </w:lvl>
    <w:lvl w:ilvl="5" w:tplc="AB9E77FC">
      <w:start w:val="1"/>
      <w:numFmt w:val="bullet"/>
      <w:lvlText w:val=""/>
      <w:lvlJc w:val="left"/>
      <w:pPr>
        <w:ind w:left="4320" w:hanging="360"/>
      </w:pPr>
      <w:rPr>
        <w:rFonts w:ascii="Wingdings" w:hAnsi="Wingdings" w:hint="default"/>
      </w:rPr>
    </w:lvl>
    <w:lvl w:ilvl="6" w:tplc="7D882D0E">
      <w:start w:val="1"/>
      <w:numFmt w:val="bullet"/>
      <w:lvlText w:val=""/>
      <w:lvlJc w:val="left"/>
      <w:pPr>
        <w:ind w:left="5040" w:hanging="360"/>
      </w:pPr>
      <w:rPr>
        <w:rFonts w:ascii="Symbol" w:hAnsi="Symbol" w:hint="default"/>
      </w:rPr>
    </w:lvl>
    <w:lvl w:ilvl="7" w:tplc="F8C4FDD6">
      <w:start w:val="1"/>
      <w:numFmt w:val="bullet"/>
      <w:lvlText w:val="o"/>
      <w:lvlJc w:val="left"/>
      <w:pPr>
        <w:ind w:left="5760" w:hanging="360"/>
      </w:pPr>
      <w:rPr>
        <w:rFonts w:ascii="Courier New" w:hAnsi="Courier New" w:hint="default"/>
      </w:rPr>
    </w:lvl>
    <w:lvl w:ilvl="8" w:tplc="C17C5576">
      <w:start w:val="1"/>
      <w:numFmt w:val="bullet"/>
      <w:lvlText w:val=""/>
      <w:lvlJc w:val="left"/>
      <w:pPr>
        <w:ind w:left="6480" w:hanging="360"/>
      </w:pPr>
      <w:rPr>
        <w:rFonts w:ascii="Wingdings" w:hAnsi="Wingdings" w:hint="default"/>
      </w:rPr>
    </w:lvl>
  </w:abstractNum>
  <w:abstractNum w:abstractNumId="13" w15:restartNumberingAfterBreak="0">
    <w:nsid w:val="1505AA0D"/>
    <w:multiLevelType w:val="hybridMultilevel"/>
    <w:tmpl w:val="500E8910"/>
    <w:lvl w:ilvl="0" w:tplc="9DB21E72">
      <w:start w:val="1"/>
      <w:numFmt w:val="bullet"/>
      <w:lvlText w:val=""/>
      <w:lvlJc w:val="left"/>
      <w:pPr>
        <w:ind w:left="720" w:hanging="360"/>
      </w:pPr>
      <w:rPr>
        <w:rFonts w:ascii="Symbol" w:hAnsi="Symbol" w:hint="default"/>
      </w:rPr>
    </w:lvl>
    <w:lvl w:ilvl="1" w:tplc="5FDE2710">
      <w:start w:val="1"/>
      <w:numFmt w:val="bullet"/>
      <w:lvlText w:val="o"/>
      <w:lvlJc w:val="left"/>
      <w:pPr>
        <w:ind w:left="1440" w:hanging="360"/>
      </w:pPr>
      <w:rPr>
        <w:rFonts w:ascii="Courier New" w:hAnsi="Courier New" w:hint="default"/>
      </w:rPr>
    </w:lvl>
    <w:lvl w:ilvl="2" w:tplc="EB9AF3C8">
      <w:start w:val="1"/>
      <w:numFmt w:val="bullet"/>
      <w:lvlText w:val=""/>
      <w:lvlJc w:val="left"/>
      <w:pPr>
        <w:ind w:left="2160" w:hanging="360"/>
      </w:pPr>
      <w:rPr>
        <w:rFonts w:ascii="Wingdings" w:hAnsi="Wingdings" w:hint="default"/>
      </w:rPr>
    </w:lvl>
    <w:lvl w:ilvl="3" w:tplc="EB547FC8">
      <w:start w:val="1"/>
      <w:numFmt w:val="bullet"/>
      <w:lvlText w:val=""/>
      <w:lvlJc w:val="left"/>
      <w:pPr>
        <w:ind w:left="2880" w:hanging="360"/>
      </w:pPr>
      <w:rPr>
        <w:rFonts w:ascii="Symbol" w:hAnsi="Symbol" w:hint="default"/>
      </w:rPr>
    </w:lvl>
    <w:lvl w:ilvl="4" w:tplc="88B4F5D0">
      <w:start w:val="1"/>
      <w:numFmt w:val="bullet"/>
      <w:lvlText w:val="o"/>
      <w:lvlJc w:val="left"/>
      <w:pPr>
        <w:ind w:left="3600" w:hanging="360"/>
      </w:pPr>
      <w:rPr>
        <w:rFonts w:ascii="Courier New" w:hAnsi="Courier New" w:hint="default"/>
      </w:rPr>
    </w:lvl>
    <w:lvl w:ilvl="5" w:tplc="B470AC30">
      <w:start w:val="1"/>
      <w:numFmt w:val="bullet"/>
      <w:lvlText w:val=""/>
      <w:lvlJc w:val="left"/>
      <w:pPr>
        <w:ind w:left="4320" w:hanging="360"/>
      </w:pPr>
      <w:rPr>
        <w:rFonts w:ascii="Wingdings" w:hAnsi="Wingdings" w:hint="default"/>
      </w:rPr>
    </w:lvl>
    <w:lvl w:ilvl="6" w:tplc="410E1516">
      <w:start w:val="1"/>
      <w:numFmt w:val="bullet"/>
      <w:lvlText w:val=""/>
      <w:lvlJc w:val="left"/>
      <w:pPr>
        <w:ind w:left="5040" w:hanging="360"/>
      </w:pPr>
      <w:rPr>
        <w:rFonts w:ascii="Symbol" w:hAnsi="Symbol" w:hint="default"/>
      </w:rPr>
    </w:lvl>
    <w:lvl w:ilvl="7" w:tplc="686EC44A">
      <w:start w:val="1"/>
      <w:numFmt w:val="bullet"/>
      <w:lvlText w:val="o"/>
      <w:lvlJc w:val="left"/>
      <w:pPr>
        <w:ind w:left="5760" w:hanging="360"/>
      </w:pPr>
      <w:rPr>
        <w:rFonts w:ascii="Courier New" w:hAnsi="Courier New" w:hint="default"/>
      </w:rPr>
    </w:lvl>
    <w:lvl w:ilvl="8" w:tplc="C2EC9018">
      <w:start w:val="1"/>
      <w:numFmt w:val="bullet"/>
      <w:lvlText w:val=""/>
      <w:lvlJc w:val="left"/>
      <w:pPr>
        <w:ind w:left="6480" w:hanging="360"/>
      </w:pPr>
      <w:rPr>
        <w:rFonts w:ascii="Wingdings" w:hAnsi="Wingdings" w:hint="default"/>
      </w:rPr>
    </w:lvl>
  </w:abstractNum>
  <w:abstractNum w:abstractNumId="14" w15:restartNumberingAfterBreak="0">
    <w:nsid w:val="1595DD60"/>
    <w:multiLevelType w:val="hybridMultilevel"/>
    <w:tmpl w:val="0F187EEA"/>
    <w:lvl w:ilvl="0" w:tplc="4A0E4812">
      <w:start w:val="1"/>
      <w:numFmt w:val="bullet"/>
      <w:lvlText w:val=""/>
      <w:lvlJc w:val="left"/>
      <w:pPr>
        <w:ind w:left="720" w:hanging="360"/>
      </w:pPr>
      <w:rPr>
        <w:rFonts w:ascii="Symbol" w:hAnsi="Symbol" w:hint="default"/>
      </w:rPr>
    </w:lvl>
    <w:lvl w:ilvl="1" w:tplc="4A1C70FE">
      <w:start w:val="1"/>
      <w:numFmt w:val="bullet"/>
      <w:lvlText w:val="o"/>
      <w:lvlJc w:val="left"/>
      <w:pPr>
        <w:ind w:left="1440" w:hanging="360"/>
      </w:pPr>
      <w:rPr>
        <w:rFonts w:ascii="Courier New" w:hAnsi="Courier New" w:hint="default"/>
      </w:rPr>
    </w:lvl>
    <w:lvl w:ilvl="2" w:tplc="487AFB6C">
      <w:start w:val="1"/>
      <w:numFmt w:val="bullet"/>
      <w:lvlText w:val=""/>
      <w:lvlJc w:val="left"/>
      <w:pPr>
        <w:ind w:left="2160" w:hanging="360"/>
      </w:pPr>
      <w:rPr>
        <w:rFonts w:ascii="Wingdings" w:hAnsi="Wingdings" w:hint="default"/>
      </w:rPr>
    </w:lvl>
    <w:lvl w:ilvl="3" w:tplc="17F803E4">
      <w:start w:val="1"/>
      <w:numFmt w:val="bullet"/>
      <w:lvlText w:val=""/>
      <w:lvlJc w:val="left"/>
      <w:pPr>
        <w:ind w:left="2880" w:hanging="360"/>
      </w:pPr>
      <w:rPr>
        <w:rFonts w:ascii="Symbol" w:hAnsi="Symbol" w:hint="default"/>
      </w:rPr>
    </w:lvl>
    <w:lvl w:ilvl="4" w:tplc="BF7A4A48">
      <w:start w:val="1"/>
      <w:numFmt w:val="bullet"/>
      <w:lvlText w:val="o"/>
      <w:lvlJc w:val="left"/>
      <w:pPr>
        <w:ind w:left="3600" w:hanging="360"/>
      </w:pPr>
      <w:rPr>
        <w:rFonts w:ascii="Courier New" w:hAnsi="Courier New" w:hint="default"/>
      </w:rPr>
    </w:lvl>
    <w:lvl w:ilvl="5" w:tplc="2C340EA6">
      <w:start w:val="1"/>
      <w:numFmt w:val="bullet"/>
      <w:lvlText w:val=""/>
      <w:lvlJc w:val="left"/>
      <w:pPr>
        <w:ind w:left="4320" w:hanging="360"/>
      </w:pPr>
      <w:rPr>
        <w:rFonts w:ascii="Wingdings" w:hAnsi="Wingdings" w:hint="default"/>
      </w:rPr>
    </w:lvl>
    <w:lvl w:ilvl="6" w:tplc="4CA0F3A0">
      <w:start w:val="1"/>
      <w:numFmt w:val="bullet"/>
      <w:lvlText w:val=""/>
      <w:lvlJc w:val="left"/>
      <w:pPr>
        <w:ind w:left="5040" w:hanging="360"/>
      </w:pPr>
      <w:rPr>
        <w:rFonts w:ascii="Symbol" w:hAnsi="Symbol" w:hint="default"/>
      </w:rPr>
    </w:lvl>
    <w:lvl w:ilvl="7" w:tplc="D4F438D4">
      <w:start w:val="1"/>
      <w:numFmt w:val="bullet"/>
      <w:lvlText w:val="o"/>
      <w:lvlJc w:val="left"/>
      <w:pPr>
        <w:ind w:left="5760" w:hanging="360"/>
      </w:pPr>
      <w:rPr>
        <w:rFonts w:ascii="Courier New" w:hAnsi="Courier New" w:hint="default"/>
      </w:rPr>
    </w:lvl>
    <w:lvl w:ilvl="8" w:tplc="82BE4C32">
      <w:start w:val="1"/>
      <w:numFmt w:val="bullet"/>
      <w:lvlText w:val=""/>
      <w:lvlJc w:val="left"/>
      <w:pPr>
        <w:ind w:left="6480" w:hanging="360"/>
      </w:pPr>
      <w:rPr>
        <w:rFonts w:ascii="Wingdings" w:hAnsi="Wingdings" w:hint="default"/>
      </w:rPr>
    </w:lvl>
  </w:abstractNum>
  <w:abstractNum w:abstractNumId="15" w15:restartNumberingAfterBreak="0">
    <w:nsid w:val="19E9AC12"/>
    <w:multiLevelType w:val="hybridMultilevel"/>
    <w:tmpl w:val="08C013B8"/>
    <w:lvl w:ilvl="0" w:tplc="C3702296">
      <w:start w:val="1"/>
      <w:numFmt w:val="bullet"/>
      <w:lvlText w:val=""/>
      <w:lvlJc w:val="left"/>
      <w:pPr>
        <w:ind w:left="720" w:hanging="360"/>
      </w:pPr>
      <w:rPr>
        <w:rFonts w:ascii="Symbol" w:hAnsi="Symbol" w:hint="default"/>
      </w:rPr>
    </w:lvl>
    <w:lvl w:ilvl="1" w:tplc="1640F6D0">
      <w:start w:val="1"/>
      <w:numFmt w:val="bullet"/>
      <w:lvlText w:val="o"/>
      <w:lvlJc w:val="left"/>
      <w:pPr>
        <w:ind w:left="1440" w:hanging="360"/>
      </w:pPr>
      <w:rPr>
        <w:rFonts w:ascii="Courier New" w:hAnsi="Courier New" w:hint="default"/>
      </w:rPr>
    </w:lvl>
    <w:lvl w:ilvl="2" w:tplc="4BAC9B94">
      <w:start w:val="1"/>
      <w:numFmt w:val="bullet"/>
      <w:lvlText w:val=""/>
      <w:lvlJc w:val="left"/>
      <w:pPr>
        <w:ind w:left="2160" w:hanging="360"/>
      </w:pPr>
      <w:rPr>
        <w:rFonts w:ascii="Wingdings" w:hAnsi="Wingdings" w:hint="default"/>
      </w:rPr>
    </w:lvl>
    <w:lvl w:ilvl="3" w:tplc="00E23EA8">
      <w:start w:val="1"/>
      <w:numFmt w:val="bullet"/>
      <w:lvlText w:val=""/>
      <w:lvlJc w:val="left"/>
      <w:pPr>
        <w:ind w:left="2880" w:hanging="360"/>
      </w:pPr>
      <w:rPr>
        <w:rFonts w:ascii="Symbol" w:hAnsi="Symbol" w:hint="default"/>
      </w:rPr>
    </w:lvl>
    <w:lvl w:ilvl="4" w:tplc="0F00CBCE">
      <w:start w:val="1"/>
      <w:numFmt w:val="bullet"/>
      <w:lvlText w:val="o"/>
      <w:lvlJc w:val="left"/>
      <w:pPr>
        <w:ind w:left="3600" w:hanging="360"/>
      </w:pPr>
      <w:rPr>
        <w:rFonts w:ascii="Courier New" w:hAnsi="Courier New" w:hint="default"/>
      </w:rPr>
    </w:lvl>
    <w:lvl w:ilvl="5" w:tplc="3BB648CA">
      <w:start w:val="1"/>
      <w:numFmt w:val="bullet"/>
      <w:lvlText w:val=""/>
      <w:lvlJc w:val="left"/>
      <w:pPr>
        <w:ind w:left="4320" w:hanging="360"/>
      </w:pPr>
      <w:rPr>
        <w:rFonts w:ascii="Wingdings" w:hAnsi="Wingdings" w:hint="default"/>
      </w:rPr>
    </w:lvl>
    <w:lvl w:ilvl="6" w:tplc="BA749B68">
      <w:start w:val="1"/>
      <w:numFmt w:val="bullet"/>
      <w:lvlText w:val=""/>
      <w:lvlJc w:val="left"/>
      <w:pPr>
        <w:ind w:left="5040" w:hanging="360"/>
      </w:pPr>
      <w:rPr>
        <w:rFonts w:ascii="Symbol" w:hAnsi="Symbol" w:hint="default"/>
      </w:rPr>
    </w:lvl>
    <w:lvl w:ilvl="7" w:tplc="85962B6E">
      <w:start w:val="1"/>
      <w:numFmt w:val="bullet"/>
      <w:lvlText w:val="o"/>
      <w:lvlJc w:val="left"/>
      <w:pPr>
        <w:ind w:left="5760" w:hanging="360"/>
      </w:pPr>
      <w:rPr>
        <w:rFonts w:ascii="Courier New" w:hAnsi="Courier New" w:hint="default"/>
      </w:rPr>
    </w:lvl>
    <w:lvl w:ilvl="8" w:tplc="798A2F56">
      <w:start w:val="1"/>
      <w:numFmt w:val="bullet"/>
      <w:lvlText w:val=""/>
      <w:lvlJc w:val="left"/>
      <w:pPr>
        <w:ind w:left="6480" w:hanging="360"/>
      </w:pPr>
      <w:rPr>
        <w:rFonts w:ascii="Wingdings" w:hAnsi="Wingdings" w:hint="default"/>
      </w:rPr>
    </w:lvl>
  </w:abstractNum>
  <w:abstractNum w:abstractNumId="16" w15:restartNumberingAfterBreak="0">
    <w:nsid w:val="1C704949"/>
    <w:multiLevelType w:val="hybridMultilevel"/>
    <w:tmpl w:val="470CFD2E"/>
    <w:lvl w:ilvl="0" w:tplc="5BECDC78">
      <w:start w:val="1"/>
      <w:numFmt w:val="bullet"/>
      <w:lvlText w:val=""/>
      <w:lvlJc w:val="left"/>
      <w:pPr>
        <w:ind w:left="720" w:hanging="360"/>
      </w:pPr>
      <w:rPr>
        <w:rFonts w:ascii="Symbol" w:hAnsi="Symbol" w:hint="default"/>
      </w:rPr>
    </w:lvl>
    <w:lvl w:ilvl="1" w:tplc="9D8ED8B2">
      <w:start w:val="1"/>
      <w:numFmt w:val="bullet"/>
      <w:lvlText w:val="o"/>
      <w:lvlJc w:val="left"/>
      <w:pPr>
        <w:ind w:left="1440" w:hanging="360"/>
      </w:pPr>
      <w:rPr>
        <w:rFonts w:ascii="Courier New" w:hAnsi="Courier New" w:hint="default"/>
      </w:rPr>
    </w:lvl>
    <w:lvl w:ilvl="2" w:tplc="E1563B0C">
      <w:start w:val="1"/>
      <w:numFmt w:val="bullet"/>
      <w:lvlText w:val=""/>
      <w:lvlJc w:val="left"/>
      <w:pPr>
        <w:ind w:left="2160" w:hanging="360"/>
      </w:pPr>
      <w:rPr>
        <w:rFonts w:ascii="Wingdings" w:hAnsi="Wingdings" w:hint="default"/>
      </w:rPr>
    </w:lvl>
    <w:lvl w:ilvl="3" w:tplc="CDCCB0EE">
      <w:start w:val="1"/>
      <w:numFmt w:val="bullet"/>
      <w:lvlText w:val=""/>
      <w:lvlJc w:val="left"/>
      <w:pPr>
        <w:ind w:left="2880" w:hanging="360"/>
      </w:pPr>
      <w:rPr>
        <w:rFonts w:ascii="Symbol" w:hAnsi="Symbol" w:hint="default"/>
      </w:rPr>
    </w:lvl>
    <w:lvl w:ilvl="4" w:tplc="21F61DCC">
      <w:start w:val="1"/>
      <w:numFmt w:val="bullet"/>
      <w:lvlText w:val="o"/>
      <w:lvlJc w:val="left"/>
      <w:pPr>
        <w:ind w:left="3600" w:hanging="360"/>
      </w:pPr>
      <w:rPr>
        <w:rFonts w:ascii="Courier New" w:hAnsi="Courier New" w:hint="default"/>
      </w:rPr>
    </w:lvl>
    <w:lvl w:ilvl="5" w:tplc="71428494">
      <w:start w:val="1"/>
      <w:numFmt w:val="bullet"/>
      <w:lvlText w:val=""/>
      <w:lvlJc w:val="left"/>
      <w:pPr>
        <w:ind w:left="4320" w:hanging="360"/>
      </w:pPr>
      <w:rPr>
        <w:rFonts w:ascii="Wingdings" w:hAnsi="Wingdings" w:hint="default"/>
      </w:rPr>
    </w:lvl>
    <w:lvl w:ilvl="6" w:tplc="C92637E6">
      <w:start w:val="1"/>
      <w:numFmt w:val="bullet"/>
      <w:lvlText w:val=""/>
      <w:lvlJc w:val="left"/>
      <w:pPr>
        <w:ind w:left="5040" w:hanging="360"/>
      </w:pPr>
      <w:rPr>
        <w:rFonts w:ascii="Symbol" w:hAnsi="Symbol" w:hint="default"/>
      </w:rPr>
    </w:lvl>
    <w:lvl w:ilvl="7" w:tplc="E1B47C5E">
      <w:start w:val="1"/>
      <w:numFmt w:val="bullet"/>
      <w:lvlText w:val="o"/>
      <w:lvlJc w:val="left"/>
      <w:pPr>
        <w:ind w:left="5760" w:hanging="360"/>
      </w:pPr>
      <w:rPr>
        <w:rFonts w:ascii="Courier New" w:hAnsi="Courier New" w:hint="default"/>
      </w:rPr>
    </w:lvl>
    <w:lvl w:ilvl="8" w:tplc="8AC4EAE0">
      <w:start w:val="1"/>
      <w:numFmt w:val="bullet"/>
      <w:lvlText w:val=""/>
      <w:lvlJc w:val="left"/>
      <w:pPr>
        <w:ind w:left="6480" w:hanging="360"/>
      </w:pPr>
      <w:rPr>
        <w:rFonts w:ascii="Wingdings" w:hAnsi="Wingdings" w:hint="default"/>
      </w:rPr>
    </w:lvl>
  </w:abstractNum>
  <w:abstractNum w:abstractNumId="17" w15:restartNumberingAfterBreak="0">
    <w:nsid w:val="1DD369FC"/>
    <w:multiLevelType w:val="multilevel"/>
    <w:tmpl w:val="6CDED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60C6C8"/>
    <w:multiLevelType w:val="hybridMultilevel"/>
    <w:tmpl w:val="7C6A9324"/>
    <w:lvl w:ilvl="0" w:tplc="564631EC">
      <w:start w:val="1"/>
      <w:numFmt w:val="bullet"/>
      <w:lvlText w:val=""/>
      <w:lvlJc w:val="left"/>
      <w:pPr>
        <w:ind w:left="720" w:hanging="360"/>
      </w:pPr>
      <w:rPr>
        <w:rFonts w:ascii="Symbol" w:hAnsi="Symbol" w:hint="default"/>
      </w:rPr>
    </w:lvl>
    <w:lvl w:ilvl="1" w:tplc="94AC10A0">
      <w:start w:val="1"/>
      <w:numFmt w:val="bullet"/>
      <w:lvlText w:val="o"/>
      <w:lvlJc w:val="left"/>
      <w:pPr>
        <w:ind w:left="1440" w:hanging="360"/>
      </w:pPr>
      <w:rPr>
        <w:rFonts w:ascii="Courier New" w:hAnsi="Courier New" w:hint="default"/>
      </w:rPr>
    </w:lvl>
    <w:lvl w:ilvl="2" w:tplc="3692E0BC">
      <w:start w:val="1"/>
      <w:numFmt w:val="bullet"/>
      <w:lvlText w:val=""/>
      <w:lvlJc w:val="left"/>
      <w:pPr>
        <w:ind w:left="2160" w:hanging="360"/>
      </w:pPr>
      <w:rPr>
        <w:rFonts w:ascii="Wingdings" w:hAnsi="Wingdings" w:hint="default"/>
      </w:rPr>
    </w:lvl>
    <w:lvl w:ilvl="3" w:tplc="210C0D42">
      <w:start w:val="1"/>
      <w:numFmt w:val="bullet"/>
      <w:lvlText w:val=""/>
      <w:lvlJc w:val="left"/>
      <w:pPr>
        <w:ind w:left="2880" w:hanging="360"/>
      </w:pPr>
      <w:rPr>
        <w:rFonts w:ascii="Symbol" w:hAnsi="Symbol" w:hint="default"/>
      </w:rPr>
    </w:lvl>
    <w:lvl w:ilvl="4" w:tplc="E5CEBF70">
      <w:start w:val="1"/>
      <w:numFmt w:val="bullet"/>
      <w:lvlText w:val="o"/>
      <w:lvlJc w:val="left"/>
      <w:pPr>
        <w:ind w:left="3600" w:hanging="360"/>
      </w:pPr>
      <w:rPr>
        <w:rFonts w:ascii="Courier New" w:hAnsi="Courier New" w:hint="default"/>
      </w:rPr>
    </w:lvl>
    <w:lvl w:ilvl="5" w:tplc="9EB03A7C">
      <w:start w:val="1"/>
      <w:numFmt w:val="bullet"/>
      <w:lvlText w:val=""/>
      <w:lvlJc w:val="left"/>
      <w:pPr>
        <w:ind w:left="4320" w:hanging="360"/>
      </w:pPr>
      <w:rPr>
        <w:rFonts w:ascii="Wingdings" w:hAnsi="Wingdings" w:hint="default"/>
      </w:rPr>
    </w:lvl>
    <w:lvl w:ilvl="6" w:tplc="1C682C60">
      <w:start w:val="1"/>
      <w:numFmt w:val="bullet"/>
      <w:lvlText w:val=""/>
      <w:lvlJc w:val="left"/>
      <w:pPr>
        <w:ind w:left="5040" w:hanging="360"/>
      </w:pPr>
      <w:rPr>
        <w:rFonts w:ascii="Symbol" w:hAnsi="Symbol" w:hint="default"/>
      </w:rPr>
    </w:lvl>
    <w:lvl w:ilvl="7" w:tplc="BF02257C">
      <w:start w:val="1"/>
      <w:numFmt w:val="bullet"/>
      <w:lvlText w:val="o"/>
      <w:lvlJc w:val="left"/>
      <w:pPr>
        <w:ind w:left="5760" w:hanging="360"/>
      </w:pPr>
      <w:rPr>
        <w:rFonts w:ascii="Courier New" w:hAnsi="Courier New" w:hint="default"/>
      </w:rPr>
    </w:lvl>
    <w:lvl w:ilvl="8" w:tplc="68563480">
      <w:start w:val="1"/>
      <w:numFmt w:val="bullet"/>
      <w:lvlText w:val=""/>
      <w:lvlJc w:val="left"/>
      <w:pPr>
        <w:ind w:left="6480" w:hanging="360"/>
      </w:pPr>
      <w:rPr>
        <w:rFonts w:ascii="Wingdings" w:hAnsi="Wingdings" w:hint="default"/>
      </w:rPr>
    </w:lvl>
  </w:abstractNum>
  <w:abstractNum w:abstractNumId="19" w15:restartNumberingAfterBreak="0">
    <w:nsid w:val="203F533F"/>
    <w:multiLevelType w:val="hybridMultilevel"/>
    <w:tmpl w:val="A9220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B7D8C8"/>
    <w:multiLevelType w:val="hybridMultilevel"/>
    <w:tmpl w:val="A60C9E88"/>
    <w:lvl w:ilvl="0" w:tplc="65888414">
      <w:start w:val="1"/>
      <w:numFmt w:val="bullet"/>
      <w:lvlText w:val=""/>
      <w:lvlJc w:val="left"/>
      <w:pPr>
        <w:ind w:left="720" w:hanging="360"/>
      </w:pPr>
      <w:rPr>
        <w:rFonts w:ascii="Symbol" w:hAnsi="Symbol" w:hint="default"/>
      </w:rPr>
    </w:lvl>
    <w:lvl w:ilvl="1" w:tplc="81367B12">
      <w:start w:val="1"/>
      <w:numFmt w:val="bullet"/>
      <w:lvlText w:val="o"/>
      <w:lvlJc w:val="left"/>
      <w:pPr>
        <w:ind w:left="1440" w:hanging="360"/>
      </w:pPr>
      <w:rPr>
        <w:rFonts w:ascii="Courier New" w:hAnsi="Courier New" w:hint="default"/>
      </w:rPr>
    </w:lvl>
    <w:lvl w:ilvl="2" w:tplc="E196B76E">
      <w:start w:val="1"/>
      <w:numFmt w:val="bullet"/>
      <w:lvlText w:val=""/>
      <w:lvlJc w:val="left"/>
      <w:pPr>
        <w:ind w:left="2160" w:hanging="360"/>
      </w:pPr>
      <w:rPr>
        <w:rFonts w:ascii="Wingdings" w:hAnsi="Wingdings" w:hint="default"/>
      </w:rPr>
    </w:lvl>
    <w:lvl w:ilvl="3" w:tplc="98EE8646">
      <w:start w:val="1"/>
      <w:numFmt w:val="bullet"/>
      <w:lvlText w:val=""/>
      <w:lvlJc w:val="left"/>
      <w:pPr>
        <w:ind w:left="2880" w:hanging="360"/>
      </w:pPr>
      <w:rPr>
        <w:rFonts w:ascii="Symbol" w:hAnsi="Symbol" w:hint="default"/>
      </w:rPr>
    </w:lvl>
    <w:lvl w:ilvl="4" w:tplc="A10258A2">
      <w:start w:val="1"/>
      <w:numFmt w:val="bullet"/>
      <w:lvlText w:val="o"/>
      <w:lvlJc w:val="left"/>
      <w:pPr>
        <w:ind w:left="3600" w:hanging="360"/>
      </w:pPr>
      <w:rPr>
        <w:rFonts w:ascii="Courier New" w:hAnsi="Courier New" w:hint="default"/>
      </w:rPr>
    </w:lvl>
    <w:lvl w:ilvl="5" w:tplc="CD6AE6B0">
      <w:start w:val="1"/>
      <w:numFmt w:val="bullet"/>
      <w:lvlText w:val=""/>
      <w:lvlJc w:val="left"/>
      <w:pPr>
        <w:ind w:left="4320" w:hanging="360"/>
      </w:pPr>
      <w:rPr>
        <w:rFonts w:ascii="Wingdings" w:hAnsi="Wingdings" w:hint="default"/>
      </w:rPr>
    </w:lvl>
    <w:lvl w:ilvl="6" w:tplc="843C7374">
      <w:start w:val="1"/>
      <w:numFmt w:val="bullet"/>
      <w:lvlText w:val=""/>
      <w:lvlJc w:val="left"/>
      <w:pPr>
        <w:ind w:left="5040" w:hanging="360"/>
      </w:pPr>
      <w:rPr>
        <w:rFonts w:ascii="Symbol" w:hAnsi="Symbol" w:hint="default"/>
      </w:rPr>
    </w:lvl>
    <w:lvl w:ilvl="7" w:tplc="844E21A8">
      <w:start w:val="1"/>
      <w:numFmt w:val="bullet"/>
      <w:lvlText w:val="o"/>
      <w:lvlJc w:val="left"/>
      <w:pPr>
        <w:ind w:left="5760" w:hanging="360"/>
      </w:pPr>
      <w:rPr>
        <w:rFonts w:ascii="Courier New" w:hAnsi="Courier New" w:hint="default"/>
      </w:rPr>
    </w:lvl>
    <w:lvl w:ilvl="8" w:tplc="9ABCAA68">
      <w:start w:val="1"/>
      <w:numFmt w:val="bullet"/>
      <w:lvlText w:val=""/>
      <w:lvlJc w:val="left"/>
      <w:pPr>
        <w:ind w:left="6480" w:hanging="360"/>
      </w:pPr>
      <w:rPr>
        <w:rFonts w:ascii="Wingdings" w:hAnsi="Wingdings" w:hint="default"/>
      </w:rPr>
    </w:lvl>
  </w:abstractNum>
  <w:abstractNum w:abstractNumId="21" w15:restartNumberingAfterBreak="0">
    <w:nsid w:val="33EA51EA"/>
    <w:multiLevelType w:val="hybridMultilevel"/>
    <w:tmpl w:val="90F69E84"/>
    <w:lvl w:ilvl="0" w:tplc="A3DA6D12">
      <w:start w:val="1"/>
      <w:numFmt w:val="bullet"/>
      <w:lvlText w:val=""/>
      <w:lvlJc w:val="left"/>
      <w:pPr>
        <w:ind w:left="720" w:hanging="360"/>
      </w:pPr>
      <w:rPr>
        <w:rFonts w:ascii="Symbol" w:hAnsi="Symbol" w:hint="default"/>
      </w:rPr>
    </w:lvl>
    <w:lvl w:ilvl="1" w:tplc="C31461F2">
      <w:start w:val="1"/>
      <w:numFmt w:val="bullet"/>
      <w:lvlText w:val="o"/>
      <w:lvlJc w:val="left"/>
      <w:pPr>
        <w:ind w:left="1440" w:hanging="360"/>
      </w:pPr>
      <w:rPr>
        <w:rFonts w:ascii="Courier New" w:hAnsi="Courier New" w:hint="default"/>
      </w:rPr>
    </w:lvl>
    <w:lvl w:ilvl="2" w:tplc="0D641AC4">
      <w:start w:val="1"/>
      <w:numFmt w:val="bullet"/>
      <w:lvlText w:val=""/>
      <w:lvlJc w:val="left"/>
      <w:pPr>
        <w:ind w:left="2160" w:hanging="360"/>
      </w:pPr>
      <w:rPr>
        <w:rFonts w:ascii="Wingdings" w:hAnsi="Wingdings" w:hint="default"/>
      </w:rPr>
    </w:lvl>
    <w:lvl w:ilvl="3" w:tplc="594AFF06">
      <w:start w:val="1"/>
      <w:numFmt w:val="bullet"/>
      <w:lvlText w:val=""/>
      <w:lvlJc w:val="left"/>
      <w:pPr>
        <w:ind w:left="2880" w:hanging="360"/>
      </w:pPr>
      <w:rPr>
        <w:rFonts w:ascii="Symbol" w:hAnsi="Symbol" w:hint="default"/>
      </w:rPr>
    </w:lvl>
    <w:lvl w:ilvl="4" w:tplc="495E0174">
      <w:start w:val="1"/>
      <w:numFmt w:val="bullet"/>
      <w:lvlText w:val="o"/>
      <w:lvlJc w:val="left"/>
      <w:pPr>
        <w:ind w:left="3600" w:hanging="360"/>
      </w:pPr>
      <w:rPr>
        <w:rFonts w:ascii="Courier New" w:hAnsi="Courier New" w:hint="default"/>
      </w:rPr>
    </w:lvl>
    <w:lvl w:ilvl="5" w:tplc="0394997E">
      <w:start w:val="1"/>
      <w:numFmt w:val="bullet"/>
      <w:lvlText w:val=""/>
      <w:lvlJc w:val="left"/>
      <w:pPr>
        <w:ind w:left="4320" w:hanging="360"/>
      </w:pPr>
      <w:rPr>
        <w:rFonts w:ascii="Wingdings" w:hAnsi="Wingdings" w:hint="default"/>
      </w:rPr>
    </w:lvl>
    <w:lvl w:ilvl="6" w:tplc="EDE2A3A0">
      <w:start w:val="1"/>
      <w:numFmt w:val="bullet"/>
      <w:lvlText w:val=""/>
      <w:lvlJc w:val="left"/>
      <w:pPr>
        <w:ind w:left="5040" w:hanging="360"/>
      </w:pPr>
      <w:rPr>
        <w:rFonts w:ascii="Symbol" w:hAnsi="Symbol" w:hint="default"/>
      </w:rPr>
    </w:lvl>
    <w:lvl w:ilvl="7" w:tplc="B6FA1BFE">
      <w:start w:val="1"/>
      <w:numFmt w:val="bullet"/>
      <w:lvlText w:val="o"/>
      <w:lvlJc w:val="left"/>
      <w:pPr>
        <w:ind w:left="5760" w:hanging="360"/>
      </w:pPr>
      <w:rPr>
        <w:rFonts w:ascii="Courier New" w:hAnsi="Courier New" w:hint="default"/>
      </w:rPr>
    </w:lvl>
    <w:lvl w:ilvl="8" w:tplc="54F6EFFE">
      <w:start w:val="1"/>
      <w:numFmt w:val="bullet"/>
      <w:lvlText w:val=""/>
      <w:lvlJc w:val="left"/>
      <w:pPr>
        <w:ind w:left="6480" w:hanging="360"/>
      </w:pPr>
      <w:rPr>
        <w:rFonts w:ascii="Wingdings" w:hAnsi="Wingdings" w:hint="default"/>
      </w:rPr>
    </w:lvl>
  </w:abstractNum>
  <w:abstractNum w:abstractNumId="22" w15:restartNumberingAfterBreak="0">
    <w:nsid w:val="380E2C3D"/>
    <w:multiLevelType w:val="hybridMultilevel"/>
    <w:tmpl w:val="903EFDF2"/>
    <w:lvl w:ilvl="0" w:tplc="B3344FBA">
      <w:start w:val="1"/>
      <w:numFmt w:val="bullet"/>
      <w:lvlText w:val=""/>
      <w:lvlJc w:val="left"/>
      <w:pPr>
        <w:ind w:left="720" w:hanging="360"/>
      </w:pPr>
      <w:rPr>
        <w:rFonts w:ascii="Symbol" w:hAnsi="Symbol" w:hint="default"/>
      </w:rPr>
    </w:lvl>
    <w:lvl w:ilvl="1" w:tplc="1FA0B1F6">
      <w:start w:val="1"/>
      <w:numFmt w:val="bullet"/>
      <w:lvlText w:val="o"/>
      <w:lvlJc w:val="left"/>
      <w:pPr>
        <w:ind w:left="1440" w:hanging="360"/>
      </w:pPr>
      <w:rPr>
        <w:rFonts w:ascii="Courier New" w:hAnsi="Courier New" w:hint="default"/>
      </w:rPr>
    </w:lvl>
    <w:lvl w:ilvl="2" w:tplc="99E6BBBE">
      <w:start w:val="1"/>
      <w:numFmt w:val="bullet"/>
      <w:lvlText w:val=""/>
      <w:lvlJc w:val="left"/>
      <w:pPr>
        <w:ind w:left="2160" w:hanging="360"/>
      </w:pPr>
      <w:rPr>
        <w:rFonts w:ascii="Wingdings" w:hAnsi="Wingdings" w:hint="default"/>
      </w:rPr>
    </w:lvl>
    <w:lvl w:ilvl="3" w:tplc="22428294">
      <w:start w:val="1"/>
      <w:numFmt w:val="bullet"/>
      <w:lvlText w:val=""/>
      <w:lvlJc w:val="left"/>
      <w:pPr>
        <w:ind w:left="2880" w:hanging="360"/>
      </w:pPr>
      <w:rPr>
        <w:rFonts w:ascii="Symbol" w:hAnsi="Symbol" w:hint="default"/>
      </w:rPr>
    </w:lvl>
    <w:lvl w:ilvl="4" w:tplc="E320CDB0">
      <w:start w:val="1"/>
      <w:numFmt w:val="bullet"/>
      <w:lvlText w:val="o"/>
      <w:lvlJc w:val="left"/>
      <w:pPr>
        <w:ind w:left="3600" w:hanging="360"/>
      </w:pPr>
      <w:rPr>
        <w:rFonts w:ascii="Courier New" w:hAnsi="Courier New" w:hint="default"/>
      </w:rPr>
    </w:lvl>
    <w:lvl w:ilvl="5" w:tplc="5266A148">
      <w:start w:val="1"/>
      <w:numFmt w:val="bullet"/>
      <w:lvlText w:val=""/>
      <w:lvlJc w:val="left"/>
      <w:pPr>
        <w:ind w:left="4320" w:hanging="360"/>
      </w:pPr>
      <w:rPr>
        <w:rFonts w:ascii="Wingdings" w:hAnsi="Wingdings" w:hint="default"/>
      </w:rPr>
    </w:lvl>
    <w:lvl w:ilvl="6" w:tplc="BE5EB5AA">
      <w:start w:val="1"/>
      <w:numFmt w:val="bullet"/>
      <w:lvlText w:val=""/>
      <w:lvlJc w:val="left"/>
      <w:pPr>
        <w:ind w:left="5040" w:hanging="360"/>
      </w:pPr>
      <w:rPr>
        <w:rFonts w:ascii="Symbol" w:hAnsi="Symbol" w:hint="default"/>
      </w:rPr>
    </w:lvl>
    <w:lvl w:ilvl="7" w:tplc="DEACED8A">
      <w:start w:val="1"/>
      <w:numFmt w:val="bullet"/>
      <w:lvlText w:val="o"/>
      <w:lvlJc w:val="left"/>
      <w:pPr>
        <w:ind w:left="5760" w:hanging="360"/>
      </w:pPr>
      <w:rPr>
        <w:rFonts w:ascii="Courier New" w:hAnsi="Courier New" w:hint="default"/>
      </w:rPr>
    </w:lvl>
    <w:lvl w:ilvl="8" w:tplc="76F28244">
      <w:start w:val="1"/>
      <w:numFmt w:val="bullet"/>
      <w:lvlText w:val=""/>
      <w:lvlJc w:val="left"/>
      <w:pPr>
        <w:ind w:left="6480" w:hanging="360"/>
      </w:pPr>
      <w:rPr>
        <w:rFonts w:ascii="Wingdings" w:hAnsi="Wingdings" w:hint="default"/>
      </w:rPr>
    </w:lvl>
  </w:abstractNum>
  <w:abstractNum w:abstractNumId="23" w15:restartNumberingAfterBreak="0">
    <w:nsid w:val="395E6EB1"/>
    <w:multiLevelType w:val="hybridMultilevel"/>
    <w:tmpl w:val="FB1E7BD6"/>
    <w:lvl w:ilvl="0" w:tplc="6530681A">
      <w:start w:val="1"/>
      <w:numFmt w:val="bullet"/>
      <w:lvlText w:val=""/>
      <w:lvlJc w:val="left"/>
      <w:pPr>
        <w:ind w:left="720" w:hanging="360"/>
      </w:pPr>
      <w:rPr>
        <w:rFonts w:ascii="Symbol" w:hAnsi="Symbol" w:hint="default"/>
      </w:rPr>
    </w:lvl>
    <w:lvl w:ilvl="1" w:tplc="4C469066">
      <w:start w:val="1"/>
      <w:numFmt w:val="bullet"/>
      <w:lvlText w:val="o"/>
      <w:lvlJc w:val="left"/>
      <w:pPr>
        <w:ind w:left="1440" w:hanging="360"/>
      </w:pPr>
      <w:rPr>
        <w:rFonts w:ascii="Courier New" w:hAnsi="Courier New" w:hint="default"/>
      </w:rPr>
    </w:lvl>
    <w:lvl w:ilvl="2" w:tplc="3D58E126">
      <w:start w:val="1"/>
      <w:numFmt w:val="bullet"/>
      <w:lvlText w:val=""/>
      <w:lvlJc w:val="left"/>
      <w:pPr>
        <w:ind w:left="2160" w:hanging="360"/>
      </w:pPr>
      <w:rPr>
        <w:rFonts w:ascii="Wingdings" w:hAnsi="Wingdings" w:hint="default"/>
      </w:rPr>
    </w:lvl>
    <w:lvl w:ilvl="3" w:tplc="0AD2815E">
      <w:start w:val="1"/>
      <w:numFmt w:val="bullet"/>
      <w:lvlText w:val=""/>
      <w:lvlJc w:val="left"/>
      <w:pPr>
        <w:ind w:left="2880" w:hanging="360"/>
      </w:pPr>
      <w:rPr>
        <w:rFonts w:ascii="Symbol" w:hAnsi="Symbol" w:hint="default"/>
      </w:rPr>
    </w:lvl>
    <w:lvl w:ilvl="4" w:tplc="5B4E19AA">
      <w:start w:val="1"/>
      <w:numFmt w:val="bullet"/>
      <w:lvlText w:val="o"/>
      <w:lvlJc w:val="left"/>
      <w:pPr>
        <w:ind w:left="3600" w:hanging="360"/>
      </w:pPr>
      <w:rPr>
        <w:rFonts w:ascii="Courier New" w:hAnsi="Courier New" w:hint="default"/>
      </w:rPr>
    </w:lvl>
    <w:lvl w:ilvl="5" w:tplc="D5CCB2A4">
      <w:start w:val="1"/>
      <w:numFmt w:val="bullet"/>
      <w:lvlText w:val=""/>
      <w:lvlJc w:val="left"/>
      <w:pPr>
        <w:ind w:left="4320" w:hanging="360"/>
      </w:pPr>
      <w:rPr>
        <w:rFonts w:ascii="Wingdings" w:hAnsi="Wingdings" w:hint="default"/>
      </w:rPr>
    </w:lvl>
    <w:lvl w:ilvl="6" w:tplc="CED8D080">
      <w:start w:val="1"/>
      <w:numFmt w:val="bullet"/>
      <w:lvlText w:val=""/>
      <w:lvlJc w:val="left"/>
      <w:pPr>
        <w:ind w:left="5040" w:hanging="360"/>
      </w:pPr>
      <w:rPr>
        <w:rFonts w:ascii="Symbol" w:hAnsi="Symbol" w:hint="default"/>
      </w:rPr>
    </w:lvl>
    <w:lvl w:ilvl="7" w:tplc="3BFCA7A4">
      <w:start w:val="1"/>
      <w:numFmt w:val="bullet"/>
      <w:lvlText w:val="o"/>
      <w:lvlJc w:val="left"/>
      <w:pPr>
        <w:ind w:left="5760" w:hanging="360"/>
      </w:pPr>
      <w:rPr>
        <w:rFonts w:ascii="Courier New" w:hAnsi="Courier New" w:hint="default"/>
      </w:rPr>
    </w:lvl>
    <w:lvl w:ilvl="8" w:tplc="B0401938">
      <w:start w:val="1"/>
      <w:numFmt w:val="bullet"/>
      <w:lvlText w:val=""/>
      <w:lvlJc w:val="left"/>
      <w:pPr>
        <w:ind w:left="6480" w:hanging="360"/>
      </w:pPr>
      <w:rPr>
        <w:rFonts w:ascii="Wingdings" w:hAnsi="Wingdings" w:hint="default"/>
      </w:rPr>
    </w:lvl>
  </w:abstractNum>
  <w:abstractNum w:abstractNumId="24" w15:restartNumberingAfterBreak="0">
    <w:nsid w:val="3B5C4F61"/>
    <w:multiLevelType w:val="hybridMultilevel"/>
    <w:tmpl w:val="455C488E"/>
    <w:lvl w:ilvl="0" w:tplc="D1EAB308">
      <w:start w:val="1"/>
      <w:numFmt w:val="bullet"/>
      <w:lvlText w:val=""/>
      <w:lvlJc w:val="left"/>
      <w:pPr>
        <w:ind w:left="720" w:hanging="360"/>
      </w:pPr>
      <w:rPr>
        <w:rFonts w:ascii="Symbol" w:hAnsi="Symbol" w:hint="default"/>
      </w:rPr>
    </w:lvl>
    <w:lvl w:ilvl="1" w:tplc="B4E8B7FC">
      <w:start w:val="1"/>
      <w:numFmt w:val="bullet"/>
      <w:lvlText w:val="o"/>
      <w:lvlJc w:val="left"/>
      <w:pPr>
        <w:ind w:left="1440" w:hanging="360"/>
      </w:pPr>
      <w:rPr>
        <w:rFonts w:ascii="Courier New" w:hAnsi="Courier New" w:hint="default"/>
      </w:rPr>
    </w:lvl>
    <w:lvl w:ilvl="2" w:tplc="B198A492">
      <w:start w:val="1"/>
      <w:numFmt w:val="bullet"/>
      <w:lvlText w:val=""/>
      <w:lvlJc w:val="left"/>
      <w:pPr>
        <w:ind w:left="2160" w:hanging="360"/>
      </w:pPr>
      <w:rPr>
        <w:rFonts w:ascii="Wingdings" w:hAnsi="Wingdings" w:hint="default"/>
      </w:rPr>
    </w:lvl>
    <w:lvl w:ilvl="3" w:tplc="255C86D0">
      <w:start w:val="1"/>
      <w:numFmt w:val="bullet"/>
      <w:lvlText w:val=""/>
      <w:lvlJc w:val="left"/>
      <w:pPr>
        <w:ind w:left="2880" w:hanging="360"/>
      </w:pPr>
      <w:rPr>
        <w:rFonts w:ascii="Symbol" w:hAnsi="Symbol" w:hint="default"/>
      </w:rPr>
    </w:lvl>
    <w:lvl w:ilvl="4" w:tplc="53FEA202">
      <w:start w:val="1"/>
      <w:numFmt w:val="bullet"/>
      <w:lvlText w:val="o"/>
      <w:lvlJc w:val="left"/>
      <w:pPr>
        <w:ind w:left="3600" w:hanging="360"/>
      </w:pPr>
      <w:rPr>
        <w:rFonts w:ascii="Courier New" w:hAnsi="Courier New" w:hint="default"/>
      </w:rPr>
    </w:lvl>
    <w:lvl w:ilvl="5" w:tplc="9FDC26AE">
      <w:start w:val="1"/>
      <w:numFmt w:val="bullet"/>
      <w:lvlText w:val=""/>
      <w:lvlJc w:val="left"/>
      <w:pPr>
        <w:ind w:left="4320" w:hanging="360"/>
      </w:pPr>
      <w:rPr>
        <w:rFonts w:ascii="Wingdings" w:hAnsi="Wingdings" w:hint="default"/>
      </w:rPr>
    </w:lvl>
    <w:lvl w:ilvl="6" w:tplc="6CEC16E2">
      <w:start w:val="1"/>
      <w:numFmt w:val="bullet"/>
      <w:lvlText w:val=""/>
      <w:lvlJc w:val="left"/>
      <w:pPr>
        <w:ind w:left="5040" w:hanging="360"/>
      </w:pPr>
      <w:rPr>
        <w:rFonts w:ascii="Symbol" w:hAnsi="Symbol" w:hint="default"/>
      </w:rPr>
    </w:lvl>
    <w:lvl w:ilvl="7" w:tplc="635C2D0C">
      <w:start w:val="1"/>
      <w:numFmt w:val="bullet"/>
      <w:lvlText w:val="o"/>
      <w:lvlJc w:val="left"/>
      <w:pPr>
        <w:ind w:left="5760" w:hanging="360"/>
      </w:pPr>
      <w:rPr>
        <w:rFonts w:ascii="Courier New" w:hAnsi="Courier New" w:hint="default"/>
      </w:rPr>
    </w:lvl>
    <w:lvl w:ilvl="8" w:tplc="A7F0288A">
      <w:start w:val="1"/>
      <w:numFmt w:val="bullet"/>
      <w:lvlText w:val=""/>
      <w:lvlJc w:val="left"/>
      <w:pPr>
        <w:ind w:left="6480" w:hanging="360"/>
      </w:pPr>
      <w:rPr>
        <w:rFonts w:ascii="Wingdings" w:hAnsi="Wingdings" w:hint="default"/>
      </w:rPr>
    </w:lvl>
  </w:abstractNum>
  <w:abstractNum w:abstractNumId="25" w15:restartNumberingAfterBreak="0">
    <w:nsid w:val="3F625D01"/>
    <w:multiLevelType w:val="hybridMultilevel"/>
    <w:tmpl w:val="6F42D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7068E6"/>
    <w:multiLevelType w:val="hybridMultilevel"/>
    <w:tmpl w:val="3FF61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F761B2"/>
    <w:multiLevelType w:val="hybridMultilevel"/>
    <w:tmpl w:val="787C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806DF"/>
    <w:multiLevelType w:val="hybridMultilevel"/>
    <w:tmpl w:val="601A1EA8"/>
    <w:lvl w:ilvl="0" w:tplc="9282054E">
      <w:start w:val="1"/>
      <w:numFmt w:val="bullet"/>
      <w:lvlText w:val=""/>
      <w:lvlJc w:val="left"/>
      <w:pPr>
        <w:ind w:left="720" w:hanging="360"/>
      </w:pPr>
      <w:rPr>
        <w:rFonts w:ascii="Symbol" w:hAnsi="Symbol" w:hint="default"/>
      </w:rPr>
    </w:lvl>
    <w:lvl w:ilvl="1" w:tplc="C2FE2270">
      <w:start w:val="1"/>
      <w:numFmt w:val="bullet"/>
      <w:lvlText w:val="o"/>
      <w:lvlJc w:val="left"/>
      <w:pPr>
        <w:ind w:left="1440" w:hanging="360"/>
      </w:pPr>
      <w:rPr>
        <w:rFonts w:ascii="Courier New" w:hAnsi="Courier New" w:hint="default"/>
      </w:rPr>
    </w:lvl>
    <w:lvl w:ilvl="2" w:tplc="650CF554">
      <w:start w:val="1"/>
      <w:numFmt w:val="bullet"/>
      <w:lvlText w:val=""/>
      <w:lvlJc w:val="left"/>
      <w:pPr>
        <w:ind w:left="2160" w:hanging="360"/>
      </w:pPr>
      <w:rPr>
        <w:rFonts w:ascii="Wingdings" w:hAnsi="Wingdings" w:hint="default"/>
      </w:rPr>
    </w:lvl>
    <w:lvl w:ilvl="3" w:tplc="60DE7C08">
      <w:start w:val="1"/>
      <w:numFmt w:val="bullet"/>
      <w:lvlText w:val=""/>
      <w:lvlJc w:val="left"/>
      <w:pPr>
        <w:ind w:left="2880" w:hanging="360"/>
      </w:pPr>
      <w:rPr>
        <w:rFonts w:ascii="Symbol" w:hAnsi="Symbol" w:hint="default"/>
      </w:rPr>
    </w:lvl>
    <w:lvl w:ilvl="4" w:tplc="BC5A39B4">
      <w:start w:val="1"/>
      <w:numFmt w:val="bullet"/>
      <w:lvlText w:val="o"/>
      <w:lvlJc w:val="left"/>
      <w:pPr>
        <w:ind w:left="3600" w:hanging="360"/>
      </w:pPr>
      <w:rPr>
        <w:rFonts w:ascii="Courier New" w:hAnsi="Courier New" w:hint="default"/>
      </w:rPr>
    </w:lvl>
    <w:lvl w:ilvl="5" w:tplc="1452FFE4">
      <w:start w:val="1"/>
      <w:numFmt w:val="bullet"/>
      <w:lvlText w:val=""/>
      <w:lvlJc w:val="left"/>
      <w:pPr>
        <w:ind w:left="4320" w:hanging="360"/>
      </w:pPr>
      <w:rPr>
        <w:rFonts w:ascii="Wingdings" w:hAnsi="Wingdings" w:hint="default"/>
      </w:rPr>
    </w:lvl>
    <w:lvl w:ilvl="6" w:tplc="7E448A26">
      <w:start w:val="1"/>
      <w:numFmt w:val="bullet"/>
      <w:lvlText w:val=""/>
      <w:lvlJc w:val="left"/>
      <w:pPr>
        <w:ind w:left="5040" w:hanging="360"/>
      </w:pPr>
      <w:rPr>
        <w:rFonts w:ascii="Symbol" w:hAnsi="Symbol" w:hint="default"/>
      </w:rPr>
    </w:lvl>
    <w:lvl w:ilvl="7" w:tplc="4596EDF2">
      <w:start w:val="1"/>
      <w:numFmt w:val="bullet"/>
      <w:lvlText w:val="o"/>
      <w:lvlJc w:val="left"/>
      <w:pPr>
        <w:ind w:left="5760" w:hanging="360"/>
      </w:pPr>
      <w:rPr>
        <w:rFonts w:ascii="Courier New" w:hAnsi="Courier New" w:hint="default"/>
      </w:rPr>
    </w:lvl>
    <w:lvl w:ilvl="8" w:tplc="21DAEBA8">
      <w:start w:val="1"/>
      <w:numFmt w:val="bullet"/>
      <w:lvlText w:val=""/>
      <w:lvlJc w:val="left"/>
      <w:pPr>
        <w:ind w:left="6480" w:hanging="360"/>
      </w:pPr>
      <w:rPr>
        <w:rFonts w:ascii="Wingdings" w:hAnsi="Wingdings" w:hint="default"/>
      </w:rPr>
    </w:lvl>
  </w:abstractNum>
  <w:abstractNum w:abstractNumId="29" w15:restartNumberingAfterBreak="0">
    <w:nsid w:val="433D6221"/>
    <w:multiLevelType w:val="hybridMultilevel"/>
    <w:tmpl w:val="402C3BBC"/>
    <w:lvl w:ilvl="0" w:tplc="0DF0F0AA">
      <w:start w:val="1"/>
      <w:numFmt w:val="bullet"/>
      <w:lvlText w:val=""/>
      <w:lvlJc w:val="left"/>
      <w:pPr>
        <w:ind w:left="720" w:hanging="360"/>
      </w:pPr>
      <w:rPr>
        <w:rFonts w:ascii="Symbol" w:hAnsi="Symbol" w:hint="default"/>
      </w:rPr>
    </w:lvl>
    <w:lvl w:ilvl="1" w:tplc="5DCCF3A2">
      <w:start w:val="1"/>
      <w:numFmt w:val="bullet"/>
      <w:lvlText w:val="o"/>
      <w:lvlJc w:val="left"/>
      <w:pPr>
        <w:ind w:left="1440" w:hanging="360"/>
      </w:pPr>
      <w:rPr>
        <w:rFonts w:ascii="Courier New" w:hAnsi="Courier New" w:hint="default"/>
      </w:rPr>
    </w:lvl>
    <w:lvl w:ilvl="2" w:tplc="18B0909A">
      <w:start w:val="1"/>
      <w:numFmt w:val="bullet"/>
      <w:lvlText w:val=""/>
      <w:lvlJc w:val="left"/>
      <w:pPr>
        <w:ind w:left="2160" w:hanging="360"/>
      </w:pPr>
      <w:rPr>
        <w:rFonts w:ascii="Wingdings" w:hAnsi="Wingdings" w:hint="default"/>
      </w:rPr>
    </w:lvl>
    <w:lvl w:ilvl="3" w:tplc="DAE2C6A2">
      <w:start w:val="1"/>
      <w:numFmt w:val="bullet"/>
      <w:lvlText w:val=""/>
      <w:lvlJc w:val="left"/>
      <w:pPr>
        <w:ind w:left="2880" w:hanging="360"/>
      </w:pPr>
      <w:rPr>
        <w:rFonts w:ascii="Symbol" w:hAnsi="Symbol" w:hint="default"/>
      </w:rPr>
    </w:lvl>
    <w:lvl w:ilvl="4" w:tplc="CFB86BE6">
      <w:start w:val="1"/>
      <w:numFmt w:val="bullet"/>
      <w:lvlText w:val="o"/>
      <w:lvlJc w:val="left"/>
      <w:pPr>
        <w:ind w:left="3600" w:hanging="360"/>
      </w:pPr>
      <w:rPr>
        <w:rFonts w:ascii="Courier New" w:hAnsi="Courier New" w:hint="default"/>
      </w:rPr>
    </w:lvl>
    <w:lvl w:ilvl="5" w:tplc="AFB2D0CC">
      <w:start w:val="1"/>
      <w:numFmt w:val="bullet"/>
      <w:lvlText w:val=""/>
      <w:lvlJc w:val="left"/>
      <w:pPr>
        <w:ind w:left="4320" w:hanging="360"/>
      </w:pPr>
      <w:rPr>
        <w:rFonts w:ascii="Wingdings" w:hAnsi="Wingdings" w:hint="default"/>
      </w:rPr>
    </w:lvl>
    <w:lvl w:ilvl="6" w:tplc="C9706EAC">
      <w:start w:val="1"/>
      <w:numFmt w:val="bullet"/>
      <w:lvlText w:val=""/>
      <w:lvlJc w:val="left"/>
      <w:pPr>
        <w:ind w:left="5040" w:hanging="360"/>
      </w:pPr>
      <w:rPr>
        <w:rFonts w:ascii="Symbol" w:hAnsi="Symbol" w:hint="default"/>
      </w:rPr>
    </w:lvl>
    <w:lvl w:ilvl="7" w:tplc="479C9A06">
      <w:start w:val="1"/>
      <w:numFmt w:val="bullet"/>
      <w:lvlText w:val="o"/>
      <w:lvlJc w:val="left"/>
      <w:pPr>
        <w:ind w:left="5760" w:hanging="360"/>
      </w:pPr>
      <w:rPr>
        <w:rFonts w:ascii="Courier New" w:hAnsi="Courier New" w:hint="default"/>
      </w:rPr>
    </w:lvl>
    <w:lvl w:ilvl="8" w:tplc="4EC0A7DE">
      <w:start w:val="1"/>
      <w:numFmt w:val="bullet"/>
      <w:lvlText w:val=""/>
      <w:lvlJc w:val="left"/>
      <w:pPr>
        <w:ind w:left="6480" w:hanging="360"/>
      </w:pPr>
      <w:rPr>
        <w:rFonts w:ascii="Wingdings" w:hAnsi="Wingdings" w:hint="default"/>
      </w:rPr>
    </w:lvl>
  </w:abstractNum>
  <w:abstractNum w:abstractNumId="30" w15:restartNumberingAfterBreak="0">
    <w:nsid w:val="433F3338"/>
    <w:multiLevelType w:val="hybridMultilevel"/>
    <w:tmpl w:val="56C42BC0"/>
    <w:lvl w:ilvl="0" w:tplc="AC0CDD0C">
      <w:start w:val="1"/>
      <w:numFmt w:val="bullet"/>
      <w:lvlText w:val=""/>
      <w:lvlJc w:val="left"/>
      <w:pPr>
        <w:ind w:left="720" w:hanging="360"/>
      </w:pPr>
      <w:rPr>
        <w:rFonts w:ascii="Symbol" w:hAnsi="Symbol" w:hint="default"/>
      </w:rPr>
    </w:lvl>
    <w:lvl w:ilvl="1" w:tplc="A71660FA">
      <w:start w:val="1"/>
      <w:numFmt w:val="bullet"/>
      <w:lvlText w:val="o"/>
      <w:lvlJc w:val="left"/>
      <w:pPr>
        <w:ind w:left="1440" w:hanging="360"/>
      </w:pPr>
      <w:rPr>
        <w:rFonts w:ascii="Courier New" w:hAnsi="Courier New" w:hint="default"/>
      </w:rPr>
    </w:lvl>
    <w:lvl w:ilvl="2" w:tplc="F44CAD22">
      <w:start w:val="1"/>
      <w:numFmt w:val="bullet"/>
      <w:lvlText w:val=""/>
      <w:lvlJc w:val="left"/>
      <w:pPr>
        <w:ind w:left="2160" w:hanging="360"/>
      </w:pPr>
      <w:rPr>
        <w:rFonts w:ascii="Wingdings" w:hAnsi="Wingdings" w:hint="default"/>
      </w:rPr>
    </w:lvl>
    <w:lvl w:ilvl="3" w:tplc="6986CE42">
      <w:start w:val="1"/>
      <w:numFmt w:val="bullet"/>
      <w:lvlText w:val=""/>
      <w:lvlJc w:val="left"/>
      <w:pPr>
        <w:ind w:left="2880" w:hanging="360"/>
      </w:pPr>
      <w:rPr>
        <w:rFonts w:ascii="Symbol" w:hAnsi="Symbol" w:hint="default"/>
      </w:rPr>
    </w:lvl>
    <w:lvl w:ilvl="4" w:tplc="62C6C4A0">
      <w:start w:val="1"/>
      <w:numFmt w:val="bullet"/>
      <w:lvlText w:val="o"/>
      <w:lvlJc w:val="left"/>
      <w:pPr>
        <w:ind w:left="3600" w:hanging="360"/>
      </w:pPr>
      <w:rPr>
        <w:rFonts w:ascii="Courier New" w:hAnsi="Courier New" w:hint="default"/>
      </w:rPr>
    </w:lvl>
    <w:lvl w:ilvl="5" w:tplc="BBE0F532">
      <w:start w:val="1"/>
      <w:numFmt w:val="bullet"/>
      <w:lvlText w:val=""/>
      <w:lvlJc w:val="left"/>
      <w:pPr>
        <w:ind w:left="4320" w:hanging="360"/>
      </w:pPr>
      <w:rPr>
        <w:rFonts w:ascii="Wingdings" w:hAnsi="Wingdings" w:hint="default"/>
      </w:rPr>
    </w:lvl>
    <w:lvl w:ilvl="6" w:tplc="2924AD7E">
      <w:start w:val="1"/>
      <w:numFmt w:val="bullet"/>
      <w:lvlText w:val=""/>
      <w:lvlJc w:val="left"/>
      <w:pPr>
        <w:ind w:left="5040" w:hanging="360"/>
      </w:pPr>
      <w:rPr>
        <w:rFonts w:ascii="Symbol" w:hAnsi="Symbol" w:hint="default"/>
      </w:rPr>
    </w:lvl>
    <w:lvl w:ilvl="7" w:tplc="6E04EDD0">
      <w:start w:val="1"/>
      <w:numFmt w:val="bullet"/>
      <w:lvlText w:val="o"/>
      <w:lvlJc w:val="left"/>
      <w:pPr>
        <w:ind w:left="5760" w:hanging="360"/>
      </w:pPr>
      <w:rPr>
        <w:rFonts w:ascii="Courier New" w:hAnsi="Courier New" w:hint="default"/>
      </w:rPr>
    </w:lvl>
    <w:lvl w:ilvl="8" w:tplc="07C2044A">
      <w:start w:val="1"/>
      <w:numFmt w:val="bullet"/>
      <w:lvlText w:val=""/>
      <w:lvlJc w:val="left"/>
      <w:pPr>
        <w:ind w:left="6480" w:hanging="360"/>
      </w:pPr>
      <w:rPr>
        <w:rFonts w:ascii="Wingdings" w:hAnsi="Wingdings" w:hint="default"/>
      </w:rPr>
    </w:lvl>
  </w:abstractNum>
  <w:abstractNum w:abstractNumId="31" w15:restartNumberingAfterBreak="0">
    <w:nsid w:val="452C5BF9"/>
    <w:multiLevelType w:val="hybridMultilevel"/>
    <w:tmpl w:val="7832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2897BA"/>
    <w:multiLevelType w:val="hybridMultilevel"/>
    <w:tmpl w:val="3A7610B0"/>
    <w:lvl w:ilvl="0" w:tplc="ABDC8200">
      <w:start w:val="1"/>
      <w:numFmt w:val="bullet"/>
      <w:lvlText w:val=""/>
      <w:lvlJc w:val="left"/>
      <w:pPr>
        <w:ind w:left="720" w:hanging="360"/>
      </w:pPr>
      <w:rPr>
        <w:rFonts w:ascii="Symbol" w:hAnsi="Symbol" w:hint="default"/>
      </w:rPr>
    </w:lvl>
    <w:lvl w:ilvl="1" w:tplc="B90CA0C2">
      <w:start w:val="1"/>
      <w:numFmt w:val="bullet"/>
      <w:lvlText w:val="o"/>
      <w:lvlJc w:val="left"/>
      <w:pPr>
        <w:ind w:left="1440" w:hanging="360"/>
      </w:pPr>
      <w:rPr>
        <w:rFonts w:ascii="Courier New" w:hAnsi="Courier New" w:hint="default"/>
      </w:rPr>
    </w:lvl>
    <w:lvl w:ilvl="2" w:tplc="BEF2BFB0">
      <w:start w:val="1"/>
      <w:numFmt w:val="bullet"/>
      <w:lvlText w:val=""/>
      <w:lvlJc w:val="left"/>
      <w:pPr>
        <w:ind w:left="2160" w:hanging="360"/>
      </w:pPr>
      <w:rPr>
        <w:rFonts w:ascii="Wingdings" w:hAnsi="Wingdings" w:hint="default"/>
      </w:rPr>
    </w:lvl>
    <w:lvl w:ilvl="3" w:tplc="701EADAA">
      <w:start w:val="1"/>
      <w:numFmt w:val="bullet"/>
      <w:lvlText w:val=""/>
      <w:lvlJc w:val="left"/>
      <w:pPr>
        <w:ind w:left="2880" w:hanging="360"/>
      </w:pPr>
      <w:rPr>
        <w:rFonts w:ascii="Symbol" w:hAnsi="Symbol" w:hint="default"/>
      </w:rPr>
    </w:lvl>
    <w:lvl w:ilvl="4" w:tplc="F1002F7A">
      <w:start w:val="1"/>
      <w:numFmt w:val="bullet"/>
      <w:lvlText w:val="o"/>
      <w:lvlJc w:val="left"/>
      <w:pPr>
        <w:ind w:left="3600" w:hanging="360"/>
      </w:pPr>
      <w:rPr>
        <w:rFonts w:ascii="Courier New" w:hAnsi="Courier New" w:hint="default"/>
      </w:rPr>
    </w:lvl>
    <w:lvl w:ilvl="5" w:tplc="B0AA01E6">
      <w:start w:val="1"/>
      <w:numFmt w:val="bullet"/>
      <w:lvlText w:val=""/>
      <w:lvlJc w:val="left"/>
      <w:pPr>
        <w:ind w:left="4320" w:hanging="360"/>
      </w:pPr>
      <w:rPr>
        <w:rFonts w:ascii="Wingdings" w:hAnsi="Wingdings" w:hint="default"/>
      </w:rPr>
    </w:lvl>
    <w:lvl w:ilvl="6" w:tplc="3CAE697E">
      <w:start w:val="1"/>
      <w:numFmt w:val="bullet"/>
      <w:lvlText w:val=""/>
      <w:lvlJc w:val="left"/>
      <w:pPr>
        <w:ind w:left="5040" w:hanging="360"/>
      </w:pPr>
      <w:rPr>
        <w:rFonts w:ascii="Symbol" w:hAnsi="Symbol" w:hint="default"/>
      </w:rPr>
    </w:lvl>
    <w:lvl w:ilvl="7" w:tplc="5D2E405E">
      <w:start w:val="1"/>
      <w:numFmt w:val="bullet"/>
      <w:lvlText w:val="o"/>
      <w:lvlJc w:val="left"/>
      <w:pPr>
        <w:ind w:left="5760" w:hanging="360"/>
      </w:pPr>
      <w:rPr>
        <w:rFonts w:ascii="Courier New" w:hAnsi="Courier New" w:hint="default"/>
      </w:rPr>
    </w:lvl>
    <w:lvl w:ilvl="8" w:tplc="CDA825F8">
      <w:start w:val="1"/>
      <w:numFmt w:val="bullet"/>
      <w:lvlText w:val=""/>
      <w:lvlJc w:val="left"/>
      <w:pPr>
        <w:ind w:left="6480" w:hanging="360"/>
      </w:pPr>
      <w:rPr>
        <w:rFonts w:ascii="Wingdings" w:hAnsi="Wingdings" w:hint="default"/>
      </w:rPr>
    </w:lvl>
  </w:abstractNum>
  <w:abstractNum w:abstractNumId="33" w15:restartNumberingAfterBreak="0">
    <w:nsid w:val="4B596A06"/>
    <w:multiLevelType w:val="hybridMultilevel"/>
    <w:tmpl w:val="493E31A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3C8D50"/>
    <w:multiLevelType w:val="hybridMultilevel"/>
    <w:tmpl w:val="88E66B2C"/>
    <w:lvl w:ilvl="0" w:tplc="EB442358">
      <w:start w:val="1"/>
      <w:numFmt w:val="bullet"/>
      <w:lvlText w:val=""/>
      <w:lvlJc w:val="left"/>
      <w:pPr>
        <w:ind w:left="720" w:hanging="360"/>
      </w:pPr>
      <w:rPr>
        <w:rFonts w:ascii="Symbol" w:hAnsi="Symbol" w:hint="default"/>
      </w:rPr>
    </w:lvl>
    <w:lvl w:ilvl="1" w:tplc="51C42F3E">
      <w:start w:val="1"/>
      <w:numFmt w:val="bullet"/>
      <w:lvlText w:val="o"/>
      <w:lvlJc w:val="left"/>
      <w:pPr>
        <w:ind w:left="1440" w:hanging="360"/>
      </w:pPr>
      <w:rPr>
        <w:rFonts w:ascii="Courier New" w:hAnsi="Courier New" w:hint="default"/>
      </w:rPr>
    </w:lvl>
    <w:lvl w:ilvl="2" w:tplc="CE32D69C">
      <w:start w:val="1"/>
      <w:numFmt w:val="bullet"/>
      <w:lvlText w:val=""/>
      <w:lvlJc w:val="left"/>
      <w:pPr>
        <w:ind w:left="2160" w:hanging="360"/>
      </w:pPr>
      <w:rPr>
        <w:rFonts w:ascii="Wingdings" w:hAnsi="Wingdings" w:hint="default"/>
      </w:rPr>
    </w:lvl>
    <w:lvl w:ilvl="3" w:tplc="96A24DCE">
      <w:start w:val="1"/>
      <w:numFmt w:val="bullet"/>
      <w:lvlText w:val=""/>
      <w:lvlJc w:val="left"/>
      <w:pPr>
        <w:ind w:left="2880" w:hanging="360"/>
      </w:pPr>
      <w:rPr>
        <w:rFonts w:ascii="Symbol" w:hAnsi="Symbol" w:hint="default"/>
      </w:rPr>
    </w:lvl>
    <w:lvl w:ilvl="4" w:tplc="630054EA">
      <w:start w:val="1"/>
      <w:numFmt w:val="bullet"/>
      <w:lvlText w:val="o"/>
      <w:lvlJc w:val="left"/>
      <w:pPr>
        <w:ind w:left="3600" w:hanging="360"/>
      </w:pPr>
      <w:rPr>
        <w:rFonts w:ascii="Courier New" w:hAnsi="Courier New" w:hint="default"/>
      </w:rPr>
    </w:lvl>
    <w:lvl w:ilvl="5" w:tplc="0136CF0C">
      <w:start w:val="1"/>
      <w:numFmt w:val="bullet"/>
      <w:lvlText w:val=""/>
      <w:lvlJc w:val="left"/>
      <w:pPr>
        <w:ind w:left="4320" w:hanging="360"/>
      </w:pPr>
      <w:rPr>
        <w:rFonts w:ascii="Wingdings" w:hAnsi="Wingdings" w:hint="default"/>
      </w:rPr>
    </w:lvl>
    <w:lvl w:ilvl="6" w:tplc="B44434D4">
      <w:start w:val="1"/>
      <w:numFmt w:val="bullet"/>
      <w:lvlText w:val=""/>
      <w:lvlJc w:val="left"/>
      <w:pPr>
        <w:ind w:left="5040" w:hanging="360"/>
      </w:pPr>
      <w:rPr>
        <w:rFonts w:ascii="Symbol" w:hAnsi="Symbol" w:hint="default"/>
      </w:rPr>
    </w:lvl>
    <w:lvl w:ilvl="7" w:tplc="1A00EF80">
      <w:start w:val="1"/>
      <w:numFmt w:val="bullet"/>
      <w:lvlText w:val="o"/>
      <w:lvlJc w:val="left"/>
      <w:pPr>
        <w:ind w:left="5760" w:hanging="360"/>
      </w:pPr>
      <w:rPr>
        <w:rFonts w:ascii="Courier New" w:hAnsi="Courier New" w:hint="default"/>
      </w:rPr>
    </w:lvl>
    <w:lvl w:ilvl="8" w:tplc="A54CE2DA">
      <w:start w:val="1"/>
      <w:numFmt w:val="bullet"/>
      <w:lvlText w:val=""/>
      <w:lvlJc w:val="left"/>
      <w:pPr>
        <w:ind w:left="6480" w:hanging="360"/>
      </w:pPr>
      <w:rPr>
        <w:rFonts w:ascii="Wingdings" w:hAnsi="Wingdings" w:hint="default"/>
      </w:rPr>
    </w:lvl>
  </w:abstractNum>
  <w:abstractNum w:abstractNumId="36" w15:restartNumberingAfterBreak="0">
    <w:nsid w:val="50756F58"/>
    <w:multiLevelType w:val="hybridMultilevel"/>
    <w:tmpl w:val="EA6E1D54"/>
    <w:lvl w:ilvl="0" w:tplc="96081EE4">
      <w:start w:val="1"/>
      <w:numFmt w:val="bullet"/>
      <w:lvlText w:val=""/>
      <w:lvlJc w:val="left"/>
      <w:pPr>
        <w:ind w:left="720" w:hanging="360"/>
      </w:pPr>
      <w:rPr>
        <w:rFonts w:ascii="Symbol" w:hAnsi="Symbol" w:hint="default"/>
      </w:rPr>
    </w:lvl>
    <w:lvl w:ilvl="1" w:tplc="95821958">
      <w:start w:val="1"/>
      <w:numFmt w:val="bullet"/>
      <w:lvlText w:val="o"/>
      <w:lvlJc w:val="left"/>
      <w:pPr>
        <w:ind w:left="1440" w:hanging="360"/>
      </w:pPr>
      <w:rPr>
        <w:rFonts w:ascii="Courier New" w:hAnsi="Courier New" w:hint="default"/>
      </w:rPr>
    </w:lvl>
    <w:lvl w:ilvl="2" w:tplc="8AC05E1C">
      <w:start w:val="1"/>
      <w:numFmt w:val="bullet"/>
      <w:lvlText w:val=""/>
      <w:lvlJc w:val="left"/>
      <w:pPr>
        <w:ind w:left="2160" w:hanging="360"/>
      </w:pPr>
      <w:rPr>
        <w:rFonts w:ascii="Wingdings" w:hAnsi="Wingdings" w:hint="default"/>
      </w:rPr>
    </w:lvl>
    <w:lvl w:ilvl="3" w:tplc="E24036EC">
      <w:start w:val="1"/>
      <w:numFmt w:val="bullet"/>
      <w:lvlText w:val=""/>
      <w:lvlJc w:val="left"/>
      <w:pPr>
        <w:ind w:left="2880" w:hanging="360"/>
      </w:pPr>
      <w:rPr>
        <w:rFonts w:ascii="Symbol" w:hAnsi="Symbol" w:hint="default"/>
      </w:rPr>
    </w:lvl>
    <w:lvl w:ilvl="4" w:tplc="72FA7798">
      <w:start w:val="1"/>
      <w:numFmt w:val="bullet"/>
      <w:lvlText w:val="o"/>
      <w:lvlJc w:val="left"/>
      <w:pPr>
        <w:ind w:left="3600" w:hanging="360"/>
      </w:pPr>
      <w:rPr>
        <w:rFonts w:ascii="Courier New" w:hAnsi="Courier New" w:hint="default"/>
      </w:rPr>
    </w:lvl>
    <w:lvl w:ilvl="5" w:tplc="65840F56">
      <w:start w:val="1"/>
      <w:numFmt w:val="bullet"/>
      <w:lvlText w:val=""/>
      <w:lvlJc w:val="left"/>
      <w:pPr>
        <w:ind w:left="4320" w:hanging="360"/>
      </w:pPr>
      <w:rPr>
        <w:rFonts w:ascii="Wingdings" w:hAnsi="Wingdings" w:hint="default"/>
      </w:rPr>
    </w:lvl>
    <w:lvl w:ilvl="6" w:tplc="CACA23D2">
      <w:start w:val="1"/>
      <w:numFmt w:val="bullet"/>
      <w:lvlText w:val=""/>
      <w:lvlJc w:val="left"/>
      <w:pPr>
        <w:ind w:left="5040" w:hanging="360"/>
      </w:pPr>
      <w:rPr>
        <w:rFonts w:ascii="Symbol" w:hAnsi="Symbol" w:hint="default"/>
      </w:rPr>
    </w:lvl>
    <w:lvl w:ilvl="7" w:tplc="70E69E54">
      <w:start w:val="1"/>
      <w:numFmt w:val="bullet"/>
      <w:lvlText w:val="o"/>
      <w:lvlJc w:val="left"/>
      <w:pPr>
        <w:ind w:left="5760" w:hanging="360"/>
      </w:pPr>
      <w:rPr>
        <w:rFonts w:ascii="Courier New" w:hAnsi="Courier New" w:hint="default"/>
      </w:rPr>
    </w:lvl>
    <w:lvl w:ilvl="8" w:tplc="A6FA7434">
      <w:start w:val="1"/>
      <w:numFmt w:val="bullet"/>
      <w:lvlText w:val=""/>
      <w:lvlJc w:val="left"/>
      <w:pPr>
        <w:ind w:left="6480" w:hanging="360"/>
      </w:pPr>
      <w:rPr>
        <w:rFonts w:ascii="Wingdings" w:hAnsi="Wingdings" w:hint="default"/>
      </w:rPr>
    </w:lvl>
  </w:abstractNum>
  <w:abstractNum w:abstractNumId="37" w15:restartNumberingAfterBreak="0">
    <w:nsid w:val="51564CD1"/>
    <w:multiLevelType w:val="hybridMultilevel"/>
    <w:tmpl w:val="754437C4"/>
    <w:lvl w:ilvl="0" w:tplc="E1C6E94A">
      <w:start w:val="1"/>
      <w:numFmt w:val="bullet"/>
      <w:lvlText w:val=""/>
      <w:lvlJc w:val="left"/>
      <w:pPr>
        <w:ind w:left="720" w:hanging="360"/>
      </w:pPr>
      <w:rPr>
        <w:rFonts w:ascii="Symbol" w:hAnsi="Symbol" w:hint="default"/>
      </w:rPr>
    </w:lvl>
    <w:lvl w:ilvl="1" w:tplc="6FA8EBE0">
      <w:start w:val="1"/>
      <w:numFmt w:val="bullet"/>
      <w:lvlText w:val="o"/>
      <w:lvlJc w:val="left"/>
      <w:pPr>
        <w:ind w:left="1440" w:hanging="360"/>
      </w:pPr>
      <w:rPr>
        <w:rFonts w:ascii="Courier New" w:hAnsi="Courier New" w:hint="default"/>
      </w:rPr>
    </w:lvl>
    <w:lvl w:ilvl="2" w:tplc="76868418">
      <w:start w:val="1"/>
      <w:numFmt w:val="bullet"/>
      <w:lvlText w:val=""/>
      <w:lvlJc w:val="left"/>
      <w:pPr>
        <w:ind w:left="2160" w:hanging="360"/>
      </w:pPr>
      <w:rPr>
        <w:rFonts w:ascii="Wingdings" w:hAnsi="Wingdings" w:hint="default"/>
      </w:rPr>
    </w:lvl>
    <w:lvl w:ilvl="3" w:tplc="19FE6C24">
      <w:start w:val="1"/>
      <w:numFmt w:val="bullet"/>
      <w:lvlText w:val=""/>
      <w:lvlJc w:val="left"/>
      <w:pPr>
        <w:ind w:left="2880" w:hanging="360"/>
      </w:pPr>
      <w:rPr>
        <w:rFonts w:ascii="Symbol" w:hAnsi="Symbol" w:hint="default"/>
      </w:rPr>
    </w:lvl>
    <w:lvl w:ilvl="4" w:tplc="339E8150">
      <w:start w:val="1"/>
      <w:numFmt w:val="bullet"/>
      <w:lvlText w:val="o"/>
      <w:lvlJc w:val="left"/>
      <w:pPr>
        <w:ind w:left="3600" w:hanging="360"/>
      </w:pPr>
      <w:rPr>
        <w:rFonts w:ascii="Courier New" w:hAnsi="Courier New" w:hint="default"/>
      </w:rPr>
    </w:lvl>
    <w:lvl w:ilvl="5" w:tplc="831648C0">
      <w:start w:val="1"/>
      <w:numFmt w:val="bullet"/>
      <w:lvlText w:val=""/>
      <w:lvlJc w:val="left"/>
      <w:pPr>
        <w:ind w:left="4320" w:hanging="360"/>
      </w:pPr>
      <w:rPr>
        <w:rFonts w:ascii="Wingdings" w:hAnsi="Wingdings" w:hint="default"/>
      </w:rPr>
    </w:lvl>
    <w:lvl w:ilvl="6" w:tplc="85A221B4">
      <w:start w:val="1"/>
      <w:numFmt w:val="bullet"/>
      <w:lvlText w:val=""/>
      <w:lvlJc w:val="left"/>
      <w:pPr>
        <w:ind w:left="5040" w:hanging="360"/>
      </w:pPr>
      <w:rPr>
        <w:rFonts w:ascii="Symbol" w:hAnsi="Symbol" w:hint="default"/>
      </w:rPr>
    </w:lvl>
    <w:lvl w:ilvl="7" w:tplc="7CC4F88A">
      <w:start w:val="1"/>
      <w:numFmt w:val="bullet"/>
      <w:lvlText w:val="o"/>
      <w:lvlJc w:val="left"/>
      <w:pPr>
        <w:ind w:left="5760" w:hanging="360"/>
      </w:pPr>
      <w:rPr>
        <w:rFonts w:ascii="Courier New" w:hAnsi="Courier New" w:hint="default"/>
      </w:rPr>
    </w:lvl>
    <w:lvl w:ilvl="8" w:tplc="7C9E3D10">
      <w:start w:val="1"/>
      <w:numFmt w:val="bullet"/>
      <w:lvlText w:val=""/>
      <w:lvlJc w:val="left"/>
      <w:pPr>
        <w:ind w:left="6480" w:hanging="360"/>
      </w:pPr>
      <w:rPr>
        <w:rFonts w:ascii="Wingdings" w:hAnsi="Wingdings" w:hint="default"/>
      </w:rPr>
    </w:lvl>
  </w:abstractNum>
  <w:abstractNum w:abstractNumId="38" w15:restartNumberingAfterBreak="0">
    <w:nsid w:val="52415D27"/>
    <w:multiLevelType w:val="multilevel"/>
    <w:tmpl w:val="EC086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789DC2"/>
    <w:multiLevelType w:val="hybridMultilevel"/>
    <w:tmpl w:val="A87298B4"/>
    <w:lvl w:ilvl="0" w:tplc="A35A517E">
      <w:start w:val="1"/>
      <w:numFmt w:val="bullet"/>
      <w:lvlText w:val=""/>
      <w:lvlJc w:val="left"/>
      <w:pPr>
        <w:ind w:left="720" w:hanging="360"/>
      </w:pPr>
      <w:rPr>
        <w:rFonts w:ascii="Symbol" w:hAnsi="Symbol" w:hint="default"/>
      </w:rPr>
    </w:lvl>
    <w:lvl w:ilvl="1" w:tplc="C478C924">
      <w:start w:val="1"/>
      <w:numFmt w:val="bullet"/>
      <w:lvlText w:val="o"/>
      <w:lvlJc w:val="left"/>
      <w:pPr>
        <w:ind w:left="1440" w:hanging="360"/>
      </w:pPr>
      <w:rPr>
        <w:rFonts w:ascii="Courier New" w:hAnsi="Courier New" w:hint="default"/>
      </w:rPr>
    </w:lvl>
    <w:lvl w:ilvl="2" w:tplc="1EAC0E8A">
      <w:start w:val="1"/>
      <w:numFmt w:val="bullet"/>
      <w:lvlText w:val=""/>
      <w:lvlJc w:val="left"/>
      <w:pPr>
        <w:ind w:left="2160" w:hanging="360"/>
      </w:pPr>
      <w:rPr>
        <w:rFonts w:ascii="Wingdings" w:hAnsi="Wingdings" w:hint="default"/>
      </w:rPr>
    </w:lvl>
    <w:lvl w:ilvl="3" w:tplc="2CC8664C">
      <w:start w:val="1"/>
      <w:numFmt w:val="bullet"/>
      <w:lvlText w:val=""/>
      <w:lvlJc w:val="left"/>
      <w:pPr>
        <w:ind w:left="2880" w:hanging="360"/>
      </w:pPr>
      <w:rPr>
        <w:rFonts w:ascii="Symbol" w:hAnsi="Symbol" w:hint="default"/>
      </w:rPr>
    </w:lvl>
    <w:lvl w:ilvl="4" w:tplc="CAE68390">
      <w:start w:val="1"/>
      <w:numFmt w:val="bullet"/>
      <w:lvlText w:val="o"/>
      <w:lvlJc w:val="left"/>
      <w:pPr>
        <w:ind w:left="3600" w:hanging="360"/>
      </w:pPr>
      <w:rPr>
        <w:rFonts w:ascii="Courier New" w:hAnsi="Courier New" w:hint="default"/>
      </w:rPr>
    </w:lvl>
    <w:lvl w:ilvl="5" w:tplc="C11E12B4">
      <w:start w:val="1"/>
      <w:numFmt w:val="bullet"/>
      <w:lvlText w:val=""/>
      <w:lvlJc w:val="left"/>
      <w:pPr>
        <w:ind w:left="4320" w:hanging="360"/>
      </w:pPr>
      <w:rPr>
        <w:rFonts w:ascii="Wingdings" w:hAnsi="Wingdings" w:hint="default"/>
      </w:rPr>
    </w:lvl>
    <w:lvl w:ilvl="6" w:tplc="E6BAE8DE">
      <w:start w:val="1"/>
      <w:numFmt w:val="bullet"/>
      <w:lvlText w:val=""/>
      <w:lvlJc w:val="left"/>
      <w:pPr>
        <w:ind w:left="5040" w:hanging="360"/>
      </w:pPr>
      <w:rPr>
        <w:rFonts w:ascii="Symbol" w:hAnsi="Symbol" w:hint="default"/>
      </w:rPr>
    </w:lvl>
    <w:lvl w:ilvl="7" w:tplc="1C622188">
      <w:start w:val="1"/>
      <w:numFmt w:val="bullet"/>
      <w:lvlText w:val="o"/>
      <w:lvlJc w:val="left"/>
      <w:pPr>
        <w:ind w:left="5760" w:hanging="360"/>
      </w:pPr>
      <w:rPr>
        <w:rFonts w:ascii="Courier New" w:hAnsi="Courier New" w:hint="default"/>
      </w:rPr>
    </w:lvl>
    <w:lvl w:ilvl="8" w:tplc="A0FEC39C">
      <w:start w:val="1"/>
      <w:numFmt w:val="bullet"/>
      <w:lvlText w:val=""/>
      <w:lvlJc w:val="left"/>
      <w:pPr>
        <w:ind w:left="6480" w:hanging="360"/>
      </w:pPr>
      <w:rPr>
        <w:rFonts w:ascii="Wingdings" w:hAnsi="Wingdings" w:hint="default"/>
      </w:rPr>
    </w:lvl>
  </w:abstractNum>
  <w:abstractNum w:abstractNumId="40" w15:restartNumberingAfterBreak="0">
    <w:nsid w:val="53B17CD8"/>
    <w:multiLevelType w:val="hybridMultilevel"/>
    <w:tmpl w:val="F410A0AE"/>
    <w:lvl w:ilvl="0" w:tplc="A1A4B374">
      <w:start w:val="1"/>
      <w:numFmt w:val="bullet"/>
      <w:lvlText w:val=""/>
      <w:lvlJc w:val="left"/>
      <w:pPr>
        <w:ind w:left="720" w:hanging="360"/>
      </w:pPr>
      <w:rPr>
        <w:rFonts w:ascii="Symbol" w:hAnsi="Symbol" w:hint="default"/>
      </w:rPr>
    </w:lvl>
    <w:lvl w:ilvl="1" w:tplc="11869542">
      <w:start w:val="1"/>
      <w:numFmt w:val="bullet"/>
      <w:lvlText w:val="o"/>
      <w:lvlJc w:val="left"/>
      <w:pPr>
        <w:ind w:left="1440" w:hanging="360"/>
      </w:pPr>
      <w:rPr>
        <w:rFonts w:ascii="Courier New" w:hAnsi="Courier New" w:hint="default"/>
      </w:rPr>
    </w:lvl>
    <w:lvl w:ilvl="2" w:tplc="685CF0DC">
      <w:start w:val="1"/>
      <w:numFmt w:val="bullet"/>
      <w:lvlText w:val=""/>
      <w:lvlJc w:val="left"/>
      <w:pPr>
        <w:ind w:left="2160" w:hanging="360"/>
      </w:pPr>
      <w:rPr>
        <w:rFonts w:ascii="Wingdings" w:hAnsi="Wingdings" w:hint="default"/>
      </w:rPr>
    </w:lvl>
    <w:lvl w:ilvl="3" w:tplc="AFA6159A">
      <w:start w:val="1"/>
      <w:numFmt w:val="bullet"/>
      <w:lvlText w:val=""/>
      <w:lvlJc w:val="left"/>
      <w:pPr>
        <w:ind w:left="2880" w:hanging="360"/>
      </w:pPr>
      <w:rPr>
        <w:rFonts w:ascii="Symbol" w:hAnsi="Symbol" w:hint="default"/>
      </w:rPr>
    </w:lvl>
    <w:lvl w:ilvl="4" w:tplc="363C273A">
      <w:start w:val="1"/>
      <w:numFmt w:val="bullet"/>
      <w:lvlText w:val="o"/>
      <w:lvlJc w:val="left"/>
      <w:pPr>
        <w:ind w:left="3600" w:hanging="360"/>
      </w:pPr>
      <w:rPr>
        <w:rFonts w:ascii="Courier New" w:hAnsi="Courier New" w:hint="default"/>
      </w:rPr>
    </w:lvl>
    <w:lvl w:ilvl="5" w:tplc="5290E84C">
      <w:start w:val="1"/>
      <w:numFmt w:val="bullet"/>
      <w:lvlText w:val=""/>
      <w:lvlJc w:val="left"/>
      <w:pPr>
        <w:ind w:left="4320" w:hanging="360"/>
      </w:pPr>
      <w:rPr>
        <w:rFonts w:ascii="Wingdings" w:hAnsi="Wingdings" w:hint="default"/>
      </w:rPr>
    </w:lvl>
    <w:lvl w:ilvl="6" w:tplc="2A64BE8A">
      <w:start w:val="1"/>
      <w:numFmt w:val="bullet"/>
      <w:lvlText w:val=""/>
      <w:lvlJc w:val="left"/>
      <w:pPr>
        <w:ind w:left="5040" w:hanging="360"/>
      </w:pPr>
      <w:rPr>
        <w:rFonts w:ascii="Symbol" w:hAnsi="Symbol" w:hint="default"/>
      </w:rPr>
    </w:lvl>
    <w:lvl w:ilvl="7" w:tplc="67CEA606">
      <w:start w:val="1"/>
      <w:numFmt w:val="bullet"/>
      <w:lvlText w:val="o"/>
      <w:lvlJc w:val="left"/>
      <w:pPr>
        <w:ind w:left="5760" w:hanging="360"/>
      </w:pPr>
      <w:rPr>
        <w:rFonts w:ascii="Courier New" w:hAnsi="Courier New" w:hint="default"/>
      </w:rPr>
    </w:lvl>
    <w:lvl w:ilvl="8" w:tplc="B3CC1A8A">
      <w:start w:val="1"/>
      <w:numFmt w:val="bullet"/>
      <w:lvlText w:val=""/>
      <w:lvlJc w:val="left"/>
      <w:pPr>
        <w:ind w:left="6480" w:hanging="360"/>
      </w:pPr>
      <w:rPr>
        <w:rFonts w:ascii="Wingdings" w:hAnsi="Wingdings" w:hint="default"/>
      </w:rPr>
    </w:lvl>
  </w:abstractNum>
  <w:abstractNum w:abstractNumId="41" w15:restartNumberingAfterBreak="0">
    <w:nsid w:val="5419FCBA"/>
    <w:multiLevelType w:val="hybridMultilevel"/>
    <w:tmpl w:val="77E037BE"/>
    <w:lvl w:ilvl="0" w:tplc="CFC4193E">
      <w:start w:val="1"/>
      <w:numFmt w:val="bullet"/>
      <w:lvlText w:val=""/>
      <w:lvlJc w:val="left"/>
      <w:pPr>
        <w:ind w:left="720" w:hanging="360"/>
      </w:pPr>
      <w:rPr>
        <w:rFonts w:ascii="Symbol" w:hAnsi="Symbol" w:hint="default"/>
      </w:rPr>
    </w:lvl>
    <w:lvl w:ilvl="1" w:tplc="A4B6506C">
      <w:start w:val="1"/>
      <w:numFmt w:val="bullet"/>
      <w:lvlText w:val="o"/>
      <w:lvlJc w:val="left"/>
      <w:pPr>
        <w:ind w:left="1440" w:hanging="360"/>
      </w:pPr>
      <w:rPr>
        <w:rFonts w:ascii="Courier New" w:hAnsi="Courier New" w:hint="default"/>
      </w:rPr>
    </w:lvl>
    <w:lvl w:ilvl="2" w:tplc="D6E010A6">
      <w:start w:val="1"/>
      <w:numFmt w:val="bullet"/>
      <w:lvlText w:val=""/>
      <w:lvlJc w:val="left"/>
      <w:pPr>
        <w:ind w:left="2160" w:hanging="360"/>
      </w:pPr>
      <w:rPr>
        <w:rFonts w:ascii="Wingdings" w:hAnsi="Wingdings" w:hint="default"/>
      </w:rPr>
    </w:lvl>
    <w:lvl w:ilvl="3" w:tplc="F440FB1C">
      <w:start w:val="1"/>
      <w:numFmt w:val="bullet"/>
      <w:lvlText w:val=""/>
      <w:lvlJc w:val="left"/>
      <w:pPr>
        <w:ind w:left="2880" w:hanging="360"/>
      </w:pPr>
      <w:rPr>
        <w:rFonts w:ascii="Symbol" w:hAnsi="Symbol" w:hint="default"/>
      </w:rPr>
    </w:lvl>
    <w:lvl w:ilvl="4" w:tplc="0E32F75A">
      <w:start w:val="1"/>
      <w:numFmt w:val="bullet"/>
      <w:lvlText w:val="o"/>
      <w:lvlJc w:val="left"/>
      <w:pPr>
        <w:ind w:left="3600" w:hanging="360"/>
      </w:pPr>
      <w:rPr>
        <w:rFonts w:ascii="Courier New" w:hAnsi="Courier New" w:hint="default"/>
      </w:rPr>
    </w:lvl>
    <w:lvl w:ilvl="5" w:tplc="E0B8B3B0">
      <w:start w:val="1"/>
      <w:numFmt w:val="bullet"/>
      <w:lvlText w:val=""/>
      <w:lvlJc w:val="left"/>
      <w:pPr>
        <w:ind w:left="4320" w:hanging="360"/>
      </w:pPr>
      <w:rPr>
        <w:rFonts w:ascii="Wingdings" w:hAnsi="Wingdings" w:hint="default"/>
      </w:rPr>
    </w:lvl>
    <w:lvl w:ilvl="6" w:tplc="FB1AC12A">
      <w:start w:val="1"/>
      <w:numFmt w:val="bullet"/>
      <w:lvlText w:val=""/>
      <w:lvlJc w:val="left"/>
      <w:pPr>
        <w:ind w:left="5040" w:hanging="360"/>
      </w:pPr>
      <w:rPr>
        <w:rFonts w:ascii="Symbol" w:hAnsi="Symbol" w:hint="default"/>
      </w:rPr>
    </w:lvl>
    <w:lvl w:ilvl="7" w:tplc="0E6EE914">
      <w:start w:val="1"/>
      <w:numFmt w:val="bullet"/>
      <w:lvlText w:val="o"/>
      <w:lvlJc w:val="left"/>
      <w:pPr>
        <w:ind w:left="5760" w:hanging="360"/>
      </w:pPr>
      <w:rPr>
        <w:rFonts w:ascii="Courier New" w:hAnsi="Courier New" w:hint="default"/>
      </w:rPr>
    </w:lvl>
    <w:lvl w:ilvl="8" w:tplc="4AEEF462">
      <w:start w:val="1"/>
      <w:numFmt w:val="bullet"/>
      <w:lvlText w:val=""/>
      <w:lvlJc w:val="left"/>
      <w:pPr>
        <w:ind w:left="6480" w:hanging="360"/>
      </w:pPr>
      <w:rPr>
        <w:rFonts w:ascii="Wingdings" w:hAnsi="Wingdings" w:hint="default"/>
      </w:rPr>
    </w:lvl>
  </w:abstractNum>
  <w:abstractNum w:abstractNumId="42" w15:restartNumberingAfterBreak="0">
    <w:nsid w:val="55526887"/>
    <w:multiLevelType w:val="hybridMultilevel"/>
    <w:tmpl w:val="E2F2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135165"/>
    <w:multiLevelType w:val="hybridMultilevel"/>
    <w:tmpl w:val="CFC2C5B4"/>
    <w:lvl w:ilvl="0" w:tplc="13808548">
      <w:start w:val="1"/>
      <w:numFmt w:val="bullet"/>
      <w:lvlText w:val=""/>
      <w:lvlJc w:val="left"/>
      <w:pPr>
        <w:ind w:left="720" w:hanging="360"/>
      </w:pPr>
      <w:rPr>
        <w:rFonts w:ascii="Symbol" w:hAnsi="Symbol" w:hint="default"/>
      </w:rPr>
    </w:lvl>
    <w:lvl w:ilvl="1" w:tplc="C390EF82">
      <w:start w:val="1"/>
      <w:numFmt w:val="bullet"/>
      <w:lvlText w:val="o"/>
      <w:lvlJc w:val="left"/>
      <w:pPr>
        <w:ind w:left="1440" w:hanging="360"/>
      </w:pPr>
      <w:rPr>
        <w:rFonts w:ascii="Courier New" w:hAnsi="Courier New" w:hint="default"/>
      </w:rPr>
    </w:lvl>
    <w:lvl w:ilvl="2" w:tplc="F3106EBC">
      <w:start w:val="1"/>
      <w:numFmt w:val="bullet"/>
      <w:lvlText w:val=""/>
      <w:lvlJc w:val="left"/>
      <w:pPr>
        <w:ind w:left="2160" w:hanging="360"/>
      </w:pPr>
      <w:rPr>
        <w:rFonts w:ascii="Wingdings" w:hAnsi="Wingdings" w:hint="default"/>
      </w:rPr>
    </w:lvl>
    <w:lvl w:ilvl="3" w:tplc="854401E2">
      <w:start w:val="1"/>
      <w:numFmt w:val="bullet"/>
      <w:lvlText w:val=""/>
      <w:lvlJc w:val="left"/>
      <w:pPr>
        <w:ind w:left="2880" w:hanging="360"/>
      </w:pPr>
      <w:rPr>
        <w:rFonts w:ascii="Symbol" w:hAnsi="Symbol" w:hint="default"/>
      </w:rPr>
    </w:lvl>
    <w:lvl w:ilvl="4" w:tplc="9BCC8200">
      <w:start w:val="1"/>
      <w:numFmt w:val="bullet"/>
      <w:lvlText w:val="o"/>
      <w:lvlJc w:val="left"/>
      <w:pPr>
        <w:ind w:left="3600" w:hanging="360"/>
      </w:pPr>
      <w:rPr>
        <w:rFonts w:ascii="Courier New" w:hAnsi="Courier New" w:hint="default"/>
      </w:rPr>
    </w:lvl>
    <w:lvl w:ilvl="5" w:tplc="B016BBFC">
      <w:start w:val="1"/>
      <w:numFmt w:val="bullet"/>
      <w:lvlText w:val=""/>
      <w:lvlJc w:val="left"/>
      <w:pPr>
        <w:ind w:left="4320" w:hanging="360"/>
      </w:pPr>
      <w:rPr>
        <w:rFonts w:ascii="Wingdings" w:hAnsi="Wingdings" w:hint="default"/>
      </w:rPr>
    </w:lvl>
    <w:lvl w:ilvl="6" w:tplc="55E250A2">
      <w:start w:val="1"/>
      <w:numFmt w:val="bullet"/>
      <w:lvlText w:val=""/>
      <w:lvlJc w:val="left"/>
      <w:pPr>
        <w:ind w:left="5040" w:hanging="360"/>
      </w:pPr>
      <w:rPr>
        <w:rFonts w:ascii="Symbol" w:hAnsi="Symbol" w:hint="default"/>
      </w:rPr>
    </w:lvl>
    <w:lvl w:ilvl="7" w:tplc="CB7014C8">
      <w:start w:val="1"/>
      <w:numFmt w:val="bullet"/>
      <w:lvlText w:val="o"/>
      <w:lvlJc w:val="left"/>
      <w:pPr>
        <w:ind w:left="5760" w:hanging="360"/>
      </w:pPr>
      <w:rPr>
        <w:rFonts w:ascii="Courier New" w:hAnsi="Courier New" w:hint="default"/>
      </w:rPr>
    </w:lvl>
    <w:lvl w:ilvl="8" w:tplc="C108CA9A">
      <w:start w:val="1"/>
      <w:numFmt w:val="bullet"/>
      <w:lvlText w:val=""/>
      <w:lvlJc w:val="left"/>
      <w:pPr>
        <w:ind w:left="6480" w:hanging="360"/>
      </w:pPr>
      <w:rPr>
        <w:rFonts w:ascii="Wingdings" w:hAnsi="Wingdings" w:hint="default"/>
      </w:rPr>
    </w:lvl>
  </w:abstractNum>
  <w:abstractNum w:abstractNumId="44" w15:restartNumberingAfterBreak="0">
    <w:nsid w:val="5AD9B890"/>
    <w:multiLevelType w:val="hybridMultilevel"/>
    <w:tmpl w:val="4E58E662"/>
    <w:lvl w:ilvl="0" w:tplc="E6B8D646">
      <w:start w:val="1"/>
      <w:numFmt w:val="bullet"/>
      <w:lvlText w:val=""/>
      <w:lvlJc w:val="left"/>
      <w:pPr>
        <w:ind w:left="720" w:hanging="360"/>
      </w:pPr>
      <w:rPr>
        <w:rFonts w:ascii="Symbol" w:hAnsi="Symbol" w:hint="default"/>
      </w:rPr>
    </w:lvl>
    <w:lvl w:ilvl="1" w:tplc="DC9A90C8">
      <w:start w:val="1"/>
      <w:numFmt w:val="bullet"/>
      <w:lvlText w:val="o"/>
      <w:lvlJc w:val="left"/>
      <w:pPr>
        <w:ind w:left="1440" w:hanging="360"/>
      </w:pPr>
      <w:rPr>
        <w:rFonts w:ascii="Courier New" w:hAnsi="Courier New" w:hint="default"/>
      </w:rPr>
    </w:lvl>
    <w:lvl w:ilvl="2" w:tplc="F6221D14">
      <w:start w:val="1"/>
      <w:numFmt w:val="bullet"/>
      <w:lvlText w:val=""/>
      <w:lvlJc w:val="left"/>
      <w:pPr>
        <w:ind w:left="2160" w:hanging="360"/>
      </w:pPr>
      <w:rPr>
        <w:rFonts w:ascii="Wingdings" w:hAnsi="Wingdings" w:hint="default"/>
      </w:rPr>
    </w:lvl>
    <w:lvl w:ilvl="3" w:tplc="EDFEA9A2">
      <w:start w:val="1"/>
      <w:numFmt w:val="bullet"/>
      <w:lvlText w:val=""/>
      <w:lvlJc w:val="left"/>
      <w:pPr>
        <w:ind w:left="2880" w:hanging="360"/>
      </w:pPr>
      <w:rPr>
        <w:rFonts w:ascii="Symbol" w:hAnsi="Symbol" w:hint="default"/>
      </w:rPr>
    </w:lvl>
    <w:lvl w:ilvl="4" w:tplc="1D6646BA">
      <w:start w:val="1"/>
      <w:numFmt w:val="bullet"/>
      <w:lvlText w:val="o"/>
      <w:lvlJc w:val="left"/>
      <w:pPr>
        <w:ind w:left="3600" w:hanging="360"/>
      </w:pPr>
      <w:rPr>
        <w:rFonts w:ascii="Courier New" w:hAnsi="Courier New" w:hint="default"/>
      </w:rPr>
    </w:lvl>
    <w:lvl w:ilvl="5" w:tplc="D894685A">
      <w:start w:val="1"/>
      <w:numFmt w:val="bullet"/>
      <w:lvlText w:val=""/>
      <w:lvlJc w:val="left"/>
      <w:pPr>
        <w:ind w:left="4320" w:hanging="360"/>
      </w:pPr>
      <w:rPr>
        <w:rFonts w:ascii="Wingdings" w:hAnsi="Wingdings" w:hint="default"/>
      </w:rPr>
    </w:lvl>
    <w:lvl w:ilvl="6" w:tplc="CE10D31A">
      <w:start w:val="1"/>
      <w:numFmt w:val="bullet"/>
      <w:lvlText w:val=""/>
      <w:lvlJc w:val="left"/>
      <w:pPr>
        <w:ind w:left="5040" w:hanging="360"/>
      </w:pPr>
      <w:rPr>
        <w:rFonts w:ascii="Symbol" w:hAnsi="Symbol" w:hint="default"/>
      </w:rPr>
    </w:lvl>
    <w:lvl w:ilvl="7" w:tplc="23DCF1D4">
      <w:start w:val="1"/>
      <w:numFmt w:val="bullet"/>
      <w:lvlText w:val="o"/>
      <w:lvlJc w:val="left"/>
      <w:pPr>
        <w:ind w:left="5760" w:hanging="360"/>
      </w:pPr>
      <w:rPr>
        <w:rFonts w:ascii="Courier New" w:hAnsi="Courier New" w:hint="default"/>
      </w:rPr>
    </w:lvl>
    <w:lvl w:ilvl="8" w:tplc="011ABA82">
      <w:start w:val="1"/>
      <w:numFmt w:val="bullet"/>
      <w:lvlText w:val=""/>
      <w:lvlJc w:val="left"/>
      <w:pPr>
        <w:ind w:left="6480" w:hanging="360"/>
      </w:pPr>
      <w:rPr>
        <w:rFonts w:ascii="Wingdings" w:hAnsi="Wingdings" w:hint="default"/>
      </w:rPr>
    </w:lvl>
  </w:abstractNum>
  <w:abstractNum w:abstractNumId="45" w15:restartNumberingAfterBreak="0">
    <w:nsid w:val="5DD64814"/>
    <w:multiLevelType w:val="hybridMultilevel"/>
    <w:tmpl w:val="D9AE6CEC"/>
    <w:lvl w:ilvl="0" w:tplc="2678355A">
      <w:start w:val="1"/>
      <w:numFmt w:val="bullet"/>
      <w:lvlText w:val=""/>
      <w:lvlJc w:val="left"/>
      <w:pPr>
        <w:ind w:left="720" w:hanging="360"/>
      </w:pPr>
      <w:rPr>
        <w:rFonts w:ascii="Symbol" w:hAnsi="Symbol" w:hint="default"/>
      </w:rPr>
    </w:lvl>
    <w:lvl w:ilvl="1" w:tplc="0E2AE4BE">
      <w:start w:val="1"/>
      <w:numFmt w:val="bullet"/>
      <w:lvlText w:val="o"/>
      <w:lvlJc w:val="left"/>
      <w:pPr>
        <w:ind w:left="1440" w:hanging="360"/>
      </w:pPr>
      <w:rPr>
        <w:rFonts w:ascii="Courier New" w:hAnsi="Courier New" w:hint="default"/>
      </w:rPr>
    </w:lvl>
    <w:lvl w:ilvl="2" w:tplc="13F4C0A0">
      <w:start w:val="1"/>
      <w:numFmt w:val="bullet"/>
      <w:lvlText w:val=""/>
      <w:lvlJc w:val="left"/>
      <w:pPr>
        <w:ind w:left="2160" w:hanging="360"/>
      </w:pPr>
      <w:rPr>
        <w:rFonts w:ascii="Wingdings" w:hAnsi="Wingdings" w:hint="default"/>
      </w:rPr>
    </w:lvl>
    <w:lvl w:ilvl="3" w:tplc="71A8943A">
      <w:start w:val="1"/>
      <w:numFmt w:val="bullet"/>
      <w:lvlText w:val=""/>
      <w:lvlJc w:val="left"/>
      <w:pPr>
        <w:ind w:left="2880" w:hanging="360"/>
      </w:pPr>
      <w:rPr>
        <w:rFonts w:ascii="Symbol" w:hAnsi="Symbol" w:hint="default"/>
      </w:rPr>
    </w:lvl>
    <w:lvl w:ilvl="4" w:tplc="139EEA54">
      <w:start w:val="1"/>
      <w:numFmt w:val="bullet"/>
      <w:lvlText w:val="o"/>
      <w:lvlJc w:val="left"/>
      <w:pPr>
        <w:ind w:left="3600" w:hanging="360"/>
      </w:pPr>
      <w:rPr>
        <w:rFonts w:ascii="Courier New" w:hAnsi="Courier New" w:hint="default"/>
      </w:rPr>
    </w:lvl>
    <w:lvl w:ilvl="5" w:tplc="16C4A928">
      <w:start w:val="1"/>
      <w:numFmt w:val="bullet"/>
      <w:lvlText w:val=""/>
      <w:lvlJc w:val="left"/>
      <w:pPr>
        <w:ind w:left="4320" w:hanging="360"/>
      </w:pPr>
      <w:rPr>
        <w:rFonts w:ascii="Wingdings" w:hAnsi="Wingdings" w:hint="default"/>
      </w:rPr>
    </w:lvl>
    <w:lvl w:ilvl="6" w:tplc="F4284936">
      <w:start w:val="1"/>
      <w:numFmt w:val="bullet"/>
      <w:lvlText w:val=""/>
      <w:lvlJc w:val="left"/>
      <w:pPr>
        <w:ind w:left="5040" w:hanging="360"/>
      </w:pPr>
      <w:rPr>
        <w:rFonts w:ascii="Symbol" w:hAnsi="Symbol" w:hint="default"/>
      </w:rPr>
    </w:lvl>
    <w:lvl w:ilvl="7" w:tplc="26EC7EB6">
      <w:start w:val="1"/>
      <w:numFmt w:val="bullet"/>
      <w:lvlText w:val="o"/>
      <w:lvlJc w:val="left"/>
      <w:pPr>
        <w:ind w:left="5760" w:hanging="360"/>
      </w:pPr>
      <w:rPr>
        <w:rFonts w:ascii="Courier New" w:hAnsi="Courier New" w:hint="default"/>
      </w:rPr>
    </w:lvl>
    <w:lvl w:ilvl="8" w:tplc="8A00AC0E">
      <w:start w:val="1"/>
      <w:numFmt w:val="bullet"/>
      <w:lvlText w:val=""/>
      <w:lvlJc w:val="left"/>
      <w:pPr>
        <w:ind w:left="6480" w:hanging="360"/>
      </w:pPr>
      <w:rPr>
        <w:rFonts w:ascii="Wingdings" w:hAnsi="Wingdings" w:hint="default"/>
      </w:rPr>
    </w:lvl>
  </w:abstractNum>
  <w:abstractNum w:abstractNumId="46" w15:restartNumberingAfterBreak="0">
    <w:nsid w:val="60C025D2"/>
    <w:multiLevelType w:val="hybridMultilevel"/>
    <w:tmpl w:val="9C90D7E4"/>
    <w:lvl w:ilvl="0" w:tplc="03367DBA">
      <w:start w:val="1"/>
      <w:numFmt w:val="bullet"/>
      <w:lvlText w:val=""/>
      <w:lvlJc w:val="left"/>
      <w:pPr>
        <w:ind w:left="720" w:hanging="360"/>
      </w:pPr>
      <w:rPr>
        <w:rFonts w:ascii="Symbol" w:hAnsi="Symbol" w:hint="default"/>
      </w:rPr>
    </w:lvl>
    <w:lvl w:ilvl="1" w:tplc="E5885956">
      <w:start w:val="1"/>
      <w:numFmt w:val="bullet"/>
      <w:lvlText w:val="o"/>
      <w:lvlJc w:val="left"/>
      <w:pPr>
        <w:ind w:left="1440" w:hanging="360"/>
      </w:pPr>
      <w:rPr>
        <w:rFonts w:ascii="Courier New" w:hAnsi="Courier New" w:hint="default"/>
      </w:rPr>
    </w:lvl>
    <w:lvl w:ilvl="2" w:tplc="C072762C">
      <w:start w:val="1"/>
      <w:numFmt w:val="bullet"/>
      <w:lvlText w:val=""/>
      <w:lvlJc w:val="left"/>
      <w:pPr>
        <w:ind w:left="2160" w:hanging="360"/>
      </w:pPr>
      <w:rPr>
        <w:rFonts w:ascii="Wingdings" w:hAnsi="Wingdings" w:hint="default"/>
      </w:rPr>
    </w:lvl>
    <w:lvl w:ilvl="3" w:tplc="E3FCF276">
      <w:start w:val="1"/>
      <w:numFmt w:val="bullet"/>
      <w:lvlText w:val=""/>
      <w:lvlJc w:val="left"/>
      <w:pPr>
        <w:ind w:left="2880" w:hanging="360"/>
      </w:pPr>
      <w:rPr>
        <w:rFonts w:ascii="Symbol" w:hAnsi="Symbol" w:hint="default"/>
      </w:rPr>
    </w:lvl>
    <w:lvl w:ilvl="4" w:tplc="6444E07A">
      <w:start w:val="1"/>
      <w:numFmt w:val="bullet"/>
      <w:lvlText w:val="o"/>
      <w:lvlJc w:val="left"/>
      <w:pPr>
        <w:ind w:left="3600" w:hanging="360"/>
      </w:pPr>
      <w:rPr>
        <w:rFonts w:ascii="Courier New" w:hAnsi="Courier New" w:hint="default"/>
      </w:rPr>
    </w:lvl>
    <w:lvl w:ilvl="5" w:tplc="511E8472">
      <w:start w:val="1"/>
      <w:numFmt w:val="bullet"/>
      <w:lvlText w:val=""/>
      <w:lvlJc w:val="left"/>
      <w:pPr>
        <w:ind w:left="4320" w:hanging="360"/>
      </w:pPr>
      <w:rPr>
        <w:rFonts w:ascii="Wingdings" w:hAnsi="Wingdings" w:hint="default"/>
      </w:rPr>
    </w:lvl>
    <w:lvl w:ilvl="6" w:tplc="7430BE3E">
      <w:start w:val="1"/>
      <w:numFmt w:val="bullet"/>
      <w:lvlText w:val=""/>
      <w:lvlJc w:val="left"/>
      <w:pPr>
        <w:ind w:left="5040" w:hanging="360"/>
      </w:pPr>
      <w:rPr>
        <w:rFonts w:ascii="Symbol" w:hAnsi="Symbol" w:hint="default"/>
      </w:rPr>
    </w:lvl>
    <w:lvl w:ilvl="7" w:tplc="CE7C170A">
      <w:start w:val="1"/>
      <w:numFmt w:val="bullet"/>
      <w:lvlText w:val="o"/>
      <w:lvlJc w:val="left"/>
      <w:pPr>
        <w:ind w:left="5760" w:hanging="360"/>
      </w:pPr>
      <w:rPr>
        <w:rFonts w:ascii="Courier New" w:hAnsi="Courier New" w:hint="default"/>
      </w:rPr>
    </w:lvl>
    <w:lvl w:ilvl="8" w:tplc="1AC8A9C4">
      <w:start w:val="1"/>
      <w:numFmt w:val="bullet"/>
      <w:lvlText w:val=""/>
      <w:lvlJc w:val="left"/>
      <w:pPr>
        <w:ind w:left="6480" w:hanging="360"/>
      </w:pPr>
      <w:rPr>
        <w:rFonts w:ascii="Wingdings" w:hAnsi="Wingdings" w:hint="default"/>
      </w:rPr>
    </w:lvl>
  </w:abstractNum>
  <w:abstractNum w:abstractNumId="47" w15:restartNumberingAfterBreak="0">
    <w:nsid w:val="60DC1666"/>
    <w:multiLevelType w:val="hybridMultilevel"/>
    <w:tmpl w:val="FA647502"/>
    <w:lvl w:ilvl="0" w:tplc="D7F67CDE">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6F2735"/>
    <w:multiLevelType w:val="multilevel"/>
    <w:tmpl w:val="9CFC0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8D642F"/>
    <w:multiLevelType w:val="hybridMultilevel"/>
    <w:tmpl w:val="9580DBBC"/>
    <w:lvl w:ilvl="0" w:tplc="5D8A003A">
      <w:start w:val="1"/>
      <w:numFmt w:val="bullet"/>
      <w:lvlText w:val=""/>
      <w:lvlJc w:val="left"/>
      <w:pPr>
        <w:ind w:left="720" w:hanging="360"/>
      </w:pPr>
      <w:rPr>
        <w:rFonts w:ascii="Symbol" w:hAnsi="Symbol" w:hint="default"/>
      </w:rPr>
    </w:lvl>
    <w:lvl w:ilvl="1" w:tplc="F23C99D8">
      <w:start w:val="1"/>
      <w:numFmt w:val="bullet"/>
      <w:lvlText w:val="o"/>
      <w:lvlJc w:val="left"/>
      <w:pPr>
        <w:ind w:left="1440" w:hanging="360"/>
      </w:pPr>
      <w:rPr>
        <w:rFonts w:ascii="Courier New" w:hAnsi="Courier New" w:hint="default"/>
      </w:rPr>
    </w:lvl>
    <w:lvl w:ilvl="2" w:tplc="71B259B8">
      <w:start w:val="1"/>
      <w:numFmt w:val="bullet"/>
      <w:lvlText w:val=""/>
      <w:lvlJc w:val="left"/>
      <w:pPr>
        <w:ind w:left="2160" w:hanging="360"/>
      </w:pPr>
      <w:rPr>
        <w:rFonts w:ascii="Wingdings" w:hAnsi="Wingdings" w:hint="default"/>
      </w:rPr>
    </w:lvl>
    <w:lvl w:ilvl="3" w:tplc="4B405A9C">
      <w:start w:val="1"/>
      <w:numFmt w:val="bullet"/>
      <w:lvlText w:val=""/>
      <w:lvlJc w:val="left"/>
      <w:pPr>
        <w:ind w:left="2880" w:hanging="360"/>
      </w:pPr>
      <w:rPr>
        <w:rFonts w:ascii="Symbol" w:hAnsi="Symbol" w:hint="default"/>
      </w:rPr>
    </w:lvl>
    <w:lvl w:ilvl="4" w:tplc="ACEC6B1C">
      <w:start w:val="1"/>
      <w:numFmt w:val="bullet"/>
      <w:lvlText w:val="o"/>
      <w:lvlJc w:val="left"/>
      <w:pPr>
        <w:ind w:left="3600" w:hanging="360"/>
      </w:pPr>
      <w:rPr>
        <w:rFonts w:ascii="Courier New" w:hAnsi="Courier New" w:hint="default"/>
      </w:rPr>
    </w:lvl>
    <w:lvl w:ilvl="5" w:tplc="A920D884">
      <w:start w:val="1"/>
      <w:numFmt w:val="bullet"/>
      <w:lvlText w:val=""/>
      <w:lvlJc w:val="left"/>
      <w:pPr>
        <w:ind w:left="4320" w:hanging="360"/>
      </w:pPr>
      <w:rPr>
        <w:rFonts w:ascii="Wingdings" w:hAnsi="Wingdings" w:hint="default"/>
      </w:rPr>
    </w:lvl>
    <w:lvl w:ilvl="6" w:tplc="BFD4CDD8">
      <w:start w:val="1"/>
      <w:numFmt w:val="bullet"/>
      <w:lvlText w:val=""/>
      <w:lvlJc w:val="left"/>
      <w:pPr>
        <w:ind w:left="5040" w:hanging="360"/>
      </w:pPr>
      <w:rPr>
        <w:rFonts w:ascii="Symbol" w:hAnsi="Symbol" w:hint="default"/>
      </w:rPr>
    </w:lvl>
    <w:lvl w:ilvl="7" w:tplc="6F744772">
      <w:start w:val="1"/>
      <w:numFmt w:val="bullet"/>
      <w:lvlText w:val="o"/>
      <w:lvlJc w:val="left"/>
      <w:pPr>
        <w:ind w:left="5760" w:hanging="360"/>
      </w:pPr>
      <w:rPr>
        <w:rFonts w:ascii="Courier New" w:hAnsi="Courier New" w:hint="default"/>
      </w:rPr>
    </w:lvl>
    <w:lvl w:ilvl="8" w:tplc="369C6A06">
      <w:start w:val="1"/>
      <w:numFmt w:val="bullet"/>
      <w:lvlText w:val=""/>
      <w:lvlJc w:val="left"/>
      <w:pPr>
        <w:ind w:left="6480" w:hanging="360"/>
      </w:pPr>
      <w:rPr>
        <w:rFonts w:ascii="Wingdings" w:hAnsi="Wingdings" w:hint="default"/>
      </w:rPr>
    </w:lvl>
  </w:abstractNum>
  <w:abstractNum w:abstractNumId="50" w15:restartNumberingAfterBreak="0">
    <w:nsid w:val="66D9515B"/>
    <w:multiLevelType w:val="hybridMultilevel"/>
    <w:tmpl w:val="8A2C543E"/>
    <w:lvl w:ilvl="0" w:tplc="5B24C6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52" w15:restartNumberingAfterBreak="0">
    <w:nsid w:val="68533DA9"/>
    <w:multiLevelType w:val="hybridMultilevel"/>
    <w:tmpl w:val="59625E18"/>
    <w:lvl w:ilvl="0" w:tplc="3BC2F1BE">
      <w:start w:val="1"/>
      <w:numFmt w:val="bullet"/>
      <w:lvlText w:val=""/>
      <w:lvlJc w:val="left"/>
      <w:pPr>
        <w:ind w:left="720" w:hanging="360"/>
      </w:pPr>
      <w:rPr>
        <w:rFonts w:ascii="Symbol" w:hAnsi="Symbol" w:hint="default"/>
      </w:rPr>
    </w:lvl>
    <w:lvl w:ilvl="1" w:tplc="A6E66908">
      <w:start w:val="1"/>
      <w:numFmt w:val="bullet"/>
      <w:lvlText w:val="o"/>
      <w:lvlJc w:val="left"/>
      <w:pPr>
        <w:ind w:left="1440" w:hanging="360"/>
      </w:pPr>
      <w:rPr>
        <w:rFonts w:ascii="Courier New" w:hAnsi="Courier New" w:hint="default"/>
      </w:rPr>
    </w:lvl>
    <w:lvl w:ilvl="2" w:tplc="CF2A1164">
      <w:start w:val="1"/>
      <w:numFmt w:val="bullet"/>
      <w:lvlText w:val=""/>
      <w:lvlJc w:val="left"/>
      <w:pPr>
        <w:ind w:left="2160" w:hanging="360"/>
      </w:pPr>
      <w:rPr>
        <w:rFonts w:ascii="Wingdings" w:hAnsi="Wingdings" w:hint="default"/>
      </w:rPr>
    </w:lvl>
    <w:lvl w:ilvl="3" w:tplc="79D41F6E">
      <w:start w:val="1"/>
      <w:numFmt w:val="bullet"/>
      <w:lvlText w:val=""/>
      <w:lvlJc w:val="left"/>
      <w:pPr>
        <w:ind w:left="2880" w:hanging="360"/>
      </w:pPr>
      <w:rPr>
        <w:rFonts w:ascii="Symbol" w:hAnsi="Symbol" w:hint="default"/>
      </w:rPr>
    </w:lvl>
    <w:lvl w:ilvl="4" w:tplc="314E0A20">
      <w:start w:val="1"/>
      <w:numFmt w:val="bullet"/>
      <w:lvlText w:val="o"/>
      <w:lvlJc w:val="left"/>
      <w:pPr>
        <w:ind w:left="3600" w:hanging="360"/>
      </w:pPr>
      <w:rPr>
        <w:rFonts w:ascii="Courier New" w:hAnsi="Courier New" w:hint="default"/>
      </w:rPr>
    </w:lvl>
    <w:lvl w:ilvl="5" w:tplc="D4A8BCE6">
      <w:start w:val="1"/>
      <w:numFmt w:val="bullet"/>
      <w:lvlText w:val=""/>
      <w:lvlJc w:val="left"/>
      <w:pPr>
        <w:ind w:left="4320" w:hanging="360"/>
      </w:pPr>
      <w:rPr>
        <w:rFonts w:ascii="Wingdings" w:hAnsi="Wingdings" w:hint="default"/>
      </w:rPr>
    </w:lvl>
    <w:lvl w:ilvl="6" w:tplc="78386EFC">
      <w:start w:val="1"/>
      <w:numFmt w:val="bullet"/>
      <w:lvlText w:val=""/>
      <w:lvlJc w:val="left"/>
      <w:pPr>
        <w:ind w:left="5040" w:hanging="360"/>
      </w:pPr>
      <w:rPr>
        <w:rFonts w:ascii="Symbol" w:hAnsi="Symbol" w:hint="default"/>
      </w:rPr>
    </w:lvl>
    <w:lvl w:ilvl="7" w:tplc="2954CABE">
      <w:start w:val="1"/>
      <w:numFmt w:val="bullet"/>
      <w:lvlText w:val="o"/>
      <w:lvlJc w:val="left"/>
      <w:pPr>
        <w:ind w:left="5760" w:hanging="360"/>
      </w:pPr>
      <w:rPr>
        <w:rFonts w:ascii="Courier New" w:hAnsi="Courier New" w:hint="default"/>
      </w:rPr>
    </w:lvl>
    <w:lvl w:ilvl="8" w:tplc="7C7635CE">
      <w:start w:val="1"/>
      <w:numFmt w:val="bullet"/>
      <w:lvlText w:val=""/>
      <w:lvlJc w:val="left"/>
      <w:pPr>
        <w:ind w:left="6480" w:hanging="360"/>
      </w:pPr>
      <w:rPr>
        <w:rFonts w:ascii="Wingdings" w:hAnsi="Wingdings" w:hint="default"/>
      </w:rPr>
    </w:lvl>
  </w:abstractNum>
  <w:abstractNum w:abstractNumId="53" w15:restartNumberingAfterBreak="0">
    <w:nsid w:val="69D0EA9F"/>
    <w:multiLevelType w:val="hybridMultilevel"/>
    <w:tmpl w:val="EA6CB9C6"/>
    <w:lvl w:ilvl="0" w:tplc="9288F85E">
      <w:start w:val="1"/>
      <w:numFmt w:val="bullet"/>
      <w:lvlText w:val=""/>
      <w:lvlJc w:val="left"/>
      <w:pPr>
        <w:ind w:left="720" w:hanging="360"/>
      </w:pPr>
      <w:rPr>
        <w:rFonts w:ascii="Symbol" w:hAnsi="Symbol" w:hint="default"/>
      </w:rPr>
    </w:lvl>
    <w:lvl w:ilvl="1" w:tplc="E0E672C0">
      <w:start w:val="1"/>
      <w:numFmt w:val="bullet"/>
      <w:lvlText w:val="o"/>
      <w:lvlJc w:val="left"/>
      <w:pPr>
        <w:ind w:left="1440" w:hanging="360"/>
      </w:pPr>
      <w:rPr>
        <w:rFonts w:ascii="Courier New" w:hAnsi="Courier New" w:hint="default"/>
      </w:rPr>
    </w:lvl>
    <w:lvl w:ilvl="2" w:tplc="CC28D1B0">
      <w:start w:val="1"/>
      <w:numFmt w:val="bullet"/>
      <w:lvlText w:val=""/>
      <w:lvlJc w:val="left"/>
      <w:pPr>
        <w:ind w:left="2160" w:hanging="360"/>
      </w:pPr>
      <w:rPr>
        <w:rFonts w:ascii="Wingdings" w:hAnsi="Wingdings" w:hint="default"/>
      </w:rPr>
    </w:lvl>
    <w:lvl w:ilvl="3" w:tplc="D3AAA050">
      <w:start w:val="1"/>
      <w:numFmt w:val="bullet"/>
      <w:lvlText w:val=""/>
      <w:lvlJc w:val="left"/>
      <w:pPr>
        <w:ind w:left="2880" w:hanging="360"/>
      </w:pPr>
      <w:rPr>
        <w:rFonts w:ascii="Symbol" w:hAnsi="Symbol" w:hint="default"/>
      </w:rPr>
    </w:lvl>
    <w:lvl w:ilvl="4" w:tplc="8800FD52">
      <w:start w:val="1"/>
      <w:numFmt w:val="bullet"/>
      <w:lvlText w:val="o"/>
      <w:lvlJc w:val="left"/>
      <w:pPr>
        <w:ind w:left="3600" w:hanging="360"/>
      </w:pPr>
      <w:rPr>
        <w:rFonts w:ascii="Courier New" w:hAnsi="Courier New" w:hint="default"/>
      </w:rPr>
    </w:lvl>
    <w:lvl w:ilvl="5" w:tplc="CDBAF184">
      <w:start w:val="1"/>
      <w:numFmt w:val="bullet"/>
      <w:lvlText w:val=""/>
      <w:lvlJc w:val="left"/>
      <w:pPr>
        <w:ind w:left="4320" w:hanging="360"/>
      </w:pPr>
      <w:rPr>
        <w:rFonts w:ascii="Wingdings" w:hAnsi="Wingdings" w:hint="default"/>
      </w:rPr>
    </w:lvl>
    <w:lvl w:ilvl="6" w:tplc="FBAA67F0">
      <w:start w:val="1"/>
      <w:numFmt w:val="bullet"/>
      <w:lvlText w:val=""/>
      <w:lvlJc w:val="left"/>
      <w:pPr>
        <w:ind w:left="5040" w:hanging="360"/>
      </w:pPr>
      <w:rPr>
        <w:rFonts w:ascii="Symbol" w:hAnsi="Symbol" w:hint="default"/>
      </w:rPr>
    </w:lvl>
    <w:lvl w:ilvl="7" w:tplc="CAC8105E">
      <w:start w:val="1"/>
      <w:numFmt w:val="bullet"/>
      <w:lvlText w:val="o"/>
      <w:lvlJc w:val="left"/>
      <w:pPr>
        <w:ind w:left="5760" w:hanging="360"/>
      </w:pPr>
      <w:rPr>
        <w:rFonts w:ascii="Courier New" w:hAnsi="Courier New" w:hint="default"/>
      </w:rPr>
    </w:lvl>
    <w:lvl w:ilvl="8" w:tplc="4CEC6840">
      <w:start w:val="1"/>
      <w:numFmt w:val="bullet"/>
      <w:lvlText w:val=""/>
      <w:lvlJc w:val="left"/>
      <w:pPr>
        <w:ind w:left="6480" w:hanging="360"/>
      </w:pPr>
      <w:rPr>
        <w:rFonts w:ascii="Wingdings" w:hAnsi="Wingdings" w:hint="default"/>
      </w:rPr>
    </w:lvl>
  </w:abstractNum>
  <w:abstractNum w:abstractNumId="54" w15:restartNumberingAfterBreak="0">
    <w:nsid w:val="69FA6861"/>
    <w:multiLevelType w:val="hybridMultilevel"/>
    <w:tmpl w:val="3ABA8166"/>
    <w:lvl w:ilvl="0" w:tplc="8F367334">
      <w:start w:val="1"/>
      <w:numFmt w:val="bullet"/>
      <w:lvlText w:val=""/>
      <w:lvlJc w:val="left"/>
      <w:pPr>
        <w:ind w:left="720" w:hanging="360"/>
      </w:pPr>
      <w:rPr>
        <w:rFonts w:ascii="Symbol" w:hAnsi="Symbol" w:hint="default"/>
      </w:rPr>
    </w:lvl>
    <w:lvl w:ilvl="1" w:tplc="129E97DE">
      <w:start w:val="1"/>
      <w:numFmt w:val="bullet"/>
      <w:lvlText w:val="o"/>
      <w:lvlJc w:val="left"/>
      <w:pPr>
        <w:ind w:left="1440" w:hanging="360"/>
      </w:pPr>
      <w:rPr>
        <w:rFonts w:ascii="Courier New" w:hAnsi="Courier New" w:hint="default"/>
      </w:rPr>
    </w:lvl>
    <w:lvl w:ilvl="2" w:tplc="CEC296DE">
      <w:start w:val="1"/>
      <w:numFmt w:val="bullet"/>
      <w:lvlText w:val=""/>
      <w:lvlJc w:val="left"/>
      <w:pPr>
        <w:ind w:left="2160" w:hanging="360"/>
      </w:pPr>
      <w:rPr>
        <w:rFonts w:ascii="Wingdings" w:hAnsi="Wingdings" w:hint="default"/>
      </w:rPr>
    </w:lvl>
    <w:lvl w:ilvl="3" w:tplc="5F9418B6">
      <w:start w:val="1"/>
      <w:numFmt w:val="bullet"/>
      <w:lvlText w:val=""/>
      <w:lvlJc w:val="left"/>
      <w:pPr>
        <w:ind w:left="2880" w:hanging="360"/>
      </w:pPr>
      <w:rPr>
        <w:rFonts w:ascii="Symbol" w:hAnsi="Symbol" w:hint="default"/>
      </w:rPr>
    </w:lvl>
    <w:lvl w:ilvl="4" w:tplc="86028ACC">
      <w:start w:val="1"/>
      <w:numFmt w:val="bullet"/>
      <w:lvlText w:val="o"/>
      <w:lvlJc w:val="left"/>
      <w:pPr>
        <w:ind w:left="3600" w:hanging="360"/>
      </w:pPr>
      <w:rPr>
        <w:rFonts w:ascii="Courier New" w:hAnsi="Courier New" w:hint="default"/>
      </w:rPr>
    </w:lvl>
    <w:lvl w:ilvl="5" w:tplc="38625420">
      <w:start w:val="1"/>
      <w:numFmt w:val="bullet"/>
      <w:lvlText w:val=""/>
      <w:lvlJc w:val="left"/>
      <w:pPr>
        <w:ind w:left="4320" w:hanging="360"/>
      </w:pPr>
      <w:rPr>
        <w:rFonts w:ascii="Wingdings" w:hAnsi="Wingdings" w:hint="default"/>
      </w:rPr>
    </w:lvl>
    <w:lvl w:ilvl="6" w:tplc="A6465018">
      <w:start w:val="1"/>
      <w:numFmt w:val="bullet"/>
      <w:lvlText w:val=""/>
      <w:lvlJc w:val="left"/>
      <w:pPr>
        <w:ind w:left="5040" w:hanging="360"/>
      </w:pPr>
      <w:rPr>
        <w:rFonts w:ascii="Symbol" w:hAnsi="Symbol" w:hint="default"/>
      </w:rPr>
    </w:lvl>
    <w:lvl w:ilvl="7" w:tplc="165E5DC4">
      <w:start w:val="1"/>
      <w:numFmt w:val="bullet"/>
      <w:lvlText w:val="o"/>
      <w:lvlJc w:val="left"/>
      <w:pPr>
        <w:ind w:left="5760" w:hanging="360"/>
      </w:pPr>
      <w:rPr>
        <w:rFonts w:ascii="Courier New" w:hAnsi="Courier New" w:hint="default"/>
      </w:rPr>
    </w:lvl>
    <w:lvl w:ilvl="8" w:tplc="8286AC0A">
      <w:start w:val="1"/>
      <w:numFmt w:val="bullet"/>
      <w:lvlText w:val=""/>
      <w:lvlJc w:val="left"/>
      <w:pPr>
        <w:ind w:left="6480" w:hanging="360"/>
      </w:pPr>
      <w:rPr>
        <w:rFonts w:ascii="Wingdings" w:hAnsi="Wingdings" w:hint="default"/>
      </w:rPr>
    </w:lvl>
  </w:abstractNum>
  <w:abstractNum w:abstractNumId="55" w15:restartNumberingAfterBreak="0">
    <w:nsid w:val="6B2A741B"/>
    <w:multiLevelType w:val="hybridMultilevel"/>
    <w:tmpl w:val="037613D0"/>
    <w:lvl w:ilvl="0" w:tplc="9782FD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3A8A2C"/>
    <w:multiLevelType w:val="hybridMultilevel"/>
    <w:tmpl w:val="A502D30A"/>
    <w:lvl w:ilvl="0" w:tplc="D6A05AD8">
      <w:start w:val="1"/>
      <w:numFmt w:val="bullet"/>
      <w:lvlText w:val=""/>
      <w:lvlJc w:val="left"/>
      <w:pPr>
        <w:ind w:left="720" w:hanging="360"/>
      </w:pPr>
      <w:rPr>
        <w:rFonts w:ascii="Symbol" w:hAnsi="Symbol" w:hint="default"/>
      </w:rPr>
    </w:lvl>
    <w:lvl w:ilvl="1" w:tplc="984E7F38">
      <w:start w:val="1"/>
      <w:numFmt w:val="bullet"/>
      <w:lvlText w:val="o"/>
      <w:lvlJc w:val="left"/>
      <w:pPr>
        <w:ind w:left="1440" w:hanging="360"/>
      </w:pPr>
      <w:rPr>
        <w:rFonts w:ascii="Courier New" w:hAnsi="Courier New" w:hint="default"/>
      </w:rPr>
    </w:lvl>
    <w:lvl w:ilvl="2" w:tplc="E96093DE">
      <w:start w:val="1"/>
      <w:numFmt w:val="bullet"/>
      <w:lvlText w:val=""/>
      <w:lvlJc w:val="left"/>
      <w:pPr>
        <w:ind w:left="2160" w:hanging="360"/>
      </w:pPr>
      <w:rPr>
        <w:rFonts w:ascii="Wingdings" w:hAnsi="Wingdings" w:hint="default"/>
      </w:rPr>
    </w:lvl>
    <w:lvl w:ilvl="3" w:tplc="144E6496">
      <w:start w:val="1"/>
      <w:numFmt w:val="bullet"/>
      <w:lvlText w:val=""/>
      <w:lvlJc w:val="left"/>
      <w:pPr>
        <w:ind w:left="2880" w:hanging="360"/>
      </w:pPr>
      <w:rPr>
        <w:rFonts w:ascii="Symbol" w:hAnsi="Symbol" w:hint="default"/>
      </w:rPr>
    </w:lvl>
    <w:lvl w:ilvl="4" w:tplc="6F269B62">
      <w:start w:val="1"/>
      <w:numFmt w:val="bullet"/>
      <w:lvlText w:val="o"/>
      <w:lvlJc w:val="left"/>
      <w:pPr>
        <w:ind w:left="3600" w:hanging="360"/>
      </w:pPr>
      <w:rPr>
        <w:rFonts w:ascii="Courier New" w:hAnsi="Courier New" w:hint="default"/>
      </w:rPr>
    </w:lvl>
    <w:lvl w:ilvl="5" w:tplc="9BAE0046">
      <w:start w:val="1"/>
      <w:numFmt w:val="bullet"/>
      <w:lvlText w:val=""/>
      <w:lvlJc w:val="left"/>
      <w:pPr>
        <w:ind w:left="4320" w:hanging="360"/>
      </w:pPr>
      <w:rPr>
        <w:rFonts w:ascii="Wingdings" w:hAnsi="Wingdings" w:hint="default"/>
      </w:rPr>
    </w:lvl>
    <w:lvl w:ilvl="6" w:tplc="D4820F92">
      <w:start w:val="1"/>
      <w:numFmt w:val="bullet"/>
      <w:lvlText w:val=""/>
      <w:lvlJc w:val="left"/>
      <w:pPr>
        <w:ind w:left="5040" w:hanging="360"/>
      </w:pPr>
      <w:rPr>
        <w:rFonts w:ascii="Symbol" w:hAnsi="Symbol" w:hint="default"/>
      </w:rPr>
    </w:lvl>
    <w:lvl w:ilvl="7" w:tplc="A9547466">
      <w:start w:val="1"/>
      <w:numFmt w:val="bullet"/>
      <w:lvlText w:val="o"/>
      <w:lvlJc w:val="left"/>
      <w:pPr>
        <w:ind w:left="5760" w:hanging="360"/>
      </w:pPr>
      <w:rPr>
        <w:rFonts w:ascii="Courier New" w:hAnsi="Courier New" w:hint="default"/>
      </w:rPr>
    </w:lvl>
    <w:lvl w:ilvl="8" w:tplc="EB0CEC82">
      <w:start w:val="1"/>
      <w:numFmt w:val="bullet"/>
      <w:lvlText w:val=""/>
      <w:lvlJc w:val="left"/>
      <w:pPr>
        <w:ind w:left="6480" w:hanging="360"/>
      </w:pPr>
      <w:rPr>
        <w:rFonts w:ascii="Wingdings" w:hAnsi="Wingdings" w:hint="default"/>
      </w:rPr>
    </w:lvl>
  </w:abstractNum>
  <w:abstractNum w:abstractNumId="57" w15:restartNumberingAfterBreak="0">
    <w:nsid w:val="738D2BFE"/>
    <w:multiLevelType w:val="hybridMultilevel"/>
    <w:tmpl w:val="16A657BC"/>
    <w:lvl w:ilvl="0" w:tplc="17D82A48">
      <w:start w:val="1"/>
      <w:numFmt w:val="bullet"/>
      <w:lvlText w:val=""/>
      <w:lvlJc w:val="left"/>
      <w:pPr>
        <w:ind w:left="720" w:hanging="360"/>
      </w:pPr>
      <w:rPr>
        <w:rFonts w:ascii="Symbol" w:hAnsi="Symbol" w:hint="default"/>
      </w:rPr>
    </w:lvl>
    <w:lvl w:ilvl="1" w:tplc="591E264A">
      <w:start w:val="1"/>
      <w:numFmt w:val="bullet"/>
      <w:lvlText w:val="o"/>
      <w:lvlJc w:val="left"/>
      <w:pPr>
        <w:ind w:left="1440" w:hanging="360"/>
      </w:pPr>
      <w:rPr>
        <w:rFonts w:ascii="Courier New" w:hAnsi="Courier New" w:hint="default"/>
      </w:rPr>
    </w:lvl>
    <w:lvl w:ilvl="2" w:tplc="64F21A58">
      <w:start w:val="1"/>
      <w:numFmt w:val="bullet"/>
      <w:lvlText w:val=""/>
      <w:lvlJc w:val="left"/>
      <w:pPr>
        <w:ind w:left="2160" w:hanging="360"/>
      </w:pPr>
      <w:rPr>
        <w:rFonts w:ascii="Wingdings" w:hAnsi="Wingdings" w:hint="default"/>
      </w:rPr>
    </w:lvl>
    <w:lvl w:ilvl="3" w:tplc="1CF8C2F0">
      <w:start w:val="1"/>
      <w:numFmt w:val="bullet"/>
      <w:lvlText w:val=""/>
      <w:lvlJc w:val="left"/>
      <w:pPr>
        <w:ind w:left="2880" w:hanging="360"/>
      </w:pPr>
      <w:rPr>
        <w:rFonts w:ascii="Symbol" w:hAnsi="Symbol" w:hint="default"/>
      </w:rPr>
    </w:lvl>
    <w:lvl w:ilvl="4" w:tplc="20662F98">
      <w:start w:val="1"/>
      <w:numFmt w:val="bullet"/>
      <w:lvlText w:val="o"/>
      <w:lvlJc w:val="left"/>
      <w:pPr>
        <w:ind w:left="3600" w:hanging="360"/>
      </w:pPr>
      <w:rPr>
        <w:rFonts w:ascii="Courier New" w:hAnsi="Courier New" w:hint="default"/>
      </w:rPr>
    </w:lvl>
    <w:lvl w:ilvl="5" w:tplc="2C38C5B4">
      <w:start w:val="1"/>
      <w:numFmt w:val="bullet"/>
      <w:lvlText w:val=""/>
      <w:lvlJc w:val="left"/>
      <w:pPr>
        <w:ind w:left="4320" w:hanging="360"/>
      </w:pPr>
      <w:rPr>
        <w:rFonts w:ascii="Wingdings" w:hAnsi="Wingdings" w:hint="default"/>
      </w:rPr>
    </w:lvl>
    <w:lvl w:ilvl="6" w:tplc="21F4FD40">
      <w:start w:val="1"/>
      <w:numFmt w:val="bullet"/>
      <w:lvlText w:val=""/>
      <w:lvlJc w:val="left"/>
      <w:pPr>
        <w:ind w:left="5040" w:hanging="360"/>
      </w:pPr>
      <w:rPr>
        <w:rFonts w:ascii="Symbol" w:hAnsi="Symbol" w:hint="default"/>
      </w:rPr>
    </w:lvl>
    <w:lvl w:ilvl="7" w:tplc="2B8AAD6E">
      <w:start w:val="1"/>
      <w:numFmt w:val="bullet"/>
      <w:lvlText w:val="o"/>
      <w:lvlJc w:val="left"/>
      <w:pPr>
        <w:ind w:left="5760" w:hanging="360"/>
      </w:pPr>
      <w:rPr>
        <w:rFonts w:ascii="Courier New" w:hAnsi="Courier New" w:hint="default"/>
      </w:rPr>
    </w:lvl>
    <w:lvl w:ilvl="8" w:tplc="FCEA2F3E">
      <w:start w:val="1"/>
      <w:numFmt w:val="bullet"/>
      <w:lvlText w:val=""/>
      <w:lvlJc w:val="left"/>
      <w:pPr>
        <w:ind w:left="6480" w:hanging="360"/>
      </w:pPr>
      <w:rPr>
        <w:rFonts w:ascii="Wingdings" w:hAnsi="Wingdings" w:hint="default"/>
      </w:rPr>
    </w:lvl>
  </w:abstractNum>
  <w:abstractNum w:abstractNumId="58" w15:restartNumberingAfterBreak="0">
    <w:nsid w:val="742641B6"/>
    <w:multiLevelType w:val="hybridMultilevel"/>
    <w:tmpl w:val="D3C489FE"/>
    <w:lvl w:ilvl="0" w:tplc="7916D4DE">
      <w:start w:val="1"/>
      <w:numFmt w:val="bullet"/>
      <w:lvlText w:val=""/>
      <w:lvlJc w:val="left"/>
      <w:pPr>
        <w:ind w:left="720" w:hanging="360"/>
      </w:pPr>
      <w:rPr>
        <w:rFonts w:ascii="Symbol" w:hAnsi="Symbol" w:hint="default"/>
      </w:rPr>
    </w:lvl>
    <w:lvl w:ilvl="1" w:tplc="C00ACDBE">
      <w:start w:val="1"/>
      <w:numFmt w:val="bullet"/>
      <w:lvlText w:val="o"/>
      <w:lvlJc w:val="left"/>
      <w:pPr>
        <w:ind w:left="1440" w:hanging="360"/>
      </w:pPr>
      <w:rPr>
        <w:rFonts w:ascii="Courier New" w:hAnsi="Courier New" w:hint="default"/>
      </w:rPr>
    </w:lvl>
    <w:lvl w:ilvl="2" w:tplc="AD9E148A">
      <w:start w:val="1"/>
      <w:numFmt w:val="bullet"/>
      <w:lvlText w:val=""/>
      <w:lvlJc w:val="left"/>
      <w:pPr>
        <w:ind w:left="2160" w:hanging="360"/>
      </w:pPr>
      <w:rPr>
        <w:rFonts w:ascii="Wingdings" w:hAnsi="Wingdings" w:hint="default"/>
      </w:rPr>
    </w:lvl>
    <w:lvl w:ilvl="3" w:tplc="5274B28C">
      <w:start w:val="1"/>
      <w:numFmt w:val="bullet"/>
      <w:lvlText w:val=""/>
      <w:lvlJc w:val="left"/>
      <w:pPr>
        <w:ind w:left="2880" w:hanging="360"/>
      </w:pPr>
      <w:rPr>
        <w:rFonts w:ascii="Symbol" w:hAnsi="Symbol" w:hint="default"/>
      </w:rPr>
    </w:lvl>
    <w:lvl w:ilvl="4" w:tplc="3CFA8E2C">
      <w:start w:val="1"/>
      <w:numFmt w:val="bullet"/>
      <w:lvlText w:val="o"/>
      <w:lvlJc w:val="left"/>
      <w:pPr>
        <w:ind w:left="3600" w:hanging="360"/>
      </w:pPr>
      <w:rPr>
        <w:rFonts w:ascii="Courier New" w:hAnsi="Courier New" w:hint="default"/>
      </w:rPr>
    </w:lvl>
    <w:lvl w:ilvl="5" w:tplc="C7A0B7EE">
      <w:start w:val="1"/>
      <w:numFmt w:val="bullet"/>
      <w:lvlText w:val=""/>
      <w:lvlJc w:val="left"/>
      <w:pPr>
        <w:ind w:left="4320" w:hanging="360"/>
      </w:pPr>
      <w:rPr>
        <w:rFonts w:ascii="Wingdings" w:hAnsi="Wingdings" w:hint="default"/>
      </w:rPr>
    </w:lvl>
    <w:lvl w:ilvl="6" w:tplc="D59A31FA">
      <w:start w:val="1"/>
      <w:numFmt w:val="bullet"/>
      <w:lvlText w:val=""/>
      <w:lvlJc w:val="left"/>
      <w:pPr>
        <w:ind w:left="5040" w:hanging="360"/>
      </w:pPr>
      <w:rPr>
        <w:rFonts w:ascii="Symbol" w:hAnsi="Symbol" w:hint="default"/>
      </w:rPr>
    </w:lvl>
    <w:lvl w:ilvl="7" w:tplc="B7A6EC4A">
      <w:start w:val="1"/>
      <w:numFmt w:val="bullet"/>
      <w:lvlText w:val="o"/>
      <w:lvlJc w:val="left"/>
      <w:pPr>
        <w:ind w:left="5760" w:hanging="360"/>
      </w:pPr>
      <w:rPr>
        <w:rFonts w:ascii="Courier New" w:hAnsi="Courier New" w:hint="default"/>
      </w:rPr>
    </w:lvl>
    <w:lvl w:ilvl="8" w:tplc="541E62BE">
      <w:start w:val="1"/>
      <w:numFmt w:val="bullet"/>
      <w:lvlText w:val=""/>
      <w:lvlJc w:val="left"/>
      <w:pPr>
        <w:ind w:left="6480" w:hanging="360"/>
      </w:pPr>
      <w:rPr>
        <w:rFonts w:ascii="Wingdings" w:hAnsi="Wingdings" w:hint="default"/>
      </w:rPr>
    </w:lvl>
  </w:abstractNum>
  <w:abstractNum w:abstractNumId="59" w15:restartNumberingAfterBreak="0">
    <w:nsid w:val="74ACD9CC"/>
    <w:multiLevelType w:val="hybridMultilevel"/>
    <w:tmpl w:val="76D8B2D4"/>
    <w:lvl w:ilvl="0" w:tplc="19869DBE">
      <w:start w:val="1"/>
      <w:numFmt w:val="bullet"/>
      <w:lvlText w:val=""/>
      <w:lvlJc w:val="left"/>
      <w:pPr>
        <w:ind w:left="720" w:hanging="360"/>
      </w:pPr>
      <w:rPr>
        <w:rFonts w:ascii="Symbol" w:hAnsi="Symbol" w:hint="default"/>
      </w:rPr>
    </w:lvl>
    <w:lvl w:ilvl="1" w:tplc="0F7C704C">
      <w:start w:val="1"/>
      <w:numFmt w:val="bullet"/>
      <w:lvlText w:val="o"/>
      <w:lvlJc w:val="left"/>
      <w:pPr>
        <w:ind w:left="1440" w:hanging="360"/>
      </w:pPr>
      <w:rPr>
        <w:rFonts w:ascii="Courier New" w:hAnsi="Courier New" w:hint="default"/>
      </w:rPr>
    </w:lvl>
    <w:lvl w:ilvl="2" w:tplc="B57E5766">
      <w:start w:val="1"/>
      <w:numFmt w:val="bullet"/>
      <w:lvlText w:val=""/>
      <w:lvlJc w:val="left"/>
      <w:pPr>
        <w:ind w:left="2160" w:hanging="360"/>
      </w:pPr>
      <w:rPr>
        <w:rFonts w:ascii="Wingdings" w:hAnsi="Wingdings" w:hint="default"/>
      </w:rPr>
    </w:lvl>
    <w:lvl w:ilvl="3" w:tplc="4EBA8388">
      <w:start w:val="1"/>
      <w:numFmt w:val="bullet"/>
      <w:lvlText w:val=""/>
      <w:lvlJc w:val="left"/>
      <w:pPr>
        <w:ind w:left="2880" w:hanging="360"/>
      </w:pPr>
      <w:rPr>
        <w:rFonts w:ascii="Symbol" w:hAnsi="Symbol" w:hint="default"/>
      </w:rPr>
    </w:lvl>
    <w:lvl w:ilvl="4" w:tplc="96584112">
      <w:start w:val="1"/>
      <w:numFmt w:val="bullet"/>
      <w:lvlText w:val="o"/>
      <w:lvlJc w:val="left"/>
      <w:pPr>
        <w:ind w:left="3600" w:hanging="360"/>
      </w:pPr>
      <w:rPr>
        <w:rFonts w:ascii="Courier New" w:hAnsi="Courier New" w:hint="default"/>
      </w:rPr>
    </w:lvl>
    <w:lvl w:ilvl="5" w:tplc="B122FC32">
      <w:start w:val="1"/>
      <w:numFmt w:val="bullet"/>
      <w:lvlText w:val=""/>
      <w:lvlJc w:val="left"/>
      <w:pPr>
        <w:ind w:left="4320" w:hanging="360"/>
      </w:pPr>
      <w:rPr>
        <w:rFonts w:ascii="Wingdings" w:hAnsi="Wingdings" w:hint="default"/>
      </w:rPr>
    </w:lvl>
    <w:lvl w:ilvl="6" w:tplc="CBEEF3A2">
      <w:start w:val="1"/>
      <w:numFmt w:val="bullet"/>
      <w:lvlText w:val=""/>
      <w:lvlJc w:val="left"/>
      <w:pPr>
        <w:ind w:left="5040" w:hanging="360"/>
      </w:pPr>
      <w:rPr>
        <w:rFonts w:ascii="Symbol" w:hAnsi="Symbol" w:hint="default"/>
      </w:rPr>
    </w:lvl>
    <w:lvl w:ilvl="7" w:tplc="52261026">
      <w:start w:val="1"/>
      <w:numFmt w:val="bullet"/>
      <w:lvlText w:val="o"/>
      <w:lvlJc w:val="left"/>
      <w:pPr>
        <w:ind w:left="5760" w:hanging="360"/>
      </w:pPr>
      <w:rPr>
        <w:rFonts w:ascii="Courier New" w:hAnsi="Courier New" w:hint="default"/>
      </w:rPr>
    </w:lvl>
    <w:lvl w:ilvl="8" w:tplc="E056C7BA">
      <w:start w:val="1"/>
      <w:numFmt w:val="bullet"/>
      <w:lvlText w:val=""/>
      <w:lvlJc w:val="left"/>
      <w:pPr>
        <w:ind w:left="6480" w:hanging="360"/>
      </w:pPr>
      <w:rPr>
        <w:rFonts w:ascii="Wingdings" w:hAnsi="Wingdings" w:hint="default"/>
      </w:rPr>
    </w:lvl>
  </w:abstractNum>
  <w:abstractNum w:abstractNumId="60" w15:restartNumberingAfterBreak="0">
    <w:nsid w:val="74E95E6E"/>
    <w:multiLevelType w:val="hybridMultilevel"/>
    <w:tmpl w:val="E8300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7B77C12"/>
    <w:multiLevelType w:val="hybridMultilevel"/>
    <w:tmpl w:val="01A8C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DF88264"/>
    <w:multiLevelType w:val="hybridMultilevel"/>
    <w:tmpl w:val="899E1D04"/>
    <w:lvl w:ilvl="0" w:tplc="A76457CE">
      <w:start w:val="1"/>
      <w:numFmt w:val="bullet"/>
      <w:lvlText w:val=""/>
      <w:lvlJc w:val="left"/>
      <w:pPr>
        <w:ind w:left="720" w:hanging="360"/>
      </w:pPr>
      <w:rPr>
        <w:rFonts w:ascii="Symbol" w:hAnsi="Symbol" w:hint="default"/>
      </w:rPr>
    </w:lvl>
    <w:lvl w:ilvl="1" w:tplc="E6E0BFD2">
      <w:start w:val="1"/>
      <w:numFmt w:val="bullet"/>
      <w:lvlText w:val="o"/>
      <w:lvlJc w:val="left"/>
      <w:pPr>
        <w:ind w:left="1440" w:hanging="360"/>
      </w:pPr>
      <w:rPr>
        <w:rFonts w:ascii="Courier New" w:hAnsi="Courier New" w:hint="default"/>
      </w:rPr>
    </w:lvl>
    <w:lvl w:ilvl="2" w:tplc="8FB23778">
      <w:start w:val="1"/>
      <w:numFmt w:val="bullet"/>
      <w:lvlText w:val=""/>
      <w:lvlJc w:val="left"/>
      <w:pPr>
        <w:ind w:left="2160" w:hanging="360"/>
      </w:pPr>
      <w:rPr>
        <w:rFonts w:ascii="Wingdings" w:hAnsi="Wingdings" w:hint="default"/>
      </w:rPr>
    </w:lvl>
    <w:lvl w:ilvl="3" w:tplc="52F4AA0A">
      <w:start w:val="1"/>
      <w:numFmt w:val="bullet"/>
      <w:lvlText w:val=""/>
      <w:lvlJc w:val="left"/>
      <w:pPr>
        <w:ind w:left="2880" w:hanging="360"/>
      </w:pPr>
      <w:rPr>
        <w:rFonts w:ascii="Symbol" w:hAnsi="Symbol" w:hint="default"/>
      </w:rPr>
    </w:lvl>
    <w:lvl w:ilvl="4" w:tplc="B888BCC8">
      <w:start w:val="1"/>
      <w:numFmt w:val="bullet"/>
      <w:lvlText w:val="o"/>
      <w:lvlJc w:val="left"/>
      <w:pPr>
        <w:ind w:left="3600" w:hanging="360"/>
      </w:pPr>
      <w:rPr>
        <w:rFonts w:ascii="Courier New" w:hAnsi="Courier New" w:hint="default"/>
      </w:rPr>
    </w:lvl>
    <w:lvl w:ilvl="5" w:tplc="D84C6354">
      <w:start w:val="1"/>
      <w:numFmt w:val="bullet"/>
      <w:lvlText w:val=""/>
      <w:lvlJc w:val="left"/>
      <w:pPr>
        <w:ind w:left="4320" w:hanging="360"/>
      </w:pPr>
      <w:rPr>
        <w:rFonts w:ascii="Wingdings" w:hAnsi="Wingdings" w:hint="default"/>
      </w:rPr>
    </w:lvl>
    <w:lvl w:ilvl="6" w:tplc="0B564A5C">
      <w:start w:val="1"/>
      <w:numFmt w:val="bullet"/>
      <w:lvlText w:val=""/>
      <w:lvlJc w:val="left"/>
      <w:pPr>
        <w:ind w:left="5040" w:hanging="360"/>
      </w:pPr>
      <w:rPr>
        <w:rFonts w:ascii="Symbol" w:hAnsi="Symbol" w:hint="default"/>
      </w:rPr>
    </w:lvl>
    <w:lvl w:ilvl="7" w:tplc="22C8D176">
      <w:start w:val="1"/>
      <w:numFmt w:val="bullet"/>
      <w:lvlText w:val="o"/>
      <w:lvlJc w:val="left"/>
      <w:pPr>
        <w:ind w:left="5760" w:hanging="360"/>
      </w:pPr>
      <w:rPr>
        <w:rFonts w:ascii="Courier New" w:hAnsi="Courier New" w:hint="default"/>
      </w:rPr>
    </w:lvl>
    <w:lvl w:ilvl="8" w:tplc="4428002A">
      <w:start w:val="1"/>
      <w:numFmt w:val="bullet"/>
      <w:lvlText w:val=""/>
      <w:lvlJc w:val="left"/>
      <w:pPr>
        <w:ind w:left="6480" w:hanging="360"/>
      </w:pPr>
      <w:rPr>
        <w:rFonts w:ascii="Wingdings" w:hAnsi="Wingdings" w:hint="default"/>
      </w:rPr>
    </w:lvl>
  </w:abstractNum>
  <w:abstractNum w:abstractNumId="63" w15:restartNumberingAfterBreak="0">
    <w:nsid w:val="7E5E3F62"/>
    <w:multiLevelType w:val="hybridMultilevel"/>
    <w:tmpl w:val="E92E18BC"/>
    <w:lvl w:ilvl="0" w:tplc="315ADB4C">
      <w:start w:val="1"/>
      <w:numFmt w:val="bullet"/>
      <w:lvlText w:val=""/>
      <w:lvlJc w:val="left"/>
      <w:pPr>
        <w:ind w:left="720" w:hanging="360"/>
      </w:pPr>
      <w:rPr>
        <w:rFonts w:ascii="Symbol" w:hAnsi="Symbol" w:hint="default"/>
      </w:rPr>
    </w:lvl>
    <w:lvl w:ilvl="1" w:tplc="7B9460DA">
      <w:start w:val="1"/>
      <w:numFmt w:val="bullet"/>
      <w:lvlText w:val="o"/>
      <w:lvlJc w:val="left"/>
      <w:pPr>
        <w:ind w:left="1440" w:hanging="360"/>
      </w:pPr>
      <w:rPr>
        <w:rFonts w:ascii="Courier New" w:hAnsi="Courier New" w:hint="default"/>
      </w:rPr>
    </w:lvl>
    <w:lvl w:ilvl="2" w:tplc="E5D84490">
      <w:start w:val="1"/>
      <w:numFmt w:val="bullet"/>
      <w:lvlText w:val=""/>
      <w:lvlJc w:val="left"/>
      <w:pPr>
        <w:ind w:left="2160" w:hanging="360"/>
      </w:pPr>
      <w:rPr>
        <w:rFonts w:ascii="Wingdings" w:hAnsi="Wingdings" w:hint="default"/>
      </w:rPr>
    </w:lvl>
    <w:lvl w:ilvl="3" w:tplc="C55E4D7E">
      <w:start w:val="1"/>
      <w:numFmt w:val="bullet"/>
      <w:lvlText w:val=""/>
      <w:lvlJc w:val="left"/>
      <w:pPr>
        <w:ind w:left="2880" w:hanging="360"/>
      </w:pPr>
      <w:rPr>
        <w:rFonts w:ascii="Symbol" w:hAnsi="Symbol" w:hint="default"/>
      </w:rPr>
    </w:lvl>
    <w:lvl w:ilvl="4" w:tplc="3EC8F476">
      <w:start w:val="1"/>
      <w:numFmt w:val="bullet"/>
      <w:lvlText w:val="o"/>
      <w:lvlJc w:val="left"/>
      <w:pPr>
        <w:ind w:left="3600" w:hanging="360"/>
      </w:pPr>
      <w:rPr>
        <w:rFonts w:ascii="Courier New" w:hAnsi="Courier New" w:hint="default"/>
      </w:rPr>
    </w:lvl>
    <w:lvl w:ilvl="5" w:tplc="D43EF9E4">
      <w:start w:val="1"/>
      <w:numFmt w:val="bullet"/>
      <w:lvlText w:val=""/>
      <w:lvlJc w:val="left"/>
      <w:pPr>
        <w:ind w:left="4320" w:hanging="360"/>
      </w:pPr>
      <w:rPr>
        <w:rFonts w:ascii="Wingdings" w:hAnsi="Wingdings" w:hint="default"/>
      </w:rPr>
    </w:lvl>
    <w:lvl w:ilvl="6" w:tplc="49CA3F26">
      <w:start w:val="1"/>
      <w:numFmt w:val="bullet"/>
      <w:lvlText w:val=""/>
      <w:lvlJc w:val="left"/>
      <w:pPr>
        <w:ind w:left="5040" w:hanging="360"/>
      </w:pPr>
      <w:rPr>
        <w:rFonts w:ascii="Symbol" w:hAnsi="Symbol" w:hint="default"/>
      </w:rPr>
    </w:lvl>
    <w:lvl w:ilvl="7" w:tplc="E3501224">
      <w:start w:val="1"/>
      <w:numFmt w:val="bullet"/>
      <w:lvlText w:val="o"/>
      <w:lvlJc w:val="left"/>
      <w:pPr>
        <w:ind w:left="5760" w:hanging="360"/>
      </w:pPr>
      <w:rPr>
        <w:rFonts w:ascii="Courier New" w:hAnsi="Courier New" w:hint="default"/>
      </w:rPr>
    </w:lvl>
    <w:lvl w:ilvl="8" w:tplc="430EECB6">
      <w:start w:val="1"/>
      <w:numFmt w:val="bullet"/>
      <w:lvlText w:val=""/>
      <w:lvlJc w:val="left"/>
      <w:pPr>
        <w:ind w:left="6480" w:hanging="360"/>
      </w:pPr>
      <w:rPr>
        <w:rFonts w:ascii="Wingdings" w:hAnsi="Wingdings" w:hint="default"/>
      </w:rPr>
    </w:lvl>
  </w:abstractNum>
  <w:num w:numId="1" w16cid:durableId="1657536640">
    <w:abstractNumId w:val="51"/>
  </w:num>
  <w:num w:numId="2" w16cid:durableId="550307674">
    <w:abstractNumId w:val="60"/>
  </w:num>
  <w:num w:numId="3" w16cid:durableId="550192184">
    <w:abstractNumId w:val="47"/>
  </w:num>
  <w:num w:numId="4" w16cid:durableId="1101417766">
    <w:abstractNumId w:val="34"/>
  </w:num>
  <w:num w:numId="5" w16cid:durableId="809057516">
    <w:abstractNumId w:val="50"/>
  </w:num>
  <w:num w:numId="6" w16cid:durableId="237592127">
    <w:abstractNumId w:val="0"/>
  </w:num>
  <w:num w:numId="7" w16cid:durableId="92215114">
    <w:abstractNumId w:val="33"/>
  </w:num>
  <w:num w:numId="8" w16cid:durableId="978075922">
    <w:abstractNumId w:val="26"/>
  </w:num>
  <w:num w:numId="9" w16cid:durableId="49426868">
    <w:abstractNumId w:val="6"/>
  </w:num>
  <w:num w:numId="10" w16cid:durableId="783694795">
    <w:abstractNumId w:val="42"/>
  </w:num>
  <w:num w:numId="11" w16cid:durableId="1167863731">
    <w:abstractNumId w:val="3"/>
  </w:num>
  <w:num w:numId="12" w16cid:durableId="1659387033">
    <w:abstractNumId w:val="55"/>
  </w:num>
  <w:num w:numId="13" w16cid:durableId="1155032050">
    <w:abstractNumId w:val="27"/>
  </w:num>
  <w:num w:numId="14" w16cid:durableId="126163727">
    <w:abstractNumId w:val="39"/>
  </w:num>
  <w:num w:numId="15" w16cid:durableId="838351626">
    <w:abstractNumId w:val="8"/>
  </w:num>
  <w:num w:numId="16" w16cid:durableId="1001739496">
    <w:abstractNumId w:val="12"/>
  </w:num>
  <w:num w:numId="17" w16cid:durableId="881476701">
    <w:abstractNumId w:val="24"/>
  </w:num>
  <w:num w:numId="18" w16cid:durableId="1536504852">
    <w:abstractNumId w:val="2"/>
  </w:num>
  <w:num w:numId="19" w16cid:durableId="1627661036">
    <w:abstractNumId w:val="52"/>
  </w:num>
  <w:num w:numId="20" w16cid:durableId="906191077">
    <w:abstractNumId w:val="13"/>
  </w:num>
  <w:num w:numId="21" w16cid:durableId="972713862">
    <w:abstractNumId w:val="35"/>
  </w:num>
  <w:num w:numId="22" w16cid:durableId="908347804">
    <w:abstractNumId w:val="21"/>
  </w:num>
  <w:num w:numId="23" w16cid:durableId="1370257008">
    <w:abstractNumId w:val="56"/>
  </w:num>
  <w:num w:numId="24" w16cid:durableId="1256481030">
    <w:abstractNumId w:val="53"/>
  </w:num>
  <w:num w:numId="25" w16cid:durableId="1326938935">
    <w:abstractNumId w:val="44"/>
  </w:num>
  <w:num w:numId="26" w16cid:durableId="287978369">
    <w:abstractNumId w:val="37"/>
  </w:num>
  <w:num w:numId="27" w16cid:durableId="62918522">
    <w:abstractNumId w:val="20"/>
  </w:num>
  <w:num w:numId="28" w16cid:durableId="812600310">
    <w:abstractNumId w:val="54"/>
  </w:num>
  <w:num w:numId="29" w16cid:durableId="246185869">
    <w:abstractNumId w:val="16"/>
  </w:num>
  <w:num w:numId="30" w16cid:durableId="1830096872">
    <w:abstractNumId w:val="9"/>
  </w:num>
  <w:num w:numId="31" w16cid:durableId="704330026">
    <w:abstractNumId w:val="57"/>
  </w:num>
  <w:num w:numId="32" w16cid:durableId="2080319628">
    <w:abstractNumId w:val="29"/>
  </w:num>
  <w:num w:numId="33" w16cid:durableId="1097216855">
    <w:abstractNumId w:val="49"/>
  </w:num>
  <w:num w:numId="34" w16cid:durableId="484005964">
    <w:abstractNumId w:val="14"/>
  </w:num>
  <w:num w:numId="35" w16cid:durableId="1477800833">
    <w:abstractNumId w:val="15"/>
  </w:num>
  <w:num w:numId="36" w16cid:durableId="1512337766">
    <w:abstractNumId w:val="58"/>
  </w:num>
  <w:num w:numId="37" w16cid:durableId="1787307885">
    <w:abstractNumId w:val="18"/>
  </w:num>
  <w:num w:numId="38" w16cid:durableId="1234657546">
    <w:abstractNumId w:val="59"/>
  </w:num>
  <w:num w:numId="39" w16cid:durableId="1283414500">
    <w:abstractNumId w:val="7"/>
  </w:num>
  <w:num w:numId="40" w16cid:durableId="331565996">
    <w:abstractNumId w:val="4"/>
  </w:num>
  <w:num w:numId="41" w16cid:durableId="894588403">
    <w:abstractNumId w:val="36"/>
  </w:num>
  <w:num w:numId="42" w16cid:durableId="342830247">
    <w:abstractNumId w:val="23"/>
  </w:num>
  <w:num w:numId="43" w16cid:durableId="571815256">
    <w:abstractNumId w:val="5"/>
  </w:num>
  <w:num w:numId="44" w16cid:durableId="1952779772">
    <w:abstractNumId w:val="40"/>
  </w:num>
  <w:num w:numId="45" w16cid:durableId="1604343676">
    <w:abstractNumId w:val="30"/>
  </w:num>
  <w:num w:numId="46" w16cid:durableId="1006709132">
    <w:abstractNumId w:val="1"/>
  </w:num>
  <w:num w:numId="47" w16cid:durableId="1646279075">
    <w:abstractNumId w:val="11"/>
  </w:num>
  <w:num w:numId="48" w16cid:durableId="1654262385">
    <w:abstractNumId w:val="41"/>
  </w:num>
  <w:num w:numId="49" w16cid:durableId="485165871">
    <w:abstractNumId w:val="46"/>
  </w:num>
  <w:num w:numId="50" w16cid:durableId="419447535">
    <w:abstractNumId w:val="43"/>
  </w:num>
  <w:num w:numId="51" w16cid:durableId="2050955303">
    <w:abstractNumId w:val="28"/>
  </w:num>
  <w:num w:numId="52" w16cid:durableId="1228035967">
    <w:abstractNumId w:val="62"/>
  </w:num>
  <w:num w:numId="53" w16cid:durableId="622421471">
    <w:abstractNumId w:val="10"/>
  </w:num>
  <w:num w:numId="54" w16cid:durableId="843393841">
    <w:abstractNumId w:val="63"/>
  </w:num>
  <w:num w:numId="55" w16cid:durableId="1646811292">
    <w:abstractNumId w:val="45"/>
  </w:num>
  <w:num w:numId="56" w16cid:durableId="820658319">
    <w:abstractNumId w:val="32"/>
  </w:num>
  <w:num w:numId="57" w16cid:durableId="1847207546">
    <w:abstractNumId w:val="22"/>
  </w:num>
  <w:num w:numId="58" w16cid:durableId="231696281">
    <w:abstractNumId w:val="19"/>
  </w:num>
  <w:num w:numId="59" w16cid:durableId="846672371">
    <w:abstractNumId w:val="61"/>
  </w:num>
  <w:num w:numId="60" w16cid:durableId="1832217428">
    <w:abstractNumId w:val="25"/>
  </w:num>
  <w:num w:numId="61" w16cid:durableId="1360814951">
    <w:abstractNumId w:val="31"/>
  </w:num>
  <w:num w:numId="62" w16cid:durableId="72895259">
    <w:abstractNumId w:val="38"/>
  </w:num>
  <w:num w:numId="63" w16cid:durableId="621346896">
    <w:abstractNumId w:val="48"/>
  </w:num>
  <w:num w:numId="64" w16cid:durableId="1340427118">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60"/>
    <w:rsid w:val="00002A49"/>
    <w:rsid w:val="000220ED"/>
    <w:rsid w:val="0003321C"/>
    <w:rsid w:val="00044790"/>
    <w:rsid w:val="00056CA7"/>
    <w:rsid w:val="00060658"/>
    <w:rsid w:val="00065A5D"/>
    <w:rsid w:val="00083416"/>
    <w:rsid w:val="00083DB4"/>
    <w:rsid w:val="00096ACA"/>
    <w:rsid w:val="000A1318"/>
    <w:rsid w:val="000B6944"/>
    <w:rsid w:val="000C3ED2"/>
    <w:rsid w:val="000D0423"/>
    <w:rsid w:val="001019F9"/>
    <w:rsid w:val="001167B8"/>
    <w:rsid w:val="0012320E"/>
    <w:rsid w:val="001238AD"/>
    <w:rsid w:val="00127EA5"/>
    <w:rsid w:val="00142190"/>
    <w:rsid w:val="0014257A"/>
    <w:rsid w:val="0015048F"/>
    <w:rsid w:val="00162467"/>
    <w:rsid w:val="0017404D"/>
    <w:rsid w:val="001A0C63"/>
    <w:rsid w:val="001A3183"/>
    <w:rsid w:val="001C2ED3"/>
    <w:rsid w:val="001C3700"/>
    <w:rsid w:val="001C6846"/>
    <w:rsid w:val="001D099E"/>
    <w:rsid w:val="001F0C07"/>
    <w:rsid w:val="001F3FFF"/>
    <w:rsid w:val="002117E6"/>
    <w:rsid w:val="00216EEF"/>
    <w:rsid w:val="0023784B"/>
    <w:rsid w:val="002541EA"/>
    <w:rsid w:val="0026421C"/>
    <w:rsid w:val="0027030C"/>
    <w:rsid w:val="00274581"/>
    <w:rsid w:val="00285D44"/>
    <w:rsid w:val="002900DA"/>
    <w:rsid w:val="00291F98"/>
    <w:rsid w:val="002A1998"/>
    <w:rsid w:val="002A347C"/>
    <w:rsid w:val="002A69AD"/>
    <w:rsid w:val="002A748F"/>
    <w:rsid w:val="002B5CB3"/>
    <w:rsid w:val="002C45F8"/>
    <w:rsid w:val="002C5B67"/>
    <w:rsid w:val="002C6D74"/>
    <w:rsid w:val="002E1017"/>
    <w:rsid w:val="002E4031"/>
    <w:rsid w:val="002E6D9F"/>
    <w:rsid w:val="002F2275"/>
    <w:rsid w:val="002F3D15"/>
    <w:rsid w:val="00304193"/>
    <w:rsid w:val="0033799F"/>
    <w:rsid w:val="00346CB2"/>
    <w:rsid w:val="003503E9"/>
    <w:rsid w:val="00362DDA"/>
    <w:rsid w:val="00377651"/>
    <w:rsid w:val="00390672"/>
    <w:rsid w:val="00390DDC"/>
    <w:rsid w:val="003A6612"/>
    <w:rsid w:val="003B0CAA"/>
    <w:rsid w:val="003C14C6"/>
    <w:rsid w:val="003E5E97"/>
    <w:rsid w:val="003F1FAF"/>
    <w:rsid w:val="003F3BDE"/>
    <w:rsid w:val="0042262A"/>
    <w:rsid w:val="00423E04"/>
    <w:rsid w:val="00435488"/>
    <w:rsid w:val="00446CA6"/>
    <w:rsid w:val="00453279"/>
    <w:rsid w:val="00454DBE"/>
    <w:rsid w:val="00456389"/>
    <w:rsid w:val="00493F7C"/>
    <w:rsid w:val="00497D8C"/>
    <w:rsid w:val="004A2089"/>
    <w:rsid w:val="004A434D"/>
    <w:rsid w:val="004D4C7D"/>
    <w:rsid w:val="004D6111"/>
    <w:rsid w:val="004E3127"/>
    <w:rsid w:val="005014FD"/>
    <w:rsid w:val="00503E34"/>
    <w:rsid w:val="005138D0"/>
    <w:rsid w:val="00513F3C"/>
    <w:rsid w:val="00521F21"/>
    <w:rsid w:val="00527FE3"/>
    <w:rsid w:val="0054327C"/>
    <w:rsid w:val="005523DB"/>
    <w:rsid w:val="00557A17"/>
    <w:rsid w:val="0056035A"/>
    <w:rsid w:val="005762B3"/>
    <w:rsid w:val="00577921"/>
    <w:rsid w:val="00583839"/>
    <w:rsid w:val="0058579E"/>
    <w:rsid w:val="00587498"/>
    <w:rsid w:val="00591404"/>
    <w:rsid w:val="005B0505"/>
    <w:rsid w:val="005B3944"/>
    <w:rsid w:val="005C4C97"/>
    <w:rsid w:val="005D4F8C"/>
    <w:rsid w:val="005D71E4"/>
    <w:rsid w:val="006025FC"/>
    <w:rsid w:val="00637336"/>
    <w:rsid w:val="006466F2"/>
    <w:rsid w:val="00651B3B"/>
    <w:rsid w:val="00651B93"/>
    <w:rsid w:val="00660B8C"/>
    <w:rsid w:val="00677060"/>
    <w:rsid w:val="006822C5"/>
    <w:rsid w:val="006A184F"/>
    <w:rsid w:val="006A1D34"/>
    <w:rsid w:val="006A2C66"/>
    <w:rsid w:val="006B19F7"/>
    <w:rsid w:val="006C07C7"/>
    <w:rsid w:val="006E5433"/>
    <w:rsid w:val="006F0BFC"/>
    <w:rsid w:val="006F0FA3"/>
    <w:rsid w:val="007067B2"/>
    <w:rsid w:val="007159CA"/>
    <w:rsid w:val="00720BBE"/>
    <w:rsid w:val="00720E1F"/>
    <w:rsid w:val="007242D2"/>
    <w:rsid w:val="0072544B"/>
    <w:rsid w:val="00733CC5"/>
    <w:rsid w:val="00737714"/>
    <w:rsid w:val="00743086"/>
    <w:rsid w:val="00764FE6"/>
    <w:rsid w:val="007719E4"/>
    <w:rsid w:val="00776185"/>
    <w:rsid w:val="00780A0D"/>
    <w:rsid w:val="00791CD8"/>
    <w:rsid w:val="00792F80"/>
    <w:rsid w:val="00793070"/>
    <w:rsid w:val="007B0E3E"/>
    <w:rsid w:val="007E1DBB"/>
    <w:rsid w:val="00803A68"/>
    <w:rsid w:val="008067AA"/>
    <w:rsid w:val="0081447D"/>
    <w:rsid w:val="00824EEA"/>
    <w:rsid w:val="008417F3"/>
    <w:rsid w:val="008519EB"/>
    <w:rsid w:val="008651D4"/>
    <w:rsid w:val="00870403"/>
    <w:rsid w:val="00870B86"/>
    <w:rsid w:val="0087101B"/>
    <w:rsid w:val="00875636"/>
    <w:rsid w:val="008765CE"/>
    <w:rsid w:val="008779A1"/>
    <w:rsid w:val="00890DE7"/>
    <w:rsid w:val="00891A86"/>
    <w:rsid w:val="0089572F"/>
    <w:rsid w:val="008A77E5"/>
    <w:rsid w:val="008A791C"/>
    <w:rsid w:val="008C5A1E"/>
    <w:rsid w:val="008C67A9"/>
    <w:rsid w:val="008D5419"/>
    <w:rsid w:val="008D6EC1"/>
    <w:rsid w:val="008E59D6"/>
    <w:rsid w:val="008F47C3"/>
    <w:rsid w:val="009007A5"/>
    <w:rsid w:val="00906AA8"/>
    <w:rsid w:val="00914765"/>
    <w:rsid w:val="00914890"/>
    <w:rsid w:val="009235B8"/>
    <w:rsid w:val="00924727"/>
    <w:rsid w:val="00942059"/>
    <w:rsid w:val="00947383"/>
    <w:rsid w:val="0096413F"/>
    <w:rsid w:val="00967F60"/>
    <w:rsid w:val="009712F7"/>
    <w:rsid w:val="00975F86"/>
    <w:rsid w:val="009778EA"/>
    <w:rsid w:val="00980F81"/>
    <w:rsid w:val="00987AD2"/>
    <w:rsid w:val="00997D3C"/>
    <w:rsid w:val="009A6BFA"/>
    <w:rsid w:val="009B5371"/>
    <w:rsid w:val="009B5E5C"/>
    <w:rsid w:val="009C63A2"/>
    <w:rsid w:val="009D465F"/>
    <w:rsid w:val="009D617C"/>
    <w:rsid w:val="009E021D"/>
    <w:rsid w:val="009E2B07"/>
    <w:rsid w:val="009E4559"/>
    <w:rsid w:val="009F1C30"/>
    <w:rsid w:val="009F2410"/>
    <w:rsid w:val="00A50AD8"/>
    <w:rsid w:val="00A52ED8"/>
    <w:rsid w:val="00A66D1D"/>
    <w:rsid w:val="00A97305"/>
    <w:rsid w:val="00AA68C7"/>
    <w:rsid w:val="00AB0130"/>
    <w:rsid w:val="00AB07C2"/>
    <w:rsid w:val="00AC3EE5"/>
    <w:rsid w:val="00AC50CA"/>
    <w:rsid w:val="00AD5561"/>
    <w:rsid w:val="00AD6A65"/>
    <w:rsid w:val="00AF4A99"/>
    <w:rsid w:val="00B04968"/>
    <w:rsid w:val="00B1472D"/>
    <w:rsid w:val="00B3183F"/>
    <w:rsid w:val="00B7386D"/>
    <w:rsid w:val="00B82553"/>
    <w:rsid w:val="00B82F88"/>
    <w:rsid w:val="00B86F77"/>
    <w:rsid w:val="00B92CE0"/>
    <w:rsid w:val="00B92E4E"/>
    <w:rsid w:val="00BA2099"/>
    <w:rsid w:val="00BB0620"/>
    <w:rsid w:val="00BB2B0F"/>
    <w:rsid w:val="00BB4970"/>
    <w:rsid w:val="00BD0611"/>
    <w:rsid w:val="00BD2A28"/>
    <w:rsid w:val="00BD2AEC"/>
    <w:rsid w:val="00BF178A"/>
    <w:rsid w:val="00C03F55"/>
    <w:rsid w:val="00C0511A"/>
    <w:rsid w:val="00C057F9"/>
    <w:rsid w:val="00C10DD5"/>
    <w:rsid w:val="00C15A02"/>
    <w:rsid w:val="00C15C2B"/>
    <w:rsid w:val="00C21A24"/>
    <w:rsid w:val="00C2631D"/>
    <w:rsid w:val="00C26C6A"/>
    <w:rsid w:val="00C339F2"/>
    <w:rsid w:val="00C54BA0"/>
    <w:rsid w:val="00C62C55"/>
    <w:rsid w:val="00C63F6A"/>
    <w:rsid w:val="00C66904"/>
    <w:rsid w:val="00C70A82"/>
    <w:rsid w:val="00C81F6B"/>
    <w:rsid w:val="00C82DA4"/>
    <w:rsid w:val="00C87937"/>
    <w:rsid w:val="00CA53A3"/>
    <w:rsid w:val="00CB2695"/>
    <w:rsid w:val="00CB647A"/>
    <w:rsid w:val="00CC5CEE"/>
    <w:rsid w:val="00CC63BD"/>
    <w:rsid w:val="00CD05D1"/>
    <w:rsid w:val="00CD313A"/>
    <w:rsid w:val="00CF0541"/>
    <w:rsid w:val="00CF0B02"/>
    <w:rsid w:val="00D006A8"/>
    <w:rsid w:val="00D01DCA"/>
    <w:rsid w:val="00D03A5D"/>
    <w:rsid w:val="00D22109"/>
    <w:rsid w:val="00D25A10"/>
    <w:rsid w:val="00D25ADF"/>
    <w:rsid w:val="00D4612A"/>
    <w:rsid w:val="00D47B3D"/>
    <w:rsid w:val="00D56936"/>
    <w:rsid w:val="00D6128C"/>
    <w:rsid w:val="00D74D0E"/>
    <w:rsid w:val="00D85EA5"/>
    <w:rsid w:val="00D92794"/>
    <w:rsid w:val="00DA276C"/>
    <w:rsid w:val="00DA5345"/>
    <w:rsid w:val="00DA695A"/>
    <w:rsid w:val="00DB6CD3"/>
    <w:rsid w:val="00DC2759"/>
    <w:rsid w:val="00DD4542"/>
    <w:rsid w:val="00DD62F3"/>
    <w:rsid w:val="00DD7305"/>
    <w:rsid w:val="00DE121E"/>
    <w:rsid w:val="00DF2342"/>
    <w:rsid w:val="00DF45BB"/>
    <w:rsid w:val="00E10BA0"/>
    <w:rsid w:val="00E26509"/>
    <w:rsid w:val="00E269F3"/>
    <w:rsid w:val="00E42C80"/>
    <w:rsid w:val="00E43D7A"/>
    <w:rsid w:val="00E44AA2"/>
    <w:rsid w:val="00E45D3E"/>
    <w:rsid w:val="00E513EE"/>
    <w:rsid w:val="00E62217"/>
    <w:rsid w:val="00E6323B"/>
    <w:rsid w:val="00E762D8"/>
    <w:rsid w:val="00E7725B"/>
    <w:rsid w:val="00E91D60"/>
    <w:rsid w:val="00E93027"/>
    <w:rsid w:val="00E94A49"/>
    <w:rsid w:val="00EA4088"/>
    <w:rsid w:val="00EC36F2"/>
    <w:rsid w:val="00EE42FA"/>
    <w:rsid w:val="00EF2F4D"/>
    <w:rsid w:val="00EF5642"/>
    <w:rsid w:val="00F14E1C"/>
    <w:rsid w:val="00F1610A"/>
    <w:rsid w:val="00F27F1B"/>
    <w:rsid w:val="00F41683"/>
    <w:rsid w:val="00F42345"/>
    <w:rsid w:val="00F53F58"/>
    <w:rsid w:val="00F63E91"/>
    <w:rsid w:val="00F818A3"/>
    <w:rsid w:val="00F87A48"/>
    <w:rsid w:val="00F922C9"/>
    <w:rsid w:val="00F9355E"/>
    <w:rsid w:val="00FA2356"/>
    <w:rsid w:val="00FD4DC9"/>
    <w:rsid w:val="00FD70F0"/>
    <w:rsid w:val="00FE6716"/>
    <w:rsid w:val="00FF05DC"/>
    <w:rsid w:val="00FF12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965E92B"/>
  <w15:chartTrackingRefBased/>
  <w15:docId w15:val="{C1611375-B6CC-4E6B-BF55-EF8957B9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60"/>
    <w:rPr>
      <w:rFonts w:ascii="Arial" w:hAnsi="Arial"/>
      <w:sz w:val="24"/>
      <w:lang w:eastAsia="en-US"/>
    </w:rPr>
  </w:style>
  <w:style w:type="paragraph" w:styleId="Heading1">
    <w:name w:val="heading 1"/>
    <w:basedOn w:val="Normal"/>
    <w:next w:val="Normal"/>
    <w:link w:val="Heading1Char"/>
    <w:uiPriority w:val="9"/>
    <w:qFormat/>
    <w:rsid w:val="007930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30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3070"/>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930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E91D60"/>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2C45F8"/>
    <w:pPr>
      <w:ind w:left="720"/>
      <w:contextualSpacing/>
    </w:pPr>
  </w:style>
  <w:style w:type="character" w:customStyle="1" w:styleId="Heading1Char">
    <w:name w:val="Heading 1 Char"/>
    <w:basedOn w:val="DefaultParagraphFont"/>
    <w:link w:val="Heading1"/>
    <w:uiPriority w:val="9"/>
    <w:rsid w:val="00793070"/>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79307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793070"/>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793070"/>
    <w:rPr>
      <w:rFonts w:asciiTheme="majorHAnsi" w:eastAsiaTheme="majorEastAsia" w:hAnsiTheme="majorHAnsi" w:cstheme="majorBidi"/>
      <w:i/>
      <w:iCs/>
      <w:color w:val="2F5496" w:themeColor="accent1" w:themeShade="BF"/>
      <w:sz w:val="24"/>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BalloonTextChar"/>
    <w:uiPriority w:val="99"/>
    <w:semiHidden/>
    <w:unhideWhenUsed/>
    <w:rsid w:val="003E5E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E97"/>
    <w:rPr>
      <w:rFonts w:ascii="Segoe UI" w:hAnsi="Segoe UI" w:cs="Segoe UI"/>
      <w:sz w:val="18"/>
      <w:szCs w:val="18"/>
      <w:lang w:eastAsia="en-US"/>
    </w:rPr>
  </w:style>
  <w:style w:type="paragraph" w:styleId="NoSpacing">
    <w:name w:val="No Spacing"/>
    <w:uiPriority w:val="1"/>
    <w:qFormat/>
    <w:rsid w:val="009712F7"/>
    <w:rPr>
      <w:rFonts w:ascii="Calibri" w:eastAsia="Calibri" w:hAnsi="Calibri"/>
      <w:kern w:val="2"/>
      <w:sz w:val="22"/>
      <w:szCs w:val="22"/>
      <w:lang w:eastAsia="en-US"/>
    </w:rPr>
  </w:style>
  <w:style w:type="paragraph" w:customStyle="1" w:styleId="Default">
    <w:name w:val="Default"/>
    <w:rsid w:val="009712F7"/>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F27F1B"/>
    <w:rPr>
      <w:color w:val="605E5C"/>
      <w:shd w:val="clear" w:color="auto" w:fill="E1DFDD"/>
    </w:rPr>
  </w:style>
  <w:style w:type="paragraph" w:styleId="Revision">
    <w:name w:val="Revision"/>
    <w:hidden/>
    <w:uiPriority w:val="99"/>
    <w:semiHidden/>
    <w:rsid w:val="00DA276C"/>
    <w:rPr>
      <w:rFonts w:ascii="Arial" w:hAnsi="Arial"/>
      <w:sz w:val="24"/>
      <w:lang w:eastAsia="en-US"/>
    </w:rPr>
  </w:style>
  <w:style w:type="character" w:styleId="CommentReference">
    <w:name w:val="annotation reference"/>
    <w:basedOn w:val="DefaultParagraphFont"/>
    <w:uiPriority w:val="99"/>
    <w:semiHidden/>
    <w:unhideWhenUsed/>
    <w:rsid w:val="00DA276C"/>
    <w:rPr>
      <w:sz w:val="16"/>
      <w:szCs w:val="16"/>
    </w:rPr>
  </w:style>
  <w:style w:type="paragraph" w:styleId="CommentText">
    <w:name w:val="annotation text"/>
    <w:basedOn w:val="Normal"/>
    <w:link w:val="CommentTextChar"/>
    <w:uiPriority w:val="99"/>
    <w:unhideWhenUsed/>
    <w:rsid w:val="00DA276C"/>
    <w:rPr>
      <w:sz w:val="20"/>
    </w:rPr>
  </w:style>
  <w:style w:type="character" w:customStyle="1" w:styleId="CommentTextChar">
    <w:name w:val="Comment Text Char"/>
    <w:basedOn w:val="DefaultParagraphFont"/>
    <w:link w:val="CommentText"/>
    <w:uiPriority w:val="99"/>
    <w:rsid w:val="00DA276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A276C"/>
    <w:rPr>
      <w:b/>
      <w:bCs/>
    </w:rPr>
  </w:style>
  <w:style w:type="character" w:customStyle="1" w:styleId="CommentSubjectChar">
    <w:name w:val="Comment Subject Char"/>
    <w:basedOn w:val="CommentTextChar"/>
    <w:link w:val="CommentSubject"/>
    <w:uiPriority w:val="99"/>
    <w:semiHidden/>
    <w:rsid w:val="00DA276C"/>
    <w:rPr>
      <w:rFonts w:ascii="Arial" w:hAnsi="Arial"/>
      <w:b/>
      <w:bCs/>
      <w:lang w:eastAsia="en-US"/>
    </w:rPr>
  </w:style>
  <w:style w:type="paragraph" w:styleId="Header">
    <w:name w:val="header"/>
    <w:basedOn w:val="Normal"/>
    <w:link w:val="HeaderChar"/>
    <w:uiPriority w:val="99"/>
    <w:unhideWhenUsed/>
    <w:rsid w:val="00096ACA"/>
    <w:pPr>
      <w:tabs>
        <w:tab w:val="center" w:pos="4513"/>
        <w:tab w:val="right" w:pos="9026"/>
      </w:tabs>
    </w:pPr>
  </w:style>
  <w:style w:type="character" w:customStyle="1" w:styleId="HeaderChar">
    <w:name w:val="Header Char"/>
    <w:basedOn w:val="DefaultParagraphFont"/>
    <w:link w:val="Header"/>
    <w:uiPriority w:val="99"/>
    <w:rsid w:val="00096ACA"/>
    <w:rPr>
      <w:rFonts w:ascii="Arial" w:hAnsi="Arial"/>
      <w:sz w:val="24"/>
      <w:lang w:eastAsia="en-US"/>
    </w:rPr>
  </w:style>
  <w:style w:type="character" w:customStyle="1" w:styleId="normaltextrun">
    <w:name w:val="normaltextrun"/>
    <w:basedOn w:val="DefaultParagraphFont"/>
    <w:rsid w:val="00B92CE0"/>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basedOn w:val="DefaultParagraphFont"/>
    <w:link w:val="ListParagraph"/>
    <w:uiPriority w:val="34"/>
    <w:qFormat/>
    <w:locked/>
    <w:rsid w:val="00362DDA"/>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69526">
      <w:bodyDiv w:val="1"/>
      <w:marLeft w:val="0"/>
      <w:marRight w:val="0"/>
      <w:marTop w:val="0"/>
      <w:marBottom w:val="0"/>
      <w:divBdr>
        <w:top w:val="none" w:sz="0" w:space="0" w:color="auto"/>
        <w:left w:val="none" w:sz="0" w:space="0" w:color="auto"/>
        <w:bottom w:val="none" w:sz="0" w:space="0" w:color="auto"/>
        <w:right w:val="none" w:sz="0" w:space="0" w:color="auto"/>
      </w:divBdr>
    </w:div>
    <w:div w:id="521672689">
      <w:bodyDiv w:val="1"/>
      <w:marLeft w:val="0"/>
      <w:marRight w:val="0"/>
      <w:marTop w:val="0"/>
      <w:marBottom w:val="0"/>
      <w:divBdr>
        <w:top w:val="none" w:sz="0" w:space="0" w:color="auto"/>
        <w:left w:val="none" w:sz="0" w:space="0" w:color="auto"/>
        <w:bottom w:val="none" w:sz="0" w:space="0" w:color="auto"/>
        <w:right w:val="none" w:sz="0" w:space="0" w:color="auto"/>
      </w:divBdr>
    </w:div>
    <w:div w:id="537158648">
      <w:bodyDiv w:val="1"/>
      <w:marLeft w:val="0"/>
      <w:marRight w:val="0"/>
      <w:marTop w:val="0"/>
      <w:marBottom w:val="0"/>
      <w:divBdr>
        <w:top w:val="none" w:sz="0" w:space="0" w:color="auto"/>
        <w:left w:val="none" w:sz="0" w:space="0" w:color="auto"/>
        <w:bottom w:val="none" w:sz="0" w:space="0" w:color="auto"/>
        <w:right w:val="none" w:sz="0" w:space="0" w:color="auto"/>
      </w:divBdr>
    </w:div>
    <w:div w:id="578904841">
      <w:bodyDiv w:val="1"/>
      <w:marLeft w:val="0"/>
      <w:marRight w:val="0"/>
      <w:marTop w:val="0"/>
      <w:marBottom w:val="0"/>
      <w:divBdr>
        <w:top w:val="none" w:sz="0" w:space="0" w:color="auto"/>
        <w:left w:val="none" w:sz="0" w:space="0" w:color="auto"/>
        <w:bottom w:val="none" w:sz="0" w:space="0" w:color="auto"/>
        <w:right w:val="none" w:sz="0" w:space="0" w:color="auto"/>
      </w:divBdr>
    </w:div>
    <w:div w:id="819417676">
      <w:bodyDiv w:val="1"/>
      <w:marLeft w:val="0"/>
      <w:marRight w:val="0"/>
      <w:marTop w:val="0"/>
      <w:marBottom w:val="0"/>
      <w:divBdr>
        <w:top w:val="none" w:sz="0" w:space="0" w:color="auto"/>
        <w:left w:val="none" w:sz="0" w:space="0" w:color="auto"/>
        <w:bottom w:val="none" w:sz="0" w:space="0" w:color="auto"/>
        <w:right w:val="none" w:sz="0" w:space="0" w:color="auto"/>
      </w:divBdr>
    </w:div>
    <w:div w:id="963269566">
      <w:bodyDiv w:val="1"/>
      <w:marLeft w:val="0"/>
      <w:marRight w:val="0"/>
      <w:marTop w:val="0"/>
      <w:marBottom w:val="0"/>
      <w:divBdr>
        <w:top w:val="none" w:sz="0" w:space="0" w:color="auto"/>
        <w:left w:val="none" w:sz="0" w:space="0" w:color="auto"/>
        <w:bottom w:val="none" w:sz="0" w:space="0" w:color="auto"/>
        <w:right w:val="none" w:sz="0" w:space="0" w:color="auto"/>
      </w:divBdr>
    </w:div>
    <w:div w:id="1713849220">
      <w:bodyDiv w:val="1"/>
      <w:marLeft w:val="0"/>
      <w:marRight w:val="0"/>
      <w:marTop w:val="0"/>
      <w:marBottom w:val="0"/>
      <w:divBdr>
        <w:top w:val="none" w:sz="0" w:space="0" w:color="auto"/>
        <w:left w:val="none" w:sz="0" w:space="0" w:color="auto"/>
        <w:bottom w:val="none" w:sz="0" w:space="0" w:color="auto"/>
        <w:right w:val="none" w:sz="0" w:space="0" w:color="auto"/>
      </w:divBdr>
    </w:div>
    <w:div w:id="1850557369">
      <w:bodyDiv w:val="1"/>
      <w:marLeft w:val="0"/>
      <w:marRight w:val="0"/>
      <w:marTop w:val="0"/>
      <w:marBottom w:val="0"/>
      <w:divBdr>
        <w:top w:val="none" w:sz="0" w:space="0" w:color="auto"/>
        <w:left w:val="none" w:sz="0" w:space="0" w:color="auto"/>
        <w:bottom w:val="none" w:sz="0" w:space="0" w:color="auto"/>
        <w:right w:val="none" w:sz="0" w:space="0" w:color="auto"/>
      </w:divBdr>
    </w:div>
    <w:div w:id="1963143996">
      <w:bodyDiv w:val="1"/>
      <w:marLeft w:val="0"/>
      <w:marRight w:val="0"/>
      <w:marTop w:val="0"/>
      <w:marBottom w:val="0"/>
      <w:divBdr>
        <w:top w:val="none" w:sz="0" w:space="0" w:color="auto"/>
        <w:left w:val="none" w:sz="0" w:space="0" w:color="auto"/>
        <w:bottom w:val="none" w:sz="0" w:space="0" w:color="auto"/>
        <w:right w:val="none" w:sz="0" w:space="0" w:color="auto"/>
      </w:divBdr>
    </w:div>
    <w:div w:id="2049984606">
      <w:bodyDiv w:val="1"/>
      <w:marLeft w:val="0"/>
      <w:marRight w:val="0"/>
      <w:marTop w:val="0"/>
      <w:marBottom w:val="0"/>
      <w:divBdr>
        <w:top w:val="none" w:sz="0" w:space="0" w:color="auto"/>
        <w:left w:val="none" w:sz="0" w:space="0" w:color="auto"/>
        <w:bottom w:val="none" w:sz="0" w:space="0" w:color="auto"/>
        <w:right w:val="none" w:sz="0" w:space="0" w:color="auto"/>
      </w:divBdr>
    </w:div>
    <w:div w:id="2071146098">
      <w:bodyDiv w:val="1"/>
      <w:marLeft w:val="0"/>
      <w:marRight w:val="0"/>
      <w:marTop w:val="0"/>
      <w:marBottom w:val="0"/>
      <w:divBdr>
        <w:top w:val="none" w:sz="0" w:space="0" w:color="auto"/>
        <w:left w:val="none" w:sz="0" w:space="0" w:color="auto"/>
        <w:bottom w:val="none" w:sz="0" w:space="0" w:color="auto"/>
        <w:right w:val="none" w:sz="0" w:space="0" w:color="auto"/>
      </w:divBdr>
    </w:div>
    <w:div w:id="207449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munities-ni.gov.uk/publications/department-communities-building-inclusive-communities-strategy-2020-2025" TargetMode="External"/><Relationship Id="rId18" Type="http://schemas.openxmlformats.org/officeDocument/2006/relationships/image" Target="media/image2.png"/><Relationship Id="rId26" Type="http://schemas.openxmlformats.org/officeDocument/2006/relationships/hyperlink" Target="https://www.communities-ni.gov.uk/publications/experience-sport-by-adults-northern-ireland-202324" TargetMode="External"/><Relationship Id="rId39" Type="http://schemas.openxmlformats.org/officeDocument/2006/relationships/hyperlink" Target="https://www.communities-ni.gov.uk/publications/experience-sport-by-adults-northern-ireland-202324" TargetMode="External"/><Relationship Id="rId21" Type="http://schemas.openxmlformats.org/officeDocument/2006/relationships/image" Target="media/image5.png"/><Relationship Id="rId34" Type="http://schemas.openxmlformats.org/officeDocument/2006/relationships/hyperlink" Target="https://research.hscni.net/sites/default/files/PA-Report-card-full-report-final.pdf" TargetMode="External"/><Relationship Id="rId42" Type="http://schemas.openxmlformats.org/officeDocument/2006/relationships/hyperlink" Target="https://www.uksport.gov.uk/-/media/tell-your-story_-digital-final.ashx" TargetMode="External"/><Relationship Id="rId47" Type="http://schemas.openxmlformats.org/officeDocument/2006/relationships/hyperlink" Target="https://www.communities-ni.gov.uk/publications/experience-sport-by-adults-northern-ireland-202324" TargetMode="External"/><Relationship Id="rId50" Type="http://schemas.openxmlformats.org/officeDocument/2006/relationships/hyperlink" Target="https://www.communities-ni.gov.uk/publications/experience-sport-by-adults-northern-ireland-202324"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856998/2020-01-08_a_new_decade__a_new_approach.pdf" TargetMode="External"/><Relationship Id="rId17" Type="http://schemas.openxmlformats.org/officeDocument/2006/relationships/image" Target="media/image1.png"/><Relationship Id="rId25" Type="http://schemas.openxmlformats.org/officeDocument/2006/relationships/hyperlink" Target="https://word-edit.officeapps.live.com/we/sportni.net" TargetMode="External"/><Relationship Id="rId33" Type="http://schemas.openxmlformats.org/officeDocument/2006/relationships/hyperlink" Target="https://csppa.ie/csppa-reports/" TargetMode="External"/><Relationship Id="rId38" Type="http://schemas.openxmlformats.org/officeDocument/2006/relationships/hyperlink" Target="https://www.communities-ni.gov.uk/publications/experience-sport-by-adults-northern-ireland-202324" TargetMode="External"/><Relationship Id="rId46" Type="http://schemas.openxmlformats.org/officeDocument/2006/relationships/hyperlink" Target="https://datavis.nisra.gov.uk/communities/engagement-culture-arts-heritage-sport-by-adults-in-northern-ireland-202223.htm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portni.net/wp-content/uploads/2021/04/Sport-NI-Equality-Scheme-2021-261.pdf" TargetMode="External"/><Relationship Id="rId20" Type="http://schemas.openxmlformats.org/officeDocument/2006/relationships/image" Target="media/image4.png"/><Relationship Id="rId29" Type="http://schemas.openxmlformats.org/officeDocument/2006/relationships/hyperlink" Target="https://equalityinsport.org/docs/Tackling%20Racism%20and%20Racial%20Inequality%20in%20Sport%20Review%202021-%20Tell%20Your%20Story.pdf" TargetMode="External"/><Relationship Id="rId41" Type="http://schemas.openxmlformats.org/officeDocument/2006/relationships/hyperlink" Target="https://www.communities-ni.gov.uk/publications/experience-sport-by-adults-northern-ireland-202324"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portni.net/about-us/power-of-sport-sport-nis-new-five-year-corporate-plan/" TargetMode="External"/><Relationship Id="rId24" Type="http://schemas.openxmlformats.org/officeDocument/2006/relationships/image" Target="media/image8.png"/><Relationship Id="rId32" Type="http://schemas.openxmlformats.org/officeDocument/2006/relationships/hyperlink" Target="https://www.communities-ni.gov.uk/publications/experience-sport-by-adults-northern-ireland-202324" TargetMode="External"/><Relationship Id="rId37" Type="http://schemas.openxmlformats.org/officeDocument/2006/relationships/hyperlink" Target="https://www.communities-ni.gov.uk/publications/experience-sport-by-adults-northern-ireland-202324" TargetMode="External"/><Relationship Id="rId40" Type="http://schemas.openxmlformats.org/officeDocument/2006/relationships/hyperlink" Target="https://www.communities-ni.gov.uk/publications/experience-sport-by-adults-northern-ireland-202324" TargetMode="External"/><Relationship Id="rId45" Type="http://schemas.openxmlformats.org/officeDocument/2006/relationships/hyperlink" Target="https://live.com/"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ctivelivingnolimits.co.uk/about-us/" TargetMode="External"/><Relationship Id="rId23" Type="http://schemas.openxmlformats.org/officeDocument/2006/relationships/image" Target="media/image7.png"/><Relationship Id="rId28" Type="http://schemas.openxmlformats.org/officeDocument/2006/relationships/hyperlink" Target="https://www.sportni.net/" TargetMode="External"/><Relationship Id="rId36" Type="http://schemas.openxmlformats.org/officeDocument/2006/relationships/hyperlink" Target="https://www.ark.ac.uk/ylt/results/yltsport.html" TargetMode="External"/><Relationship Id="rId49" Type="http://schemas.openxmlformats.org/officeDocument/2006/relationships/hyperlink" Target="https://www.communities-ni.gov.uk/publications/experience-sport-by-adults-northern-ireland-202324" TargetMode="External"/><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equalityinsport.org/docs/Tackling%20Racism%20and%20Racial%20Inequality%20in%20Sport%20Review%202021-%20Tell%20Your%20Story.pdf" TargetMode="External"/><Relationship Id="rId44" Type="http://schemas.openxmlformats.org/officeDocument/2006/relationships/hyperlink" Target="https://www.uksport.gov.uk/-/media/5-common-themes.ashx" TargetMode="External"/><Relationship Id="rId52" Type="http://schemas.openxmlformats.org/officeDocument/2006/relationships/package" Target="embeddings/Microsoft_Word_Document.docx"/><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e/pdf/?file=https://assets.gov.ie/15979/04e0f52cee5f47ee9c01003cf559e98d.pdf" TargetMode="External"/><Relationship Id="rId22" Type="http://schemas.openxmlformats.org/officeDocument/2006/relationships/image" Target="media/image6.png"/><Relationship Id="rId27" Type="http://schemas.openxmlformats.org/officeDocument/2006/relationships/hyperlink" Target="https://www.sportni.net/" TargetMode="External"/><Relationship Id="rId30" Type="http://schemas.openxmlformats.org/officeDocument/2006/relationships/hyperlink" Target="http://www.niassembly.gov.uk/globalassets/documents/cal/committee-motions/grassroot-and-elite-sports-facilities/3.grassroots-sport-in-ni-a-summary-of-participation-and-potential-challenges.pdf" TargetMode="External"/><Relationship Id="rId35" Type="http://schemas.openxmlformats.org/officeDocument/2006/relationships/hyperlink" Target="https://www.ark.ac.uk/klt/2023/Sport/" TargetMode="External"/><Relationship Id="rId43" Type="http://schemas.openxmlformats.org/officeDocument/2006/relationships/hyperlink" Target="https://www.uksport.gov.uk/-/media/sirc-trariis-final-2021.ashx" TargetMode="External"/><Relationship Id="rId48" Type="http://schemas.openxmlformats.org/officeDocument/2006/relationships/hyperlink" Target="https://datavis.nisra.gov.uk/communities/engagement-culture-arts-heritage-sport-by-adults-in-northern-ireland-202223.html"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9.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81b1335-1ca8-4cec-867c-74327256a68a" xsi:nil="true"/>
    <lcf76f155ced4ddcb4097134ff3c332f xmlns="b8d79938-f52e-41f4-bbf3-436292b64b8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15919DBE69394BAB70EC21509C0CE6" ma:contentTypeVersion="30" ma:contentTypeDescription="Create a new document." ma:contentTypeScope="" ma:versionID="c3cb5656549e508402977f9f151e04c5">
  <xsd:schema xmlns:xsd="http://www.w3.org/2001/XMLSchema" xmlns:xs="http://www.w3.org/2001/XMLSchema" xmlns:p="http://schemas.microsoft.com/office/2006/metadata/properties" xmlns:ns2="b8d79938-f52e-41f4-bbf3-436292b64b84" xmlns:ns3="181b1335-1ca8-4cec-867c-74327256a68a" targetNamespace="http://schemas.microsoft.com/office/2006/metadata/properties" ma:root="true" ma:fieldsID="b654c45f7948939433ba5864289b431c" ns2:_="" ns3:_="">
    <xsd:import namespace="b8d79938-f52e-41f4-bbf3-436292b64b84"/>
    <xsd:import namespace="181b1335-1ca8-4cec-867c-74327256a6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79938-f52e-41f4-bbf3-436292b64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f15b542-c3bb-4fe8-b389-dcfcef2f2a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1b1335-1ca8-4cec-867c-74327256a6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8bfd29-e95a-4bdf-9ce0-8f4a241ae996}" ma:internalName="TaxCatchAll" ma:showField="CatchAllData" ma:web="181b1335-1ca8-4cec-867c-74327256a6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77A099-25B2-4FC3-8F41-3E54B35525AC}">
  <ds:schemaRefs>
    <ds:schemaRef ds:uri="http://schemas.microsoft.com/sharepoint/v3/contenttype/forms"/>
  </ds:schemaRefs>
</ds:datastoreItem>
</file>

<file path=customXml/itemProps2.xml><?xml version="1.0" encoding="utf-8"?>
<ds:datastoreItem xmlns:ds="http://schemas.openxmlformats.org/officeDocument/2006/customXml" ds:itemID="{A35EAF01-EFE6-4F02-A1EA-5EE1B5D8B345}">
  <ds:schemaRefs>
    <ds:schemaRef ds:uri="http://schemas.openxmlformats.org/officeDocument/2006/bibliography"/>
  </ds:schemaRefs>
</ds:datastoreItem>
</file>

<file path=customXml/itemProps3.xml><?xml version="1.0" encoding="utf-8"?>
<ds:datastoreItem xmlns:ds="http://schemas.openxmlformats.org/officeDocument/2006/customXml" ds:itemID="{3F0AD410-1CC6-4CE0-9E60-EFD29AD922AF}">
  <ds:schemaRefs>
    <ds:schemaRef ds:uri="http://schemas.microsoft.com/office/2006/metadata/properties"/>
    <ds:schemaRef ds:uri="http://schemas.microsoft.com/office/infopath/2007/PartnerControls"/>
    <ds:schemaRef ds:uri="181b1335-1ca8-4cec-867c-74327256a68a"/>
    <ds:schemaRef ds:uri="b8d79938-f52e-41f4-bbf3-436292b64b84"/>
  </ds:schemaRefs>
</ds:datastoreItem>
</file>

<file path=customXml/itemProps4.xml><?xml version="1.0" encoding="utf-8"?>
<ds:datastoreItem xmlns:ds="http://schemas.openxmlformats.org/officeDocument/2006/customXml" ds:itemID="{14C4135B-15B2-4DBA-B425-AC68EA904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79938-f52e-41f4-bbf3-436292b64b84"/>
    <ds:schemaRef ds:uri="181b1335-1ca8-4cec-867c-74327256a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11973</Words>
  <Characters>68248</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Screening flowchart and template</vt:lpstr>
    </vt:vector>
  </TitlesOfParts>
  <Company>ECNI</Company>
  <LinksUpToDate>false</LinksUpToDate>
  <CharactersWithSpaces>80061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flowchart and template</dc:title>
  <dc:subject/>
  <dc:creator>Administrator</dc:creator>
  <cp:keywords/>
  <cp:lastModifiedBy>Hope, Rebecca</cp:lastModifiedBy>
  <cp:revision>2</cp:revision>
  <dcterms:created xsi:type="dcterms:W3CDTF">2025-09-16T21:23:00Z</dcterms:created>
  <dcterms:modified xsi:type="dcterms:W3CDTF">2025-09-16T21:23:00Z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0x0101004915919DBE69394BAB70EC21509C0CE6</vt:lpwstr>
  </property>
  <property fmtid="{D5CDD505-2E9C-101B-9397-08002B2CF9AE}" pid="3" name="MediaServiceImageTags">
    <vt:lpwstr/>
  </property>
</Properties>
</file>