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4C76B" w14:textId="77777777" w:rsidR="00E91D60" w:rsidRDefault="00E91D60" w:rsidP="00E91D60">
      <w:pPr>
        <w:rPr>
          <w:rFonts w:cs="Arial"/>
          <w:b/>
          <w:sz w:val="36"/>
          <w:szCs w:val="36"/>
        </w:rPr>
      </w:pPr>
    </w:p>
    <w:p w14:paraId="65933055" w14:textId="77777777" w:rsidR="00E91D60" w:rsidRDefault="00E91D60" w:rsidP="00E91D60">
      <w:pPr>
        <w:rPr>
          <w:rFonts w:cs="Arial"/>
          <w:b/>
          <w:sz w:val="36"/>
          <w:szCs w:val="36"/>
        </w:rPr>
      </w:pPr>
    </w:p>
    <w:p w14:paraId="5AB20C43" w14:textId="77777777" w:rsidR="00E91D60" w:rsidRPr="00CA53A3" w:rsidRDefault="00E91D60" w:rsidP="00E91D60">
      <w:pPr>
        <w:rPr>
          <w:rFonts w:cs="Arial"/>
          <w:b/>
          <w:i/>
          <w:sz w:val="28"/>
          <w:szCs w:val="28"/>
        </w:rPr>
      </w:pPr>
      <w:r w:rsidRPr="00F54EA0">
        <w:rPr>
          <w:rFonts w:cs="Arial"/>
          <w:b/>
          <w:sz w:val="36"/>
          <w:szCs w:val="36"/>
        </w:rPr>
        <w:t xml:space="preserve">Screening </w:t>
      </w:r>
      <w:r>
        <w:rPr>
          <w:rFonts w:cs="Arial"/>
          <w:b/>
          <w:sz w:val="36"/>
          <w:szCs w:val="36"/>
        </w:rPr>
        <w:t>flowchart and t</w:t>
      </w:r>
      <w:r w:rsidRPr="00F54EA0">
        <w:rPr>
          <w:rFonts w:cs="Arial"/>
          <w:b/>
          <w:sz w:val="36"/>
          <w:szCs w:val="36"/>
        </w:rPr>
        <w:t>emplate</w:t>
      </w:r>
      <w:r w:rsidR="00CA53A3">
        <w:rPr>
          <w:rFonts w:cs="Arial"/>
          <w:b/>
          <w:sz w:val="36"/>
          <w:szCs w:val="36"/>
        </w:rPr>
        <w:t xml:space="preserve"> </w:t>
      </w:r>
      <w:r w:rsidR="00CA53A3" w:rsidRPr="00CA53A3">
        <w:rPr>
          <w:rFonts w:cs="Arial"/>
          <w:b/>
          <w:i/>
          <w:sz w:val="28"/>
          <w:szCs w:val="28"/>
        </w:rPr>
        <w:t xml:space="preserve">(taken from </w:t>
      </w:r>
      <w:smartTag w:uri="urn:schemas-microsoft-com:office:smarttags" w:element="PersonName">
        <w:r w:rsidR="00CA53A3" w:rsidRPr="00CA53A3">
          <w:rPr>
            <w:rFonts w:cs="Arial"/>
            <w:b/>
            <w:i/>
            <w:sz w:val="28"/>
            <w:szCs w:val="28"/>
          </w:rPr>
          <w:t>Section 75</w:t>
        </w:r>
      </w:smartTag>
      <w:r w:rsidR="00CA53A3" w:rsidRPr="00CA53A3">
        <w:rPr>
          <w:rFonts w:cs="Arial"/>
          <w:b/>
          <w:i/>
          <w:sz w:val="28"/>
          <w:szCs w:val="28"/>
        </w:rPr>
        <w:t xml:space="preserve"> of the </w:t>
      </w:r>
      <w:smartTag w:uri="urn:schemas-microsoft-com:office:smarttags" w:element="country-region">
        <w:smartTag w:uri="urn:schemas-microsoft-com:office:smarttags" w:element="place">
          <w:r w:rsidR="00CA53A3" w:rsidRPr="00CA53A3">
            <w:rPr>
              <w:rFonts w:cs="Arial"/>
              <w:b/>
              <w:i/>
              <w:sz w:val="28"/>
              <w:szCs w:val="28"/>
            </w:rPr>
            <w:t>Northern Ireland</w:t>
          </w:r>
        </w:smartTag>
      </w:smartTag>
      <w:r w:rsidR="00CA53A3" w:rsidRPr="00CA53A3">
        <w:rPr>
          <w:rFonts w:cs="Arial"/>
          <w:b/>
          <w:i/>
          <w:sz w:val="28"/>
          <w:szCs w:val="28"/>
        </w:rPr>
        <w:t xml:space="preserve"> Act 1998 – A Guide for public authorities April 2010 (Appendix 1)). </w:t>
      </w:r>
    </w:p>
    <w:p w14:paraId="7B8D48F1" w14:textId="77777777" w:rsidR="00E91D60" w:rsidRDefault="00E91D60" w:rsidP="00E91D60">
      <w:pPr>
        <w:rPr>
          <w:rFonts w:cs="Arial"/>
          <w:b/>
          <w:bCs/>
          <w:sz w:val="28"/>
          <w:szCs w:val="28"/>
        </w:rPr>
      </w:pPr>
    </w:p>
    <w:p w14:paraId="76344740" w14:textId="77777777" w:rsidR="00E91D60" w:rsidRDefault="00E91D60" w:rsidP="00E91D60">
      <w:pPr>
        <w:rPr>
          <w:rFonts w:cs="Arial"/>
          <w:b/>
          <w:bCs/>
          <w:sz w:val="28"/>
          <w:szCs w:val="28"/>
        </w:rPr>
      </w:pPr>
      <w:r w:rsidRPr="00F54EA0">
        <w:rPr>
          <w:rFonts w:cs="Arial"/>
          <w:b/>
          <w:bCs/>
          <w:sz w:val="28"/>
          <w:szCs w:val="28"/>
        </w:rPr>
        <w:t>Introduction</w:t>
      </w:r>
    </w:p>
    <w:p w14:paraId="4E9E4C46" w14:textId="77777777" w:rsidR="00E91D60" w:rsidRPr="00F54EA0" w:rsidRDefault="00E91D60" w:rsidP="00E91D60">
      <w:pPr>
        <w:rPr>
          <w:rFonts w:cs="Arial"/>
          <w:b/>
          <w:bCs/>
          <w:sz w:val="28"/>
          <w:szCs w:val="28"/>
        </w:rPr>
      </w:pPr>
    </w:p>
    <w:p w14:paraId="29E0F42B" w14:textId="77777777" w:rsidR="00E91D60" w:rsidRDefault="00E91D60" w:rsidP="00E91D60">
      <w:pPr>
        <w:rPr>
          <w:rFonts w:cs="Arial"/>
          <w:bCs/>
          <w:sz w:val="28"/>
          <w:szCs w:val="28"/>
        </w:rPr>
      </w:pPr>
    </w:p>
    <w:p w14:paraId="3603EE30" w14:textId="77777777" w:rsidR="00E91D60" w:rsidRPr="00E95611" w:rsidRDefault="00E91D60" w:rsidP="00E91D60">
      <w:pPr>
        <w:ind w:left="360"/>
        <w:rPr>
          <w:rFonts w:cs="Arial"/>
          <w:bCs/>
          <w:sz w:val="28"/>
          <w:szCs w:val="28"/>
        </w:rPr>
      </w:pPr>
      <w:r>
        <w:rPr>
          <w:rFonts w:cs="Arial"/>
          <w:b/>
          <w:bCs/>
          <w:sz w:val="28"/>
          <w:szCs w:val="28"/>
        </w:rPr>
        <w:t>Part</w:t>
      </w:r>
      <w:r w:rsidRPr="00E95611">
        <w:rPr>
          <w:rFonts w:cs="Arial"/>
          <w:b/>
          <w:bCs/>
          <w:sz w:val="28"/>
          <w:szCs w:val="28"/>
        </w:rPr>
        <w:t xml:space="preserve"> 1.  </w:t>
      </w:r>
      <w:r>
        <w:rPr>
          <w:rFonts w:cs="Arial"/>
          <w:b/>
          <w:bCs/>
          <w:sz w:val="28"/>
          <w:szCs w:val="28"/>
        </w:rPr>
        <w:t>Policy s</w:t>
      </w:r>
      <w:r w:rsidRPr="00E95611">
        <w:rPr>
          <w:rFonts w:cs="Arial"/>
          <w:b/>
          <w:bCs/>
          <w:sz w:val="28"/>
          <w:szCs w:val="28"/>
        </w:rPr>
        <w:t xml:space="preserve">coping </w:t>
      </w:r>
      <w:r w:rsidRPr="00D6566D">
        <w:rPr>
          <w:rFonts w:cs="Arial"/>
          <w:bCs/>
          <w:sz w:val="28"/>
          <w:szCs w:val="28"/>
        </w:rPr>
        <w:t>–</w:t>
      </w:r>
      <w:r w:rsidRPr="007E1C4A">
        <w:rPr>
          <w:rFonts w:cs="Arial"/>
          <w:bCs/>
          <w:sz w:val="28"/>
          <w:szCs w:val="28"/>
        </w:rPr>
        <w:t xml:space="preserve"> </w:t>
      </w:r>
      <w:r>
        <w:rPr>
          <w:rFonts w:cs="Arial"/>
          <w:bCs/>
          <w:sz w:val="28"/>
          <w:szCs w:val="28"/>
        </w:rPr>
        <w:t xml:space="preserve">asks public authorities to provide details about the policy, procedure, practice and/or decision being screened and what available evidence you have gathered to help </w:t>
      </w:r>
      <w:proofErr w:type="gramStart"/>
      <w:r>
        <w:rPr>
          <w:rFonts w:cs="Arial"/>
          <w:bCs/>
          <w:sz w:val="28"/>
          <w:szCs w:val="28"/>
        </w:rPr>
        <w:t>make an assessment of</w:t>
      </w:r>
      <w:proofErr w:type="gramEnd"/>
      <w:r>
        <w:rPr>
          <w:rFonts w:cs="Arial"/>
          <w:bCs/>
          <w:sz w:val="28"/>
          <w:szCs w:val="28"/>
        </w:rPr>
        <w:t xml:space="preserve"> the likely impact on equality of opportunity and good relations.</w:t>
      </w:r>
    </w:p>
    <w:p w14:paraId="4FD575BD" w14:textId="77777777" w:rsidR="00E91D60" w:rsidRPr="00E95611" w:rsidRDefault="00E91D60" w:rsidP="00E91D60">
      <w:pPr>
        <w:ind w:left="360"/>
        <w:rPr>
          <w:rFonts w:cs="Arial"/>
          <w:b/>
          <w:bCs/>
          <w:sz w:val="28"/>
          <w:szCs w:val="28"/>
        </w:rPr>
      </w:pPr>
    </w:p>
    <w:p w14:paraId="4B12A661" w14:textId="77777777" w:rsidR="00E91D60"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2.  </w:t>
      </w:r>
      <w:r>
        <w:rPr>
          <w:rFonts w:cs="Arial"/>
          <w:b/>
          <w:bCs/>
          <w:sz w:val="28"/>
          <w:szCs w:val="28"/>
        </w:rPr>
        <w:t>Screening questions</w:t>
      </w:r>
      <w:r w:rsidRPr="00E95611">
        <w:rPr>
          <w:rFonts w:cs="Arial"/>
          <w:b/>
          <w:bCs/>
          <w:sz w:val="28"/>
          <w:szCs w:val="28"/>
        </w:rPr>
        <w:t xml:space="preserve"> </w:t>
      </w:r>
      <w:r w:rsidRPr="007E1C4A">
        <w:rPr>
          <w:rFonts w:cs="Arial"/>
          <w:bCs/>
          <w:sz w:val="28"/>
          <w:szCs w:val="28"/>
        </w:rPr>
        <w:t xml:space="preserve">– </w:t>
      </w:r>
      <w:r w:rsidRPr="007E1C4A">
        <w:rPr>
          <w:rFonts w:cs="Arial"/>
          <w:sz w:val="28"/>
          <w:szCs w:val="28"/>
        </w:rPr>
        <w:t>asks about the ext</w:t>
      </w:r>
      <w:r>
        <w:rPr>
          <w:rFonts w:cs="Arial"/>
          <w:sz w:val="28"/>
          <w:szCs w:val="28"/>
        </w:rPr>
        <w:t>ent of the likely impact of the policy</w:t>
      </w:r>
      <w:r w:rsidRPr="007E1C4A">
        <w:rPr>
          <w:rFonts w:cs="Arial"/>
          <w:sz w:val="28"/>
          <w:szCs w:val="28"/>
        </w:rPr>
        <w:t xml:space="preserve"> on groups of people within each of the </w:t>
      </w:r>
      <w:smartTag w:uri="urn:schemas-microsoft-com:office:smarttags" w:element="PersonName">
        <w:r w:rsidRPr="007E1C4A">
          <w:rPr>
            <w:rFonts w:cs="Arial"/>
            <w:sz w:val="28"/>
            <w:szCs w:val="28"/>
          </w:rPr>
          <w:t>Section 75</w:t>
        </w:r>
      </w:smartTag>
      <w:r>
        <w:rPr>
          <w:rFonts w:cs="Arial"/>
          <w:sz w:val="28"/>
          <w:szCs w:val="28"/>
        </w:rPr>
        <w:t xml:space="preserve"> categories.</w:t>
      </w:r>
      <w:r w:rsidRPr="007E1C4A">
        <w:rPr>
          <w:rFonts w:cs="Arial"/>
          <w:sz w:val="28"/>
          <w:szCs w:val="28"/>
        </w:rPr>
        <w:t xml:space="preserve"> </w:t>
      </w:r>
      <w:r>
        <w:rPr>
          <w:rFonts w:cs="Arial"/>
          <w:sz w:val="28"/>
          <w:szCs w:val="28"/>
        </w:rPr>
        <w:t>D</w:t>
      </w:r>
      <w:r w:rsidRPr="007E1C4A">
        <w:rPr>
          <w:rFonts w:cs="Arial"/>
          <w:sz w:val="28"/>
          <w:szCs w:val="28"/>
        </w:rPr>
        <w:t xml:space="preserve">etails of the groups consulted and the level of assessment of </w:t>
      </w:r>
      <w:r>
        <w:rPr>
          <w:rFonts w:cs="Arial"/>
          <w:sz w:val="28"/>
          <w:szCs w:val="28"/>
        </w:rPr>
        <w:t xml:space="preserve">the likely </w:t>
      </w:r>
      <w:r w:rsidRPr="007E1C4A">
        <w:rPr>
          <w:rFonts w:cs="Arial"/>
          <w:sz w:val="28"/>
          <w:szCs w:val="28"/>
        </w:rPr>
        <w:t>impact.</w:t>
      </w:r>
      <w:r>
        <w:rPr>
          <w:rFonts w:cs="Arial"/>
          <w:sz w:val="28"/>
          <w:szCs w:val="28"/>
        </w:rPr>
        <w:t xml:space="preserve">  This includes consideration of multiple identity and good relations issues.  </w:t>
      </w:r>
    </w:p>
    <w:p w14:paraId="2585C576" w14:textId="77777777" w:rsidR="00E91D60" w:rsidRPr="00E95611" w:rsidRDefault="00E91D60" w:rsidP="00E91D60">
      <w:pPr>
        <w:rPr>
          <w:rFonts w:cs="Arial"/>
          <w:b/>
          <w:bCs/>
          <w:sz w:val="28"/>
          <w:szCs w:val="28"/>
        </w:rPr>
      </w:pPr>
    </w:p>
    <w:p w14:paraId="17F4FAC3" w14:textId="77777777" w:rsidR="00E91D60" w:rsidRPr="00721FEE" w:rsidRDefault="00E91D60" w:rsidP="00E91D60">
      <w:pPr>
        <w:ind w:left="360"/>
        <w:rPr>
          <w:rFonts w:cs="Arial"/>
          <w:b/>
          <w:bCs/>
          <w:sz w:val="28"/>
          <w:szCs w:val="28"/>
        </w:rPr>
      </w:pPr>
      <w:r>
        <w:rPr>
          <w:rFonts w:cs="Arial"/>
          <w:b/>
          <w:bCs/>
          <w:sz w:val="28"/>
          <w:szCs w:val="28"/>
        </w:rPr>
        <w:t>Part</w:t>
      </w:r>
      <w:r w:rsidRPr="00E95611">
        <w:rPr>
          <w:rFonts w:cs="Arial"/>
          <w:b/>
          <w:bCs/>
          <w:sz w:val="28"/>
          <w:szCs w:val="28"/>
        </w:rPr>
        <w:t xml:space="preserve"> 3.  </w:t>
      </w:r>
      <w:r>
        <w:rPr>
          <w:rFonts w:cs="Arial"/>
          <w:b/>
          <w:bCs/>
          <w:sz w:val="28"/>
          <w:szCs w:val="28"/>
        </w:rPr>
        <w:t xml:space="preserve">Screening decision </w:t>
      </w:r>
      <w:r w:rsidRPr="00D6566D">
        <w:rPr>
          <w:rFonts w:cs="Arial"/>
          <w:bCs/>
          <w:sz w:val="28"/>
          <w:szCs w:val="28"/>
        </w:rPr>
        <w:t>–</w:t>
      </w:r>
      <w:r>
        <w:rPr>
          <w:rFonts w:cs="Arial"/>
          <w:b/>
          <w:bCs/>
          <w:sz w:val="28"/>
          <w:szCs w:val="28"/>
        </w:rPr>
        <w:t xml:space="preserve"> </w:t>
      </w:r>
      <w:r>
        <w:rPr>
          <w:rFonts w:cs="Arial"/>
          <w:bCs/>
          <w:sz w:val="28"/>
          <w:szCs w:val="28"/>
        </w:rPr>
        <w:t>guide</w:t>
      </w:r>
      <w:r w:rsidRPr="00721FEE">
        <w:rPr>
          <w:rFonts w:cs="Arial"/>
          <w:bCs/>
          <w:sz w:val="28"/>
          <w:szCs w:val="28"/>
        </w:rPr>
        <w:t>s the public authority to reach a</w:t>
      </w:r>
      <w:r>
        <w:rPr>
          <w:rFonts w:cs="Arial"/>
          <w:bCs/>
          <w:sz w:val="28"/>
          <w:szCs w:val="28"/>
        </w:rPr>
        <w:t xml:space="preserve"> screening d</w:t>
      </w:r>
      <w:r w:rsidRPr="00721FEE">
        <w:rPr>
          <w:rFonts w:cs="Arial"/>
          <w:bCs/>
          <w:sz w:val="28"/>
          <w:szCs w:val="28"/>
        </w:rPr>
        <w:t>ecision as to whether or not there is a need to carry ou</w:t>
      </w:r>
      <w:r>
        <w:rPr>
          <w:rFonts w:cs="Arial"/>
          <w:bCs/>
          <w:sz w:val="28"/>
          <w:szCs w:val="28"/>
        </w:rPr>
        <w:t>t an equality impact assessment (EQIA),</w:t>
      </w:r>
      <w:r w:rsidRPr="00721FEE">
        <w:rPr>
          <w:rFonts w:cs="Arial"/>
          <w:bCs/>
          <w:sz w:val="28"/>
          <w:szCs w:val="28"/>
        </w:rPr>
        <w:t xml:space="preserve"> or to</w:t>
      </w:r>
      <w:r>
        <w:rPr>
          <w:rFonts w:cs="Arial"/>
          <w:b/>
          <w:bCs/>
          <w:sz w:val="28"/>
          <w:szCs w:val="28"/>
        </w:rPr>
        <w:t xml:space="preserve"> </w:t>
      </w:r>
      <w:r w:rsidRPr="006811CB">
        <w:rPr>
          <w:rFonts w:cs="Arial"/>
          <w:bCs/>
          <w:sz w:val="28"/>
          <w:szCs w:val="28"/>
        </w:rPr>
        <w:t>introduce</w:t>
      </w:r>
      <w:r>
        <w:rPr>
          <w:rFonts w:cs="Arial"/>
          <w:b/>
          <w:bCs/>
          <w:sz w:val="28"/>
          <w:szCs w:val="28"/>
        </w:rPr>
        <w:t xml:space="preserve"> </w:t>
      </w:r>
      <w:r w:rsidRPr="00721FEE">
        <w:rPr>
          <w:rFonts w:cs="Arial"/>
          <w:bCs/>
          <w:sz w:val="28"/>
          <w:szCs w:val="28"/>
        </w:rPr>
        <w:t>mea</w:t>
      </w:r>
      <w:r>
        <w:rPr>
          <w:rFonts w:cs="Arial"/>
          <w:bCs/>
          <w:sz w:val="28"/>
          <w:szCs w:val="28"/>
        </w:rPr>
        <w:t xml:space="preserve">sures to mitigate the likely impact, or </w:t>
      </w:r>
      <w:r w:rsidRPr="00721FEE">
        <w:rPr>
          <w:rFonts w:cs="Arial"/>
          <w:bCs/>
          <w:sz w:val="28"/>
          <w:szCs w:val="28"/>
        </w:rPr>
        <w:t>the introduction of an alternative policy to better promote equality of opportunity and</w:t>
      </w:r>
      <w:r>
        <w:rPr>
          <w:rFonts w:cs="Arial"/>
          <w:bCs/>
          <w:sz w:val="28"/>
          <w:szCs w:val="28"/>
        </w:rPr>
        <w:t>/</w:t>
      </w:r>
      <w:r w:rsidRPr="00721FEE">
        <w:rPr>
          <w:rFonts w:cs="Arial"/>
          <w:bCs/>
          <w:sz w:val="28"/>
          <w:szCs w:val="28"/>
        </w:rPr>
        <w:t>or good relations.</w:t>
      </w:r>
    </w:p>
    <w:p w14:paraId="2C44DBD7" w14:textId="77777777" w:rsidR="00E91D60" w:rsidRPr="00E95611" w:rsidRDefault="00E91D60" w:rsidP="00E91D60">
      <w:pPr>
        <w:rPr>
          <w:rFonts w:cs="Arial"/>
          <w:b/>
          <w:bCs/>
          <w:sz w:val="28"/>
          <w:szCs w:val="28"/>
        </w:rPr>
      </w:pPr>
    </w:p>
    <w:p w14:paraId="68B28824" w14:textId="77777777" w:rsidR="00E91D60" w:rsidRDefault="00E91D60" w:rsidP="00E91D60">
      <w:pPr>
        <w:ind w:left="360" w:firstLine="15"/>
        <w:rPr>
          <w:rFonts w:cs="Arial"/>
          <w:b/>
          <w:bCs/>
          <w:sz w:val="28"/>
          <w:szCs w:val="28"/>
        </w:rPr>
      </w:pPr>
      <w:r>
        <w:rPr>
          <w:rFonts w:cs="Arial"/>
          <w:b/>
          <w:bCs/>
          <w:sz w:val="28"/>
          <w:szCs w:val="28"/>
        </w:rPr>
        <w:t>Part</w:t>
      </w:r>
      <w:r w:rsidRPr="00E95611">
        <w:rPr>
          <w:rFonts w:cs="Arial"/>
          <w:b/>
          <w:bCs/>
          <w:sz w:val="28"/>
          <w:szCs w:val="28"/>
        </w:rPr>
        <w:t xml:space="preserve"> 4. </w:t>
      </w:r>
      <w:r>
        <w:rPr>
          <w:rFonts w:cs="Arial"/>
          <w:b/>
          <w:bCs/>
          <w:sz w:val="28"/>
          <w:szCs w:val="28"/>
        </w:rPr>
        <w:t xml:space="preserve"> </w:t>
      </w:r>
      <w:r w:rsidRPr="00E95611">
        <w:rPr>
          <w:rFonts w:cs="Arial"/>
          <w:b/>
          <w:bCs/>
          <w:sz w:val="28"/>
          <w:szCs w:val="28"/>
        </w:rPr>
        <w:t>Monitoring</w:t>
      </w:r>
      <w:r>
        <w:rPr>
          <w:rFonts w:cs="Arial"/>
          <w:b/>
          <w:bCs/>
          <w:sz w:val="28"/>
          <w:szCs w:val="28"/>
        </w:rPr>
        <w:t xml:space="preserve"> </w:t>
      </w:r>
      <w:r w:rsidRPr="00D6566D">
        <w:rPr>
          <w:rFonts w:cs="Arial"/>
          <w:bCs/>
          <w:sz w:val="28"/>
          <w:szCs w:val="28"/>
        </w:rPr>
        <w:t>–</w:t>
      </w:r>
      <w:r>
        <w:rPr>
          <w:rFonts w:cs="Arial"/>
          <w:b/>
          <w:bCs/>
          <w:sz w:val="28"/>
          <w:szCs w:val="28"/>
        </w:rPr>
        <w:t xml:space="preserve"> </w:t>
      </w:r>
      <w:r w:rsidRPr="00D6566D">
        <w:rPr>
          <w:rFonts w:cs="Arial"/>
          <w:bCs/>
          <w:sz w:val="28"/>
          <w:szCs w:val="28"/>
        </w:rPr>
        <w:t>p</w:t>
      </w:r>
      <w:r>
        <w:rPr>
          <w:rFonts w:cs="Arial"/>
          <w:sz w:val="28"/>
          <w:szCs w:val="28"/>
        </w:rPr>
        <w:t>rovides guidance to public authorities on monitoring for adverse impact and broader monitoring.</w:t>
      </w:r>
    </w:p>
    <w:p w14:paraId="241DC065" w14:textId="77777777" w:rsidR="00E91D60" w:rsidRDefault="00E91D60" w:rsidP="00E91D60">
      <w:pPr>
        <w:rPr>
          <w:rFonts w:cs="Arial"/>
          <w:b/>
          <w:bCs/>
          <w:sz w:val="28"/>
          <w:szCs w:val="28"/>
        </w:rPr>
      </w:pPr>
    </w:p>
    <w:p w14:paraId="246AAB13" w14:textId="77777777" w:rsidR="00E91D60" w:rsidRDefault="00E91D60" w:rsidP="00E91D60">
      <w:pPr>
        <w:ind w:left="360" w:hanging="360"/>
        <w:rPr>
          <w:rFonts w:cs="Arial"/>
          <w:sz w:val="28"/>
          <w:szCs w:val="28"/>
        </w:rPr>
      </w:pPr>
      <w:r>
        <w:rPr>
          <w:rFonts w:cs="Arial"/>
          <w:b/>
          <w:bCs/>
          <w:sz w:val="28"/>
          <w:szCs w:val="28"/>
        </w:rPr>
        <w:t xml:space="preserve">     Part</w:t>
      </w:r>
      <w:r w:rsidRPr="00E95611">
        <w:rPr>
          <w:rFonts w:cs="Arial"/>
          <w:b/>
          <w:bCs/>
          <w:sz w:val="28"/>
          <w:szCs w:val="28"/>
        </w:rPr>
        <w:t xml:space="preserve"> 5. </w:t>
      </w:r>
      <w:r>
        <w:rPr>
          <w:rFonts w:cs="Arial"/>
          <w:b/>
          <w:bCs/>
          <w:sz w:val="28"/>
          <w:szCs w:val="28"/>
        </w:rPr>
        <w:t xml:space="preserve"> </w:t>
      </w:r>
      <w:r w:rsidRPr="00E95611">
        <w:rPr>
          <w:rFonts w:cs="Arial"/>
          <w:b/>
          <w:bCs/>
          <w:sz w:val="28"/>
          <w:szCs w:val="28"/>
        </w:rPr>
        <w:t xml:space="preserve">Approval and </w:t>
      </w:r>
      <w:r>
        <w:rPr>
          <w:rFonts w:cs="Arial"/>
          <w:b/>
          <w:bCs/>
          <w:sz w:val="28"/>
          <w:szCs w:val="28"/>
        </w:rPr>
        <w:t>a</w:t>
      </w:r>
      <w:r w:rsidRPr="00E95611">
        <w:rPr>
          <w:rFonts w:cs="Arial"/>
          <w:b/>
          <w:bCs/>
          <w:sz w:val="28"/>
          <w:szCs w:val="28"/>
        </w:rPr>
        <w:t>uthorisation</w:t>
      </w:r>
      <w:r>
        <w:rPr>
          <w:rFonts w:cs="Arial"/>
          <w:b/>
          <w:bCs/>
          <w:sz w:val="28"/>
          <w:szCs w:val="28"/>
        </w:rPr>
        <w:t xml:space="preserve"> </w:t>
      </w:r>
      <w:r w:rsidRPr="00D6566D">
        <w:rPr>
          <w:rFonts w:cs="Arial"/>
          <w:bCs/>
          <w:sz w:val="28"/>
          <w:szCs w:val="28"/>
        </w:rPr>
        <w:t>– v</w:t>
      </w:r>
      <w:r w:rsidRPr="00D6566D">
        <w:rPr>
          <w:rFonts w:cs="Arial"/>
          <w:sz w:val="28"/>
          <w:szCs w:val="28"/>
        </w:rPr>
        <w:t>erifies</w:t>
      </w:r>
      <w:r w:rsidRPr="005D5E0E">
        <w:rPr>
          <w:rFonts w:cs="Arial"/>
          <w:sz w:val="28"/>
          <w:szCs w:val="28"/>
        </w:rPr>
        <w:t xml:space="preserve"> the public authority’s approval </w:t>
      </w:r>
      <w:r>
        <w:rPr>
          <w:rFonts w:cs="Arial"/>
          <w:sz w:val="28"/>
          <w:szCs w:val="28"/>
        </w:rPr>
        <w:t xml:space="preserve">of a screening decision </w:t>
      </w:r>
      <w:r w:rsidRPr="005D5E0E">
        <w:rPr>
          <w:rFonts w:cs="Arial"/>
          <w:sz w:val="28"/>
          <w:szCs w:val="28"/>
        </w:rPr>
        <w:t xml:space="preserve">by a </w:t>
      </w:r>
      <w:r>
        <w:rPr>
          <w:rFonts w:cs="Arial"/>
          <w:sz w:val="28"/>
          <w:szCs w:val="28"/>
        </w:rPr>
        <w:t>s</w:t>
      </w:r>
      <w:r w:rsidRPr="005D5E0E">
        <w:rPr>
          <w:rFonts w:cs="Arial"/>
          <w:sz w:val="28"/>
          <w:szCs w:val="28"/>
        </w:rPr>
        <w:t xml:space="preserve">enior </w:t>
      </w:r>
      <w:r>
        <w:rPr>
          <w:rFonts w:cs="Arial"/>
          <w:sz w:val="28"/>
          <w:szCs w:val="28"/>
        </w:rPr>
        <w:t>m</w:t>
      </w:r>
      <w:r w:rsidRPr="005D5E0E">
        <w:rPr>
          <w:rFonts w:cs="Arial"/>
          <w:sz w:val="28"/>
          <w:szCs w:val="28"/>
        </w:rPr>
        <w:t>anager responsible for the policy.</w:t>
      </w:r>
    </w:p>
    <w:p w14:paraId="2B31BD36" w14:textId="77777777" w:rsidR="00E91D60" w:rsidRDefault="00E91D60" w:rsidP="00E91D60">
      <w:pPr>
        <w:ind w:left="360" w:hanging="360"/>
        <w:rPr>
          <w:rFonts w:cs="Arial"/>
          <w:bCs/>
          <w:sz w:val="28"/>
          <w:szCs w:val="28"/>
        </w:rPr>
      </w:pPr>
    </w:p>
    <w:p w14:paraId="2E349B22" w14:textId="77777777" w:rsidR="00E91D60" w:rsidRPr="005D5E0E" w:rsidRDefault="00E91D60" w:rsidP="00E91D60">
      <w:pPr>
        <w:ind w:left="360" w:hanging="360"/>
        <w:rPr>
          <w:rFonts w:cs="Arial"/>
          <w:bCs/>
          <w:sz w:val="28"/>
          <w:szCs w:val="28"/>
        </w:rPr>
      </w:pPr>
      <w:r>
        <w:rPr>
          <w:rFonts w:cs="Arial"/>
          <w:bCs/>
          <w:sz w:val="28"/>
          <w:szCs w:val="28"/>
        </w:rPr>
        <w:tab/>
        <w:t>A screening flowchart is provided overleaf.</w:t>
      </w:r>
    </w:p>
    <w:p w14:paraId="33302B03" w14:textId="3E88D832" w:rsidR="00E91D60" w:rsidRDefault="00E91D60" w:rsidP="00E91D60">
      <w:pPr>
        <w:jc w:val="center"/>
      </w:pPr>
      <w:r>
        <w:rPr>
          <w:rFonts w:cs="Arial"/>
          <w:b/>
          <w:sz w:val="28"/>
          <w:szCs w:val="28"/>
        </w:rPr>
        <w:br w:type="page"/>
      </w:r>
      <w:r>
        <w:lastRenderedPageBreak/>
        <w:t xml:space="preserve"> </w:t>
      </w:r>
      <w:r w:rsidR="00607457">
        <w:rPr>
          <w:noProof/>
        </w:rPr>
        <mc:AlternateContent>
          <mc:Choice Requires="wpc">
            <w:drawing>
              <wp:inline distT="0" distB="0" distL="0" distR="0" wp14:anchorId="1609ADEF" wp14:editId="192BC09C">
                <wp:extent cx="5257800" cy="8230235"/>
                <wp:effectExtent l="0" t="0" r="3810" b="3175"/>
                <wp:docPr id="2"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010608201" name="AutoShape 4"/>
                        <wps:cNvSpPr>
                          <a:spLocks noChangeArrowheads="1"/>
                        </wps:cNvSpPr>
                        <wps:spPr bwMode="auto">
                          <a:xfrm>
                            <a:off x="1600200" y="342988"/>
                            <a:ext cx="2171700" cy="685976"/>
                          </a:xfrm>
                          <a:prstGeom prst="flowChartProcess">
                            <a:avLst/>
                          </a:prstGeom>
                          <a:solidFill>
                            <a:srgbClr val="FFFFFF"/>
                          </a:solidFill>
                          <a:ln w="9525">
                            <a:solidFill>
                              <a:srgbClr val="000000"/>
                            </a:solidFill>
                            <a:miter lim="800000"/>
                            <a:headEnd/>
                            <a:tailEnd/>
                          </a:ln>
                        </wps:spPr>
                        <wps:txbx>
                          <w:txbxContent>
                            <w:p w14:paraId="6BF906C9" w14:textId="77777777" w:rsidR="00E91D60" w:rsidRDefault="00E91D60" w:rsidP="00E91D60">
                              <w:pPr>
                                <w:jc w:val="center"/>
                              </w:pPr>
                              <w:r>
                                <w:t>Policy Scoping</w:t>
                              </w:r>
                            </w:p>
                            <w:p w14:paraId="4B864CD9" w14:textId="77777777" w:rsidR="00E91D60" w:rsidRDefault="00E91D60" w:rsidP="00E91D60">
                              <w:pPr>
                                <w:numPr>
                                  <w:ilvl w:val="1"/>
                                  <w:numId w:val="7"/>
                                </w:numPr>
                              </w:pPr>
                              <w:r>
                                <w:t>Policy</w:t>
                              </w:r>
                            </w:p>
                            <w:p w14:paraId="7A3EF62C" w14:textId="77777777" w:rsidR="00E91D60" w:rsidRDefault="00E91D60" w:rsidP="00E91D60">
                              <w:pPr>
                                <w:numPr>
                                  <w:ilvl w:val="1"/>
                                  <w:numId w:val="7"/>
                                </w:numPr>
                              </w:pPr>
                              <w:r>
                                <w:t>Available data</w:t>
                              </w:r>
                            </w:p>
                          </w:txbxContent>
                        </wps:txbx>
                        <wps:bodyPr rot="0" vert="horz" wrap="square" lIns="91440" tIns="45720" rIns="91440" bIns="45720" anchor="t" anchorCtr="0" upright="1">
                          <a:noAutofit/>
                        </wps:bodyPr>
                      </wps:wsp>
                      <wps:wsp>
                        <wps:cNvPr id="263608831" name="Rectangle 5"/>
                        <wps:cNvSpPr>
                          <a:spLocks noChangeArrowheads="1"/>
                        </wps:cNvSpPr>
                        <wps:spPr bwMode="auto">
                          <a:xfrm>
                            <a:off x="1371600" y="1486035"/>
                            <a:ext cx="2628900" cy="685976"/>
                          </a:xfrm>
                          <a:prstGeom prst="rect">
                            <a:avLst/>
                          </a:prstGeom>
                          <a:solidFill>
                            <a:srgbClr val="FFFFFF"/>
                          </a:solidFill>
                          <a:ln w="9525">
                            <a:solidFill>
                              <a:srgbClr val="000000"/>
                            </a:solidFill>
                            <a:miter lim="800000"/>
                            <a:headEnd/>
                            <a:tailEnd/>
                          </a:ln>
                        </wps:spPr>
                        <wps:txbx>
                          <w:txbxContent>
                            <w:p w14:paraId="5A2B88A1" w14:textId="77777777" w:rsidR="00E91D60" w:rsidRDefault="00E91D60" w:rsidP="00E91D60">
                              <w:pPr>
                                <w:jc w:val="center"/>
                              </w:pPr>
                              <w:r>
                                <w:t>Screening Questions</w:t>
                              </w:r>
                            </w:p>
                            <w:p w14:paraId="53257489" w14:textId="77777777" w:rsidR="00E91D60" w:rsidRDefault="00E91D60" w:rsidP="00E91D60">
                              <w:pPr>
                                <w:numPr>
                                  <w:ilvl w:val="0"/>
                                  <w:numId w:val="8"/>
                                </w:numPr>
                              </w:pPr>
                              <w:r>
                                <w:t>Apply screening questions</w:t>
                              </w:r>
                            </w:p>
                            <w:p w14:paraId="5EF482C2" w14:textId="77777777" w:rsidR="00E91D60" w:rsidRDefault="00E91D60" w:rsidP="00E91D60">
                              <w:pPr>
                                <w:numPr>
                                  <w:ilvl w:val="0"/>
                                  <w:numId w:val="8"/>
                                </w:numPr>
                              </w:pPr>
                              <w:r>
                                <w:t>Consider multiple identities</w:t>
                              </w:r>
                            </w:p>
                          </w:txbxContent>
                        </wps:txbx>
                        <wps:bodyPr rot="0" vert="horz" wrap="square" lIns="91440" tIns="45720" rIns="91440" bIns="45720" anchor="t" anchorCtr="0" upright="1">
                          <a:noAutofit/>
                        </wps:bodyPr>
                      </wps:wsp>
                      <wps:wsp>
                        <wps:cNvPr id="715653615" name="Line 6"/>
                        <wps:cNvCnPr>
                          <a:cxnSpLocks noChangeShapeType="1"/>
                        </wps:cNvCnPr>
                        <wps:spPr bwMode="auto">
                          <a:xfrm>
                            <a:off x="2628900" y="2857988"/>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8494163" name="Rectangle 7"/>
                        <wps:cNvSpPr>
                          <a:spLocks noChangeArrowheads="1"/>
                        </wps:cNvSpPr>
                        <wps:spPr bwMode="auto">
                          <a:xfrm>
                            <a:off x="1714500" y="2743165"/>
                            <a:ext cx="2057400" cy="571153"/>
                          </a:xfrm>
                          <a:prstGeom prst="rect">
                            <a:avLst/>
                          </a:prstGeom>
                          <a:solidFill>
                            <a:srgbClr val="FFFFFF"/>
                          </a:solidFill>
                          <a:ln w="9525">
                            <a:solidFill>
                              <a:srgbClr val="000000"/>
                            </a:solidFill>
                            <a:miter lim="800000"/>
                            <a:headEnd/>
                            <a:tailEnd/>
                          </a:ln>
                        </wps:spPr>
                        <wps:txbx>
                          <w:txbxContent>
                            <w:p w14:paraId="4765E883" w14:textId="77777777" w:rsidR="00E91D60" w:rsidRDefault="00E91D60" w:rsidP="00E91D60">
                              <w:pPr>
                                <w:ind w:left="180"/>
                              </w:pPr>
                              <w:r>
                                <w:t>Screening Decision  None/Minor/Major</w:t>
                              </w:r>
                            </w:p>
                          </w:txbxContent>
                        </wps:txbx>
                        <wps:bodyPr rot="0" vert="horz" wrap="square" lIns="91440" tIns="45720" rIns="91440" bIns="45720" anchor="t" anchorCtr="0" upright="1">
                          <a:noAutofit/>
                        </wps:bodyPr>
                      </wps:wsp>
                      <wps:wsp>
                        <wps:cNvPr id="682418073" name="Rectangle 8"/>
                        <wps:cNvSpPr>
                          <a:spLocks noChangeArrowheads="1"/>
                        </wps:cNvSpPr>
                        <wps:spPr bwMode="auto">
                          <a:xfrm>
                            <a:off x="2103120" y="4343282"/>
                            <a:ext cx="914400" cy="914882"/>
                          </a:xfrm>
                          <a:prstGeom prst="rect">
                            <a:avLst/>
                          </a:prstGeom>
                          <a:solidFill>
                            <a:srgbClr val="FFFFFF"/>
                          </a:solidFill>
                          <a:ln w="9525">
                            <a:solidFill>
                              <a:srgbClr val="000000"/>
                            </a:solidFill>
                            <a:miter lim="800000"/>
                            <a:headEnd/>
                            <a:tailEnd/>
                          </a:ln>
                        </wps:spPr>
                        <wps:txbx>
                          <w:txbxContent>
                            <w:p w14:paraId="2D572F09" w14:textId="77777777" w:rsidR="00E91D60" w:rsidRDefault="00E91D60" w:rsidP="00E91D60">
                              <w:r>
                                <w:t>Mitigate</w:t>
                              </w:r>
                            </w:p>
                          </w:txbxContent>
                        </wps:txbx>
                        <wps:bodyPr rot="0" vert="horz" wrap="square" lIns="91440" tIns="45720" rIns="91440" bIns="45720" anchor="t" anchorCtr="0" upright="1">
                          <a:noAutofit/>
                        </wps:bodyPr>
                      </wps:wsp>
                      <wps:wsp>
                        <wps:cNvPr id="110807677" name="Rectangle 9"/>
                        <wps:cNvSpPr>
                          <a:spLocks noChangeArrowheads="1"/>
                        </wps:cNvSpPr>
                        <wps:spPr bwMode="auto">
                          <a:xfrm>
                            <a:off x="3657600" y="4343282"/>
                            <a:ext cx="914400" cy="914882"/>
                          </a:xfrm>
                          <a:prstGeom prst="rect">
                            <a:avLst/>
                          </a:prstGeom>
                          <a:solidFill>
                            <a:srgbClr val="FFFFFF"/>
                          </a:solidFill>
                          <a:ln w="9525">
                            <a:solidFill>
                              <a:srgbClr val="000000"/>
                            </a:solidFill>
                            <a:miter lim="800000"/>
                            <a:headEnd/>
                            <a:tailEnd/>
                          </a:ln>
                        </wps:spPr>
                        <wps:txbx>
                          <w:txbxContent>
                            <w:p w14:paraId="133A4E9D" w14:textId="77777777" w:rsidR="00E91D60" w:rsidRDefault="00E91D60" w:rsidP="00E91D60">
                              <w:r>
                                <w:t xml:space="preserve">  Publish                                                                                                    Template</w:t>
                              </w:r>
                            </w:p>
                          </w:txbxContent>
                        </wps:txbx>
                        <wps:bodyPr rot="0" vert="horz" wrap="square" lIns="91440" tIns="45720" rIns="91440" bIns="45720" anchor="t" anchorCtr="0" upright="1">
                          <a:noAutofit/>
                        </wps:bodyPr>
                      </wps:wsp>
                      <wps:wsp>
                        <wps:cNvPr id="453346861" name="Rectangle 10"/>
                        <wps:cNvSpPr>
                          <a:spLocks noChangeArrowheads="1"/>
                        </wps:cNvSpPr>
                        <wps:spPr bwMode="auto">
                          <a:xfrm>
                            <a:off x="571500" y="5943400"/>
                            <a:ext cx="1028700" cy="915623"/>
                          </a:xfrm>
                          <a:prstGeom prst="rect">
                            <a:avLst/>
                          </a:prstGeom>
                          <a:solidFill>
                            <a:srgbClr val="FFFFFF"/>
                          </a:solidFill>
                          <a:ln w="9525">
                            <a:solidFill>
                              <a:srgbClr val="000000"/>
                            </a:solidFill>
                            <a:miter lim="800000"/>
                            <a:headEnd/>
                            <a:tailEnd/>
                          </a:ln>
                        </wps:spPr>
                        <wps:txbx>
                          <w:txbxContent>
                            <w:p w14:paraId="30004F38" w14:textId="77777777" w:rsidR="00E91D60" w:rsidRDefault="00E91D60" w:rsidP="00E91D60">
                              <w:r>
                                <w:t>Re-consider screening</w:t>
                              </w:r>
                            </w:p>
                          </w:txbxContent>
                        </wps:txbx>
                        <wps:bodyPr rot="0" vert="horz" wrap="square" lIns="91440" tIns="45720" rIns="91440" bIns="45720" anchor="t" anchorCtr="0" upright="1">
                          <a:noAutofit/>
                        </wps:bodyPr>
                      </wps:wsp>
                      <wps:wsp>
                        <wps:cNvPr id="556529996" name="Rectangle 11"/>
                        <wps:cNvSpPr>
                          <a:spLocks noChangeArrowheads="1"/>
                        </wps:cNvSpPr>
                        <wps:spPr bwMode="auto">
                          <a:xfrm>
                            <a:off x="571500" y="4343282"/>
                            <a:ext cx="1028700" cy="914882"/>
                          </a:xfrm>
                          <a:prstGeom prst="rect">
                            <a:avLst/>
                          </a:prstGeom>
                          <a:solidFill>
                            <a:srgbClr val="FFFFFF"/>
                          </a:solidFill>
                          <a:ln w="9525">
                            <a:solidFill>
                              <a:srgbClr val="000000"/>
                            </a:solidFill>
                            <a:miter lim="800000"/>
                            <a:headEnd/>
                            <a:tailEnd/>
                          </a:ln>
                        </wps:spPr>
                        <wps:txbx>
                          <w:txbxContent>
                            <w:p w14:paraId="70C1F596" w14:textId="77777777" w:rsidR="00E91D60" w:rsidRDefault="00E91D60" w:rsidP="00E91D60">
                              <w:r>
                                <w:t>Publish Template</w:t>
                              </w:r>
                            </w:p>
                            <w:p w14:paraId="5BF764D7" w14:textId="77777777" w:rsidR="00E91D60" w:rsidRDefault="00E91D60" w:rsidP="00E91D60">
                              <w:r>
                                <w:t>for information</w:t>
                              </w:r>
                            </w:p>
                          </w:txbxContent>
                        </wps:txbx>
                        <wps:bodyPr rot="0" vert="horz" wrap="square" lIns="91440" tIns="45720" rIns="91440" bIns="45720" anchor="t" anchorCtr="0" upright="1">
                          <a:noAutofit/>
                        </wps:bodyPr>
                      </wps:wsp>
                      <wps:wsp>
                        <wps:cNvPr id="1748697545" name="Rectangle 12"/>
                        <wps:cNvSpPr>
                          <a:spLocks noChangeArrowheads="1"/>
                        </wps:cNvSpPr>
                        <wps:spPr bwMode="auto">
                          <a:xfrm>
                            <a:off x="2171700" y="5943400"/>
                            <a:ext cx="914400" cy="915623"/>
                          </a:xfrm>
                          <a:prstGeom prst="rect">
                            <a:avLst/>
                          </a:prstGeom>
                          <a:solidFill>
                            <a:srgbClr val="FFFFFF"/>
                          </a:solidFill>
                          <a:ln w="9525">
                            <a:solidFill>
                              <a:srgbClr val="000000"/>
                            </a:solidFill>
                            <a:miter lim="800000"/>
                            <a:headEnd/>
                            <a:tailEnd/>
                          </a:ln>
                        </wps:spPr>
                        <wps:txbx>
                          <w:txbxContent>
                            <w:p w14:paraId="2366ACB9" w14:textId="77777777" w:rsidR="00E91D60" w:rsidRDefault="00E91D60" w:rsidP="00E91D60">
                              <w:r>
                                <w:t>Publish Template</w:t>
                              </w:r>
                            </w:p>
                          </w:txbxContent>
                        </wps:txbx>
                        <wps:bodyPr rot="0" vert="horz" wrap="square" lIns="91440" tIns="45720" rIns="91440" bIns="45720" anchor="t" anchorCtr="0" upright="1">
                          <a:noAutofit/>
                        </wps:bodyPr>
                      </wps:wsp>
                      <wps:wsp>
                        <wps:cNvPr id="73963821" name="Rectangle 13"/>
                        <wps:cNvSpPr>
                          <a:spLocks noChangeArrowheads="1"/>
                        </wps:cNvSpPr>
                        <wps:spPr bwMode="auto">
                          <a:xfrm>
                            <a:off x="3657600" y="5943400"/>
                            <a:ext cx="914400" cy="915623"/>
                          </a:xfrm>
                          <a:prstGeom prst="rect">
                            <a:avLst/>
                          </a:prstGeom>
                          <a:solidFill>
                            <a:srgbClr val="FFFFFF"/>
                          </a:solidFill>
                          <a:ln w="9525">
                            <a:solidFill>
                              <a:srgbClr val="000000"/>
                            </a:solidFill>
                            <a:miter lim="800000"/>
                            <a:headEnd/>
                            <a:tailEnd/>
                          </a:ln>
                        </wps:spPr>
                        <wps:txbx>
                          <w:txbxContent>
                            <w:p w14:paraId="685CF1E1" w14:textId="77777777" w:rsidR="00E91D60" w:rsidRDefault="00E91D60" w:rsidP="00E91D60">
                              <w:r>
                                <w:t xml:space="preserve">     EQIA</w:t>
                              </w:r>
                            </w:p>
                          </w:txbxContent>
                        </wps:txbx>
                        <wps:bodyPr rot="0" vert="horz" wrap="square" lIns="91440" tIns="45720" rIns="91440" bIns="45720" anchor="t" anchorCtr="0" upright="1">
                          <a:noAutofit/>
                        </wps:bodyPr>
                      </wps:wsp>
                      <wps:wsp>
                        <wps:cNvPr id="2080757187" name="Rectangle 14"/>
                        <wps:cNvSpPr>
                          <a:spLocks noChangeArrowheads="1"/>
                        </wps:cNvSpPr>
                        <wps:spPr bwMode="auto">
                          <a:xfrm>
                            <a:off x="2171700" y="7315353"/>
                            <a:ext cx="914400" cy="800059"/>
                          </a:xfrm>
                          <a:prstGeom prst="rect">
                            <a:avLst/>
                          </a:prstGeom>
                          <a:solidFill>
                            <a:srgbClr val="FFFFFF"/>
                          </a:solidFill>
                          <a:ln w="9525">
                            <a:solidFill>
                              <a:srgbClr val="000000"/>
                            </a:solidFill>
                            <a:miter lim="800000"/>
                            <a:headEnd/>
                            <a:tailEnd/>
                          </a:ln>
                        </wps:spPr>
                        <wps:txbx>
                          <w:txbxContent>
                            <w:p w14:paraId="440C5355" w14:textId="77777777" w:rsidR="00E91D60" w:rsidRDefault="00E91D60" w:rsidP="00E91D60">
                              <w:r>
                                <w:t>Monitor</w:t>
                              </w:r>
                            </w:p>
                          </w:txbxContent>
                        </wps:txbx>
                        <wps:bodyPr rot="0" vert="horz" wrap="square" lIns="91440" tIns="45720" rIns="91440" bIns="45720" anchor="t" anchorCtr="0" upright="1">
                          <a:noAutofit/>
                        </wps:bodyPr>
                      </wps:wsp>
                      <wps:wsp>
                        <wps:cNvPr id="1456010621" name="Text Box 15"/>
                        <wps:cNvSpPr txBox="1">
                          <a:spLocks noChangeArrowheads="1"/>
                        </wps:cNvSpPr>
                        <wps:spPr bwMode="auto">
                          <a:xfrm>
                            <a:off x="800100" y="3429141"/>
                            <a:ext cx="1143000" cy="4570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150E1" w14:textId="77777777" w:rsidR="00E91D60" w:rsidRPr="004D02B0" w:rsidRDefault="00E91D60" w:rsidP="00E91D60">
                              <w:pPr>
                                <w:rPr>
                                  <w:b/>
                                  <w:sz w:val="22"/>
                                  <w:szCs w:val="22"/>
                                </w:rPr>
                              </w:pPr>
                              <w:r w:rsidRPr="004D02B0">
                                <w:rPr>
                                  <w:b/>
                                  <w:sz w:val="22"/>
                                  <w:szCs w:val="22"/>
                                </w:rPr>
                                <w:t>‘None’</w:t>
                              </w:r>
                            </w:p>
                            <w:p w14:paraId="37689930" w14:textId="77777777" w:rsidR="00E91D60" w:rsidRPr="00526D0F" w:rsidRDefault="00E91D60" w:rsidP="00E91D60">
                              <w:pPr>
                                <w:rPr>
                                  <w:sz w:val="22"/>
                                  <w:szCs w:val="22"/>
                                </w:rPr>
                              </w:pPr>
                              <w:r w:rsidRPr="00526D0F">
                                <w:rPr>
                                  <w:sz w:val="22"/>
                                  <w:szCs w:val="22"/>
                                </w:rPr>
                                <w:t>Screened out</w:t>
                              </w:r>
                            </w:p>
                            <w:p w14:paraId="42C98AEC" w14:textId="77777777" w:rsidR="00E91D60" w:rsidRDefault="00E91D60" w:rsidP="00E91D60"/>
                          </w:txbxContent>
                        </wps:txbx>
                        <wps:bodyPr rot="0" vert="horz" wrap="square" lIns="91440" tIns="45720" rIns="91440" bIns="45720" anchor="t" anchorCtr="0" upright="1">
                          <a:noAutofit/>
                        </wps:bodyPr>
                      </wps:wsp>
                      <wps:wsp>
                        <wps:cNvPr id="1414194209" name="Text Box 16"/>
                        <wps:cNvSpPr txBox="1">
                          <a:spLocks noChangeArrowheads="1"/>
                        </wps:cNvSpPr>
                        <wps:spPr bwMode="auto">
                          <a:xfrm>
                            <a:off x="3543300" y="3429141"/>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CECC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6BE48B32" w14:textId="77777777" w:rsidR="00E91D60" w:rsidRPr="00526D0F" w:rsidRDefault="00E91D60" w:rsidP="00E91D60">
                              <w:pPr>
                                <w:rPr>
                                  <w:sz w:val="22"/>
                                  <w:szCs w:val="22"/>
                                </w:rPr>
                              </w:pPr>
                              <w:r w:rsidRPr="00526D0F">
                                <w:rPr>
                                  <w:sz w:val="22"/>
                                  <w:szCs w:val="22"/>
                                </w:rPr>
                                <w:t>Screened in for EQIA</w:t>
                              </w:r>
                            </w:p>
                          </w:txbxContent>
                        </wps:txbx>
                        <wps:bodyPr rot="0" vert="horz" wrap="square" lIns="91440" tIns="45720" rIns="91440" bIns="45720" anchor="t" anchorCtr="0" upright="1">
                          <a:noAutofit/>
                        </wps:bodyPr>
                      </wps:wsp>
                      <wps:wsp>
                        <wps:cNvPr id="1461900123" name="Line 17"/>
                        <wps:cNvCnPr>
                          <a:cxnSpLocks noChangeShapeType="1"/>
                        </wps:cNvCnPr>
                        <wps:spPr bwMode="auto">
                          <a:xfrm flipH="1">
                            <a:off x="1485900" y="3314318"/>
                            <a:ext cx="5715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1663422" name="Line 18"/>
                        <wps:cNvCnPr>
                          <a:cxnSpLocks noChangeShapeType="1"/>
                        </wps:cNvCnPr>
                        <wps:spPr bwMode="auto">
                          <a:xfrm>
                            <a:off x="3200400" y="3314318"/>
                            <a:ext cx="45720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3787289" name="Text Box 19"/>
                        <wps:cNvSpPr txBox="1">
                          <a:spLocks noChangeArrowheads="1"/>
                        </wps:cNvSpPr>
                        <wps:spPr bwMode="auto">
                          <a:xfrm>
                            <a:off x="2057400" y="3429141"/>
                            <a:ext cx="914400" cy="91414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22FE8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568C32E6"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wps:txbx>
                        <wps:bodyPr rot="0" vert="horz" wrap="square" lIns="91440" tIns="45720" rIns="91440" bIns="45720" anchor="t" anchorCtr="0" upright="1">
                          <a:noAutofit/>
                        </wps:bodyPr>
                      </wps:wsp>
                      <wps:wsp>
                        <wps:cNvPr id="1020056208" name="Line 20"/>
                        <wps:cNvCnPr>
                          <a:cxnSpLocks noChangeShapeType="1"/>
                        </wps:cNvCnPr>
                        <wps:spPr bwMode="auto">
                          <a:xfrm>
                            <a:off x="2971800" y="3314318"/>
                            <a:ext cx="0" cy="1028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9951980" name="Text Box 21"/>
                        <wps:cNvSpPr txBox="1">
                          <a:spLocks noChangeArrowheads="1"/>
                        </wps:cNvSpPr>
                        <wps:spPr bwMode="auto">
                          <a:xfrm>
                            <a:off x="1143000" y="6972365"/>
                            <a:ext cx="914400" cy="6859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F0451A" w14:textId="77777777" w:rsidR="00E91D60" w:rsidRPr="00305E79" w:rsidRDefault="00E91D60" w:rsidP="00E91D60">
                              <w:pPr>
                                <w:rPr>
                                  <w:sz w:val="22"/>
                                  <w:szCs w:val="22"/>
                                </w:rPr>
                              </w:pPr>
                              <w:r w:rsidRPr="00305E79">
                                <w:rPr>
                                  <w:sz w:val="22"/>
                                  <w:szCs w:val="22"/>
                                </w:rPr>
                                <w:t>Concerns raised with evidence</w:t>
                              </w:r>
                            </w:p>
                          </w:txbxContent>
                        </wps:txbx>
                        <wps:bodyPr rot="0" vert="horz" wrap="square" lIns="91440" tIns="45720" rIns="91440" bIns="45720" anchor="t" anchorCtr="0" upright="1">
                          <a:noAutofit/>
                        </wps:bodyPr>
                      </wps:wsp>
                      <wps:wsp>
                        <wps:cNvPr id="336171679" name="Text Box 22"/>
                        <wps:cNvSpPr txBox="1">
                          <a:spLocks noChangeArrowheads="1"/>
                        </wps:cNvSpPr>
                        <wps:spPr bwMode="auto">
                          <a:xfrm>
                            <a:off x="685800" y="5372247"/>
                            <a:ext cx="1485900" cy="5711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43DC04"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wps:txbx>
                        <wps:bodyPr rot="0" vert="horz" wrap="square" lIns="91440" tIns="45720" rIns="91440" bIns="45720" anchor="t" anchorCtr="0" upright="1">
                          <a:noAutofit/>
                        </wps:bodyPr>
                      </wps:wsp>
                      <wps:wsp>
                        <wps:cNvPr id="498325229" name="Line 23"/>
                        <wps:cNvCnPr>
                          <a:cxnSpLocks noChangeShapeType="1"/>
                        </wps:cNvCnPr>
                        <wps:spPr bwMode="auto">
                          <a:xfrm>
                            <a:off x="685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0353453" name="Line 24"/>
                        <wps:cNvCnPr>
                          <a:cxnSpLocks noChangeShapeType="1"/>
                        </wps:cNvCnPr>
                        <wps:spPr bwMode="auto">
                          <a:xfrm>
                            <a:off x="26289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46052869" name="Line 25"/>
                        <wps:cNvCnPr>
                          <a:cxnSpLocks noChangeShapeType="1"/>
                        </wps:cNvCnPr>
                        <wps:spPr bwMode="auto">
                          <a:xfrm>
                            <a:off x="2628900" y="6858282"/>
                            <a:ext cx="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3997708" name="Line 26"/>
                        <wps:cNvCnPr>
                          <a:cxnSpLocks noChangeShapeType="1"/>
                        </wps:cNvCnPr>
                        <wps:spPr bwMode="auto">
                          <a:xfrm flipH="1" flipV="1">
                            <a:off x="1485900" y="6858282"/>
                            <a:ext cx="685800"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8033099" name="Line 27"/>
                        <wps:cNvCnPr>
                          <a:cxnSpLocks noChangeShapeType="1"/>
                        </wps:cNvCnPr>
                        <wps:spPr bwMode="auto">
                          <a:xfrm>
                            <a:off x="4114800" y="5258165"/>
                            <a:ext cx="0" cy="6852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29859139" name="Line 28"/>
                        <wps:cNvCnPr>
                          <a:cxnSpLocks noChangeShapeType="1"/>
                        </wps:cNvCnPr>
                        <wps:spPr bwMode="auto">
                          <a:xfrm>
                            <a:off x="2514600" y="2172012"/>
                            <a:ext cx="762" cy="5711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6120621" name="Line 29"/>
                        <wps:cNvCnPr>
                          <a:cxnSpLocks noChangeShapeType="1"/>
                        </wps:cNvCnPr>
                        <wps:spPr bwMode="auto">
                          <a:xfrm>
                            <a:off x="3086100" y="7886506"/>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28724" name="Line 30"/>
                        <wps:cNvCnPr>
                          <a:cxnSpLocks noChangeShapeType="1"/>
                        </wps:cNvCnPr>
                        <wps:spPr bwMode="auto">
                          <a:xfrm flipV="1">
                            <a:off x="5143500" y="3086153"/>
                            <a:ext cx="0" cy="480035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365829" name="Line 31"/>
                        <wps:cNvCnPr>
                          <a:cxnSpLocks noChangeShapeType="1"/>
                        </wps:cNvCnPr>
                        <wps:spPr bwMode="auto">
                          <a:xfrm flipH="1">
                            <a:off x="3771900" y="3086153"/>
                            <a:ext cx="13716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19744" name="Freeform 32"/>
                        <wps:cNvSpPr>
                          <a:spLocks/>
                        </wps:cNvSpPr>
                        <wps:spPr bwMode="auto">
                          <a:xfrm>
                            <a:off x="277368" y="6393804"/>
                            <a:ext cx="294132" cy="6667"/>
                          </a:xfrm>
                          <a:custGeom>
                            <a:avLst/>
                            <a:gdLst>
                              <a:gd name="T0" fmla="*/ 463 w 463"/>
                              <a:gd name="T1" fmla="*/ 10 h 10"/>
                              <a:gd name="T2" fmla="*/ 0 w 463"/>
                              <a:gd name="T3" fmla="*/ 0 h 10"/>
                            </a:gdLst>
                            <a:ahLst/>
                            <a:cxnLst>
                              <a:cxn ang="0">
                                <a:pos x="T0" y="T1"/>
                              </a:cxn>
                              <a:cxn ang="0">
                                <a:pos x="T2" y="T3"/>
                              </a:cxn>
                            </a:cxnLst>
                            <a:rect l="0" t="0" r="r" b="b"/>
                            <a:pathLst>
                              <a:path w="463" h="10">
                                <a:moveTo>
                                  <a:pt x="463" y="10"/>
                                </a:moveTo>
                                <a:lnTo>
                                  <a:pt x="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6360227" name="Line 33"/>
                        <wps:cNvCnPr>
                          <a:cxnSpLocks noChangeShapeType="1"/>
                        </wps:cNvCnPr>
                        <wps:spPr bwMode="auto">
                          <a:xfrm>
                            <a:off x="2514600" y="1028965"/>
                            <a:ext cx="762" cy="45707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7353299" name="Line 34"/>
                        <wps:cNvCnPr>
                          <a:cxnSpLocks noChangeShapeType="1"/>
                        </wps:cNvCnPr>
                        <wps:spPr bwMode="auto">
                          <a:xfrm flipV="1">
                            <a:off x="274320" y="1829023"/>
                            <a:ext cx="762" cy="45714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606789" name="Freeform 35"/>
                        <wps:cNvSpPr>
                          <a:spLocks/>
                        </wps:cNvSpPr>
                        <wps:spPr bwMode="auto">
                          <a:xfrm>
                            <a:off x="274320" y="1829023"/>
                            <a:ext cx="1143000" cy="2222"/>
                          </a:xfrm>
                          <a:custGeom>
                            <a:avLst/>
                            <a:gdLst>
                              <a:gd name="T0" fmla="*/ 0 w 1800"/>
                              <a:gd name="T1" fmla="*/ 0 h 4"/>
                              <a:gd name="T2" fmla="*/ 1550 w 1800"/>
                              <a:gd name="T3" fmla="*/ 4 h 4"/>
                              <a:gd name="T4" fmla="*/ 1595 w 1800"/>
                              <a:gd name="T5" fmla="*/ 4 h 4"/>
                              <a:gd name="T6" fmla="*/ 1800 w 1800"/>
                              <a:gd name="T7" fmla="*/ 2 h 4"/>
                            </a:gdLst>
                            <a:ahLst/>
                            <a:cxnLst>
                              <a:cxn ang="0">
                                <a:pos x="T0" y="T1"/>
                              </a:cxn>
                              <a:cxn ang="0">
                                <a:pos x="T2" y="T3"/>
                              </a:cxn>
                              <a:cxn ang="0">
                                <a:pos x="T4" y="T5"/>
                              </a:cxn>
                              <a:cxn ang="0">
                                <a:pos x="T6" y="T7"/>
                              </a:cxn>
                            </a:cxnLst>
                            <a:rect l="0" t="0" r="r" b="b"/>
                            <a:pathLst>
                              <a:path w="1800" h="4">
                                <a:moveTo>
                                  <a:pt x="0" y="0"/>
                                </a:moveTo>
                                <a:lnTo>
                                  <a:pt x="1550" y="4"/>
                                </a:lnTo>
                                <a:lnTo>
                                  <a:pt x="1595" y="4"/>
                                </a:lnTo>
                                <a:lnTo>
                                  <a:pt x="1800" y="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542620" name="Freeform 36"/>
                        <wps:cNvSpPr>
                          <a:spLocks/>
                        </wps:cNvSpPr>
                        <wps:spPr bwMode="auto">
                          <a:xfrm>
                            <a:off x="1591818" y="4800353"/>
                            <a:ext cx="511302" cy="2963"/>
                          </a:xfrm>
                          <a:custGeom>
                            <a:avLst/>
                            <a:gdLst>
                              <a:gd name="T0" fmla="*/ 805 w 805"/>
                              <a:gd name="T1" fmla="*/ 0 h 4"/>
                              <a:gd name="T2" fmla="*/ 0 w 805"/>
                              <a:gd name="T3" fmla="*/ 4 h 4"/>
                              <a:gd name="T4" fmla="*/ 15 w 805"/>
                              <a:gd name="T5" fmla="*/ 4 h 4"/>
                              <a:gd name="T6" fmla="*/ 0 w 805"/>
                              <a:gd name="T7" fmla="*/ 4 h 4"/>
                            </a:gdLst>
                            <a:ahLst/>
                            <a:cxnLst>
                              <a:cxn ang="0">
                                <a:pos x="T0" y="T1"/>
                              </a:cxn>
                              <a:cxn ang="0">
                                <a:pos x="T2" y="T3"/>
                              </a:cxn>
                              <a:cxn ang="0">
                                <a:pos x="T4" y="T5"/>
                              </a:cxn>
                              <a:cxn ang="0">
                                <a:pos x="T6" y="T7"/>
                              </a:cxn>
                            </a:cxnLst>
                            <a:rect l="0" t="0" r="r" b="b"/>
                            <a:pathLst>
                              <a:path w="805" h="4">
                                <a:moveTo>
                                  <a:pt x="805" y="0"/>
                                </a:moveTo>
                                <a:lnTo>
                                  <a:pt x="0" y="4"/>
                                </a:lnTo>
                                <a:lnTo>
                                  <a:pt x="15" y="4"/>
                                </a:lnTo>
                                <a:lnTo>
                                  <a:pt x="0" y="4"/>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609ADEF" id="Canvas 1" o:spid="_x0000_s1026" editas="canvas" style="width:414pt;height:648.05pt;mso-position-horizontal-relative:char;mso-position-vertical-relative:line" coordsize="52578,82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578;height:82302;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16002;top:3429;width:21717;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">
                  <v:textbox>
                    <w:txbxContent>
                      <w:p w14:paraId="6BF906C9" w14:textId="77777777" w:rsidR="00E91D60" w:rsidRDefault="00E91D60" w:rsidP="00E91D60">
                        <w:pPr>
                          <w:jc w:val="center"/>
                        </w:pPr>
                        <w:r>
                          <w:t>Policy Scoping</w:t>
                        </w:r>
                      </w:p>
                      <w:p w14:paraId="4B864CD9" w14:textId="77777777" w:rsidR="00E91D60" w:rsidRDefault="00E91D60" w:rsidP="00E91D60">
                        <w:pPr>
                          <w:numPr>
                            <w:ilvl w:val="1"/>
                            <w:numId w:val="7"/>
                          </w:numPr>
                        </w:pPr>
                        <w:r>
                          <w:t>Policy</w:t>
                        </w:r>
                      </w:p>
                      <w:p w14:paraId="7A3EF62C" w14:textId="77777777" w:rsidR="00E91D60" w:rsidRDefault="00E91D60" w:rsidP="00E91D60">
                        <w:pPr>
                          <w:numPr>
                            <w:ilvl w:val="1"/>
                            <w:numId w:val="7"/>
                          </w:numPr>
                        </w:pPr>
                        <w:r>
                          <w:t>Available data</w:t>
                        </w:r>
                      </w:p>
                    </w:txbxContent>
                  </v:textbox>
                </v:shape>
                <v:rect id="Rectangle 5" o:spid="_x0000_s1029" style="position:absolute;left:13716;top:14860;width:26289;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">
                  <v:textbox>
                    <w:txbxContent>
                      <w:p w14:paraId="5A2B88A1" w14:textId="77777777" w:rsidR="00E91D60" w:rsidRDefault="00E91D60" w:rsidP="00E91D60">
                        <w:pPr>
                          <w:jc w:val="center"/>
                        </w:pPr>
                        <w:r>
                          <w:t>Screening Questions</w:t>
                        </w:r>
                      </w:p>
                      <w:p w14:paraId="53257489" w14:textId="77777777" w:rsidR="00E91D60" w:rsidRDefault="00E91D60" w:rsidP="00E91D60">
                        <w:pPr>
                          <w:numPr>
                            <w:ilvl w:val="0"/>
                            <w:numId w:val="8"/>
                          </w:numPr>
                        </w:pPr>
                        <w:r>
                          <w:t>Apply screening questions</w:t>
                        </w:r>
                      </w:p>
                      <w:p w14:paraId="5EF482C2" w14:textId="77777777" w:rsidR="00E91D60" w:rsidRDefault="00E91D60" w:rsidP="00E91D60">
                        <w:pPr>
                          <w:numPr>
                            <w:ilvl w:val="0"/>
                            <w:numId w:val="8"/>
                          </w:numPr>
                        </w:pPr>
                        <w:r>
                          <w:t>Consider multiple identities</w:t>
                        </w:r>
                      </w:p>
                    </w:txbxContent>
                  </v:textbox>
                </v:rect>
                <v:line id="Line 6" o:spid="_x0000_s1030" style="position:absolute;visibility:visible;mso-wrap-style:square" from="26289,28579" to="26296,3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">
                  <v:stroke endarrow="block"/>
                </v:line>
                <v:rect id="Rectangle 7" o:spid="_x0000_s1031" style="position:absolute;left:17145;top:27431;width:20574;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">
                  <v:textbox>
                    <w:txbxContent>
                      <w:p w14:paraId="4765E883" w14:textId="77777777" w:rsidR="00E91D60" w:rsidRDefault="00E91D60" w:rsidP="00E91D60">
                        <w:pPr>
                          <w:ind w:left="180"/>
                        </w:pPr>
                        <w:r>
                          <w:t>Screening Decision  None/Minor/Major</w:t>
                        </w:r>
                      </w:p>
                    </w:txbxContent>
                  </v:textbox>
                </v:rect>
                <v:rect id="Rectangle 8" o:spid="_x0000_s1032" style="position:absolute;left:21031;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">
                  <v:textbox>
                    <w:txbxContent>
                      <w:p w14:paraId="2D572F09" w14:textId="77777777" w:rsidR="00E91D60" w:rsidRDefault="00E91D60" w:rsidP="00E91D60">
                        <w:r>
                          <w:t>Mitigate</w:t>
                        </w:r>
                      </w:p>
                    </w:txbxContent>
                  </v:textbox>
                </v:rect>
                <v:rect id="Rectangle 9" o:spid="_x0000_s1033" style="position:absolute;left:36576;top:43432;width:9144;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">
                  <v:textbox>
                    <w:txbxContent>
                      <w:p w14:paraId="133A4E9D" w14:textId="77777777" w:rsidR="00E91D60" w:rsidRDefault="00E91D60" w:rsidP="00E91D60">
                        <w:r>
                          <w:t xml:space="preserve">  Publish                                                                                                    Template</w:t>
                        </w:r>
                      </w:p>
                    </w:txbxContent>
                  </v:textbox>
                </v:rect>
                <v:rect id="Rectangle 10" o:spid="_x0000_s1034" style="position:absolute;left:5715;top:59434;width:10287;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">
                  <v:textbox>
                    <w:txbxContent>
                      <w:p w14:paraId="30004F38" w14:textId="77777777" w:rsidR="00E91D60" w:rsidRDefault="00E91D60" w:rsidP="00E91D60">
                        <w:r>
                          <w:t>Re-consider screening</w:t>
                        </w:r>
                      </w:p>
                    </w:txbxContent>
                  </v:textbox>
                </v:rect>
                <v:rect id="Rectangle 11" o:spid="_x0000_s1035" style="position:absolute;left:5715;top:43432;width:10287;height:9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">
                  <v:textbox>
                    <w:txbxContent>
                      <w:p w14:paraId="70C1F596" w14:textId="77777777" w:rsidR="00E91D60" w:rsidRDefault="00E91D60" w:rsidP="00E91D60">
                        <w:r>
                          <w:t>Publish Template</w:t>
                        </w:r>
                      </w:p>
                      <w:p w14:paraId="5BF764D7" w14:textId="77777777" w:rsidR="00E91D60" w:rsidRDefault="00E91D60" w:rsidP="00E91D60">
                        <w:r>
                          <w:t>for information</w:t>
                        </w:r>
                      </w:p>
                    </w:txbxContent>
                  </v:textbox>
                </v:rect>
                <v:rect id="Rectangle 12" o:spid="_x0000_s1036" style="position:absolute;left:21717;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">
                  <v:textbox>
                    <w:txbxContent>
                      <w:p w14:paraId="2366ACB9" w14:textId="77777777" w:rsidR="00E91D60" w:rsidRDefault="00E91D60" w:rsidP="00E91D60">
                        <w:r>
                          <w:t>Publish Template</w:t>
                        </w:r>
                      </w:p>
                    </w:txbxContent>
                  </v:textbox>
                </v:rect>
                <v:rect id="Rectangle 13" o:spid="_x0000_s1037" style="position:absolute;left:36576;top:59434;width:9144;height:9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">
                  <v:textbox>
                    <w:txbxContent>
                      <w:p w14:paraId="685CF1E1" w14:textId="77777777" w:rsidR="00E91D60" w:rsidRDefault="00E91D60" w:rsidP="00E91D60">
                        <w:r>
                          <w:t xml:space="preserve">     EQIA</w:t>
                        </w:r>
                      </w:p>
                    </w:txbxContent>
                  </v:textbox>
                </v:rect>
                <v:rect id="Rectangle 14" o:spid="_x0000_s1038" style="position:absolute;left:21717;top:73153;width:9144;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">
                  <v:textbox>
                    <w:txbxContent>
                      <w:p w14:paraId="440C5355" w14:textId="77777777" w:rsidR="00E91D60" w:rsidRDefault="00E91D60" w:rsidP="00E91D60">
                        <w:r>
                          <w:t>Monitor</w:t>
                        </w:r>
                      </w:p>
                    </w:txbxContent>
                  </v:textbox>
                </v:rect>
                <v:shapetype id="_x0000_t202" coordsize="21600,21600" o:spt="202" path="m,l,21600r21600,l21600,xe">
                  <v:stroke joinstyle="miter"/>
                  <v:path gradientshapeok="t" o:connecttype="rect"/>
                </v:shapetype>
                <v:shape id="Text Box 15" o:spid="_x0000_s1039" type="#_x0000_t202" style="position:absolute;left:8001;top:34291;width:11430;height:4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" stroked="f">
                  <v:textbox>
                    <w:txbxContent>
                      <w:p w14:paraId="336150E1" w14:textId="77777777" w:rsidR="00E91D60" w:rsidRPr="004D02B0" w:rsidRDefault="00E91D60" w:rsidP="00E91D60">
                        <w:pPr>
                          <w:rPr>
                            <w:b/>
                            <w:sz w:val="22"/>
                            <w:szCs w:val="22"/>
                          </w:rPr>
                        </w:pPr>
                        <w:r w:rsidRPr="004D02B0">
                          <w:rPr>
                            <w:b/>
                            <w:sz w:val="22"/>
                            <w:szCs w:val="22"/>
                          </w:rPr>
                          <w:t>‘None’</w:t>
                        </w:r>
                      </w:p>
                      <w:p w14:paraId="37689930" w14:textId="77777777" w:rsidR="00E91D60" w:rsidRPr="00526D0F" w:rsidRDefault="00E91D60" w:rsidP="00E91D60">
                        <w:pPr>
                          <w:rPr>
                            <w:sz w:val="22"/>
                            <w:szCs w:val="22"/>
                          </w:rPr>
                        </w:pPr>
                        <w:r w:rsidRPr="00526D0F">
                          <w:rPr>
                            <w:sz w:val="22"/>
                            <w:szCs w:val="22"/>
                          </w:rPr>
                          <w:t>Screened out</w:t>
                        </w:r>
                      </w:p>
                      <w:p w14:paraId="42C98AEC" w14:textId="77777777" w:rsidR="00E91D60" w:rsidRDefault="00E91D60" w:rsidP="00E91D60"/>
                    </w:txbxContent>
                  </v:textbox>
                </v:shape>
                <v:shape id="Text Box 16" o:spid="_x0000_s1040" type="#_x0000_t202" style="position:absolute;left:35433;top:34291;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" stroked="f">
                  <v:textbox>
                    <w:txbxContent>
                      <w:p w14:paraId="550CECC8" w14:textId="77777777" w:rsidR="00E91D60" w:rsidRPr="004D02B0" w:rsidRDefault="00E91D60" w:rsidP="00E91D60">
                        <w:pPr>
                          <w:rPr>
                            <w:b/>
                            <w:sz w:val="22"/>
                            <w:szCs w:val="22"/>
                          </w:rPr>
                        </w:pPr>
                        <w:r>
                          <w:rPr>
                            <w:b/>
                            <w:sz w:val="22"/>
                            <w:szCs w:val="22"/>
                          </w:rPr>
                          <w:t>‘</w:t>
                        </w:r>
                        <w:r w:rsidRPr="004D02B0">
                          <w:rPr>
                            <w:b/>
                            <w:sz w:val="22"/>
                            <w:szCs w:val="22"/>
                          </w:rPr>
                          <w:t>Major</w:t>
                        </w:r>
                        <w:r>
                          <w:rPr>
                            <w:b/>
                            <w:sz w:val="22"/>
                            <w:szCs w:val="22"/>
                          </w:rPr>
                          <w:t>’</w:t>
                        </w:r>
                      </w:p>
                      <w:p w14:paraId="6BE48B32" w14:textId="77777777" w:rsidR="00E91D60" w:rsidRPr="00526D0F" w:rsidRDefault="00E91D60" w:rsidP="00E91D60">
                        <w:pPr>
                          <w:rPr>
                            <w:sz w:val="22"/>
                            <w:szCs w:val="22"/>
                          </w:rPr>
                        </w:pPr>
                        <w:r w:rsidRPr="00526D0F">
                          <w:rPr>
                            <w:sz w:val="22"/>
                            <w:szCs w:val="22"/>
                          </w:rPr>
                          <w:t>Screened in for EQIA</w:t>
                        </w:r>
                      </w:p>
                    </w:txbxContent>
                  </v:textbox>
                </v:shape>
                <v:line id="Line 17" o:spid="_x0000_s1041" style="position:absolute;flip:x;visibility:visible;mso-wrap-style:square" from="14859,33143" to="20574,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">
                  <v:stroke endarrow="block"/>
                </v:line>
                <v:line id="Line 18" o:spid="_x0000_s1042" style="position:absolute;visibility:visible;mso-wrap-style:square" from="32004,33143" to="36576,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">
                  <v:stroke endarrow="block"/>
                </v:line>
                <v:shape id="Text Box 19" o:spid="_x0000_s1043" type="#_x0000_t202" style="position:absolute;left:20574;top:34291;width:9144;height:9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" stroked="f">
                  <v:textbox>
                    <w:txbxContent>
                      <w:p w14:paraId="2122FE8D" w14:textId="77777777" w:rsidR="00E91D60" w:rsidRPr="004D02B0" w:rsidRDefault="00E91D60" w:rsidP="00E91D60">
                        <w:pPr>
                          <w:rPr>
                            <w:b/>
                            <w:sz w:val="22"/>
                            <w:szCs w:val="22"/>
                          </w:rPr>
                        </w:pPr>
                        <w:r>
                          <w:rPr>
                            <w:b/>
                            <w:sz w:val="22"/>
                            <w:szCs w:val="22"/>
                          </w:rPr>
                          <w:t>‘</w:t>
                        </w:r>
                        <w:r w:rsidRPr="004D02B0">
                          <w:rPr>
                            <w:b/>
                            <w:sz w:val="22"/>
                            <w:szCs w:val="22"/>
                          </w:rPr>
                          <w:t>Minor</w:t>
                        </w:r>
                        <w:r>
                          <w:rPr>
                            <w:b/>
                            <w:sz w:val="22"/>
                            <w:szCs w:val="22"/>
                          </w:rPr>
                          <w:t>’</w:t>
                        </w:r>
                      </w:p>
                      <w:p w14:paraId="568C32E6" w14:textId="77777777" w:rsidR="00E91D60" w:rsidRPr="00526D0F" w:rsidRDefault="00E91D60" w:rsidP="00E91D60">
                        <w:pPr>
                          <w:rPr>
                            <w:sz w:val="22"/>
                            <w:szCs w:val="22"/>
                          </w:rPr>
                        </w:pPr>
                        <w:r w:rsidRPr="00526D0F">
                          <w:rPr>
                            <w:sz w:val="22"/>
                            <w:szCs w:val="22"/>
                          </w:rPr>
                          <w:t>Screened out with mitigati</w:t>
                        </w:r>
                        <w:r>
                          <w:rPr>
                            <w:sz w:val="22"/>
                            <w:szCs w:val="22"/>
                          </w:rPr>
                          <w:t>o</w:t>
                        </w:r>
                        <w:r w:rsidRPr="00526D0F">
                          <w:rPr>
                            <w:sz w:val="22"/>
                            <w:szCs w:val="22"/>
                          </w:rPr>
                          <w:t>n</w:t>
                        </w:r>
                      </w:p>
                    </w:txbxContent>
                  </v:textbox>
                </v:shape>
                <v:line id="Line 20" o:spid="_x0000_s1044" style="position:absolute;visibility:visible;mso-wrap-style:square" from="29718,33143" to="29718,43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">
                  <v:stroke endarrow="block"/>
                </v:line>
                <v:shape id="Text Box 21" o:spid="_x0000_s1045" type="#_x0000_t202" style="position:absolute;left:11430;top:69723;width:9144;height:6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" stroked="f">
                  <v:textbox>
                    <w:txbxContent>
                      <w:p w14:paraId="46F0451A" w14:textId="77777777" w:rsidR="00E91D60" w:rsidRPr="00305E79" w:rsidRDefault="00E91D60" w:rsidP="00E91D60">
                        <w:pPr>
                          <w:rPr>
                            <w:sz w:val="22"/>
                            <w:szCs w:val="22"/>
                          </w:rPr>
                        </w:pPr>
                        <w:r w:rsidRPr="00305E79">
                          <w:rPr>
                            <w:sz w:val="22"/>
                            <w:szCs w:val="22"/>
                          </w:rPr>
                          <w:t>Concerns raised with evidence</w:t>
                        </w:r>
                      </w:p>
                    </w:txbxContent>
                  </v:textbox>
                </v:shape>
                <v:shape id="Text Box 22" o:spid="_x0000_s1046" type="#_x0000_t202" style="position:absolute;left:6858;top:53722;width:14859;height:57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" stroked="f">
                  <v:textbox>
                    <w:txbxContent>
                      <w:p w14:paraId="7C43DC04" w14:textId="77777777" w:rsidR="00E91D60" w:rsidRDefault="00E91D60" w:rsidP="00E91D60">
                        <w:r w:rsidRPr="007C34EB">
                          <w:rPr>
                            <w:sz w:val="22"/>
                            <w:szCs w:val="22"/>
                          </w:rPr>
                          <w:t>Concerns raised with evidence</w:t>
                        </w:r>
                        <w:r>
                          <w:rPr>
                            <w:sz w:val="22"/>
                            <w:szCs w:val="22"/>
                          </w:rPr>
                          <w:t xml:space="preserve"> re:</w:t>
                        </w:r>
                        <w:r w:rsidRPr="007C34EB">
                          <w:rPr>
                            <w:sz w:val="22"/>
                            <w:szCs w:val="22"/>
                          </w:rPr>
                          <w:t xml:space="preserve"> </w:t>
                        </w:r>
                        <w:r>
                          <w:rPr>
                            <w:sz w:val="22"/>
                            <w:szCs w:val="22"/>
                          </w:rPr>
                          <w:t>screening decision</w:t>
                        </w:r>
                      </w:p>
                    </w:txbxContent>
                  </v:textbox>
                </v:shape>
                <v:line id="Line 23" o:spid="_x0000_s1047" style="position:absolute;visibility:visible;mso-wrap-style:square" from="6858,52581" to="685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">
                  <v:stroke endarrow="block"/>
                </v:line>
                <v:line id="Line 24" o:spid="_x0000_s1048" style="position:absolute;visibility:visible;mso-wrap-style:square" from="26289,52581" to="26289,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">
                  <v:stroke endarrow="block"/>
                </v:line>
                <v:line id="Line 25" o:spid="_x0000_s1049" style="position:absolute;visibility:visible;mso-wrap-style:square" from="26289,68582" to="26289,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">
                  <v:stroke endarrow="block"/>
                </v:line>
                <v:line id="Line 26" o:spid="_x0000_s1050" style="position:absolute;flip:x y;visibility:visible;mso-wrap-style:square" from="14859,68582" to="21717,73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">
                  <v:stroke endarrow="block"/>
                </v:line>
                <v:line id="Line 27" o:spid="_x0000_s1051" style="position:absolute;visibility:visible;mso-wrap-style:square" from="41148,52581" to="41148,59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">
                  <v:stroke endarrow="block"/>
                </v:line>
                <v:line id="Line 28" o:spid="_x0000_s1052" style="position:absolute;visibility:visible;mso-wrap-style:square" from="25146,21720" to="25153,2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">
                  <v:stroke endarrow="block"/>
                </v:line>
                <v:line id="Line 29" o:spid="_x0000_s1053" style="position:absolute;visibility:visible;mso-wrap-style:square" from="30861,78865"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"/>
                <v:line id="Line 30" o:spid="_x0000_s1054" style="position:absolute;flip:y;visibility:visible;mso-wrap-style:square" from="51435,30861" to="51435,78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"/>
                <v:line id="Line 31" o:spid="_x0000_s1055" style="position:absolute;flip:x;visibility:visible;mso-wrap-style:square" from="37719,30861" to="51435,3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">
                  <v:stroke endarrow="block"/>
                </v:line>
                <v:shape id="Freeform 32" o:spid="_x0000_s1056" style="position:absolute;left:2773;top:63938;width:2942;height:66;visibility:visible;mso-wrap-style:square;v-text-anchor:top" coordsize="4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" path="m463,10l,e" filled="f">
                  <v:path arrowok="t" o:connecttype="custom" o:connectlocs="294132,6667;0,0" o:connectangles="0,0"/>
                </v:shape>
                <v:line id="Line 33" o:spid="_x0000_s1057" style="position:absolute;visibility:visible;mso-wrap-style:square" from="25146,10289" to="25153,14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">
                  <v:stroke endarrow="block"/>
                </v:line>
                <v:line id="Line 34" o:spid="_x0000_s1058" style="position:absolute;flip:y;visibility:visible;mso-wrap-style:square" from="2743,18290" to="2750,64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"/>
                <v:shape id="Freeform 35" o:spid="_x0000_s1059" style="position:absolute;left:2743;top:18290;width:11430;height:22;visibility:visible;mso-wrap-style:square;v-text-anchor:top" coordsize="18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" path="m,l1550,4r45,l1800,2e" filled="f">
                  <v:stroke endarrow="block"/>
                  <v:path arrowok="t" o:connecttype="custom" o:connectlocs="0,0;984250,2222;1012825,2222;1143000,1111" o:connectangles="0,0,0,0"/>
                </v:shape>
                <v:shape id="Freeform 36" o:spid="_x0000_s1060" style="position:absolute;left:15918;top:48003;width:5113;height:30;visibility:visible;mso-wrap-style:square;v-text-anchor:top" coordsize="8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" path="m805,l,4r15,l,4e" filled="f">
                  <v:stroke endarrow="block"/>
                  <v:path arrowok="t" o:connecttype="custom" o:connectlocs="511302,0;0,2963;9527,2963;0,2963" o:connectangles="0,0,0,0"/>
                </v:shape>
                <w10:anchorlock/>
              </v:group>
            </w:pict>
          </mc:Fallback>
        </mc:AlternateContent>
      </w:r>
    </w:p>
    <w:p w14:paraId="59EEECC0" w14:textId="77777777" w:rsidR="00E91D60" w:rsidRDefault="00453279" w:rsidP="00E91D60">
      <w:pPr>
        <w:rPr>
          <w:rFonts w:cs="Arial"/>
          <w:b/>
          <w:sz w:val="28"/>
          <w:szCs w:val="28"/>
        </w:rPr>
      </w:pPr>
      <w:r>
        <w:rPr>
          <w:rFonts w:cs="Arial"/>
          <w:b/>
          <w:sz w:val="28"/>
          <w:szCs w:val="28"/>
        </w:rPr>
        <w:br w:type="page"/>
      </w:r>
      <w:r w:rsidR="00E91D60">
        <w:rPr>
          <w:rFonts w:cs="Arial"/>
          <w:b/>
          <w:sz w:val="28"/>
          <w:szCs w:val="28"/>
        </w:rPr>
        <w:lastRenderedPageBreak/>
        <w:t>Part 1. Policy s</w:t>
      </w:r>
      <w:r w:rsidR="00E91D60" w:rsidRPr="00FA0121">
        <w:rPr>
          <w:rFonts w:cs="Arial"/>
          <w:b/>
          <w:sz w:val="28"/>
          <w:szCs w:val="28"/>
        </w:rPr>
        <w:t>coping</w:t>
      </w:r>
    </w:p>
    <w:p w14:paraId="3DFD79B6" w14:textId="77777777" w:rsidR="00E91D60" w:rsidRPr="00E91D60" w:rsidRDefault="00E91D60" w:rsidP="00E91D60">
      <w:pPr>
        <w:rPr>
          <w:rFonts w:cs="Arial"/>
          <w:b/>
          <w:sz w:val="16"/>
          <w:szCs w:val="16"/>
        </w:rPr>
      </w:pPr>
    </w:p>
    <w:p w14:paraId="40330D8A" w14:textId="77777777" w:rsidR="00E91D60" w:rsidRPr="00FA0121" w:rsidRDefault="00E91D60" w:rsidP="00E91D60">
      <w:pPr>
        <w:rPr>
          <w:rFonts w:cs="Arial"/>
          <w:bCs/>
          <w:sz w:val="28"/>
          <w:szCs w:val="28"/>
        </w:rPr>
      </w:pPr>
      <w:r>
        <w:rPr>
          <w:rFonts w:cs="Arial"/>
          <w:bCs/>
          <w:sz w:val="28"/>
          <w:szCs w:val="28"/>
        </w:rPr>
        <w:t>The first stage of the screening process involves scoping the policy under consideration.  The purpose of p</w:t>
      </w:r>
      <w:r w:rsidRPr="00FA0121">
        <w:rPr>
          <w:rFonts w:cs="Arial"/>
          <w:bCs/>
          <w:sz w:val="28"/>
          <w:szCs w:val="28"/>
        </w:rPr>
        <w:t xml:space="preserve">olicy </w:t>
      </w:r>
      <w:r>
        <w:rPr>
          <w:rFonts w:cs="Arial"/>
          <w:bCs/>
          <w:sz w:val="28"/>
          <w:szCs w:val="28"/>
        </w:rPr>
        <w:t>s</w:t>
      </w:r>
      <w:r w:rsidRPr="00FA0121">
        <w:rPr>
          <w:rFonts w:cs="Arial"/>
          <w:bCs/>
          <w:sz w:val="28"/>
          <w:szCs w:val="28"/>
        </w:rPr>
        <w:t>coping is to help prepare the background and context and set out the aims and objectives for the policy</w:t>
      </w:r>
      <w:r>
        <w:rPr>
          <w:rFonts w:cs="Arial"/>
          <w:bCs/>
          <w:sz w:val="28"/>
          <w:szCs w:val="28"/>
        </w:rPr>
        <w:t xml:space="preserve">, </w:t>
      </w:r>
      <w:r w:rsidRPr="00FA0121">
        <w:rPr>
          <w:rFonts w:cs="Arial"/>
          <w:bCs/>
          <w:sz w:val="28"/>
          <w:szCs w:val="28"/>
        </w:rPr>
        <w:t>being screened</w:t>
      </w:r>
      <w:r>
        <w:rPr>
          <w:rFonts w:cs="Arial"/>
          <w:bCs/>
          <w:sz w:val="28"/>
          <w:szCs w:val="28"/>
        </w:rPr>
        <w:t xml:space="preserve">.  At </w:t>
      </w:r>
      <w:r w:rsidRPr="00FA0121">
        <w:rPr>
          <w:rFonts w:cs="Arial"/>
          <w:bCs/>
          <w:sz w:val="28"/>
          <w:szCs w:val="28"/>
        </w:rPr>
        <w:t>this stage, scoping the policy will help identify potential constraints as well as opportunities and</w:t>
      </w:r>
      <w:r>
        <w:rPr>
          <w:rFonts w:cs="Arial"/>
          <w:bCs/>
          <w:sz w:val="28"/>
          <w:szCs w:val="28"/>
        </w:rPr>
        <w:t xml:space="preserve"> will</w:t>
      </w:r>
      <w:r w:rsidRPr="00FA0121">
        <w:rPr>
          <w:rFonts w:cs="Arial"/>
          <w:bCs/>
          <w:sz w:val="28"/>
          <w:szCs w:val="28"/>
        </w:rPr>
        <w:t xml:space="preserve"> help the policy maker </w:t>
      </w:r>
      <w:r>
        <w:rPr>
          <w:rFonts w:cs="Arial"/>
          <w:bCs/>
          <w:sz w:val="28"/>
          <w:szCs w:val="28"/>
        </w:rPr>
        <w:t>work through</w:t>
      </w:r>
      <w:r w:rsidRPr="00FA0121">
        <w:rPr>
          <w:rFonts w:cs="Arial"/>
          <w:bCs/>
          <w:sz w:val="28"/>
          <w:szCs w:val="28"/>
        </w:rPr>
        <w:t xml:space="preserve"> the screening process on a </w:t>
      </w:r>
      <w:r w:rsidR="00323401" w:rsidRPr="00FA0121">
        <w:rPr>
          <w:rFonts w:cs="Arial"/>
          <w:bCs/>
          <w:sz w:val="28"/>
          <w:szCs w:val="28"/>
        </w:rPr>
        <w:t>step-by-step</w:t>
      </w:r>
      <w:r w:rsidRPr="00FA0121">
        <w:rPr>
          <w:rFonts w:cs="Arial"/>
          <w:bCs/>
          <w:sz w:val="28"/>
          <w:szCs w:val="28"/>
        </w:rPr>
        <w:t xml:space="preserve"> basis.</w:t>
      </w:r>
    </w:p>
    <w:p w14:paraId="019B397C" w14:textId="77777777" w:rsidR="00E91D60" w:rsidRPr="00E91D60" w:rsidRDefault="00E91D60" w:rsidP="00E91D60">
      <w:pPr>
        <w:autoSpaceDE w:val="0"/>
        <w:autoSpaceDN w:val="0"/>
        <w:adjustRightInd w:val="0"/>
        <w:rPr>
          <w:rFonts w:cs="Arial"/>
          <w:sz w:val="16"/>
          <w:szCs w:val="16"/>
        </w:rPr>
      </w:pPr>
    </w:p>
    <w:p w14:paraId="3AF8EF10" w14:textId="77777777" w:rsidR="00E91D60" w:rsidRPr="009F0500" w:rsidRDefault="00E91D60" w:rsidP="00E91D60">
      <w:pPr>
        <w:autoSpaceDE w:val="0"/>
        <w:autoSpaceDN w:val="0"/>
        <w:adjustRightInd w:val="0"/>
        <w:rPr>
          <w:rFonts w:cs="Arial"/>
          <w:sz w:val="28"/>
          <w:szCs w:val="28"/>
        </w:rPr>
      </w:pPr>
      <w:r w:rsidRPr="009F0500">
        <w:rPr>
          <w:rFonts w:cs="Arial"/>
          <w:sz w:val="28"/>
          <w:szCs w:val="28"/>
        </w:rPr>
        <w:t xml:space="preserve">Public authorities should remember that the </w:t>
      </w:r>
      <w:smartTag w:uri="urn:schemas-microsoft-com:office:smarttags" w:element="PersonName">
        <w:r w:rsidRPr="009F0500">
          <w:rPr>
            <w:rFonts w:cs="Arial"/>
            <w:sz w:val="28"/>
            <w:szCs w:val="28"/>
          </w:rPr>
          <w:t>Section 75</w:t>
        </w:r>
      </w:smartTag>
      <w:r w:rsidRPr="009F0500">
        <w:rPr>
          <w:rFonts w:cs="Arial"/>
          <w:sz w:val="28"/>
          <w:szCs w:val="28"/>
        </w:rPr>
        <w:t xml:space="preserve"> statutory duties apply to internal policies (relating to people who work for the authority), as well as external policies (relating to those who are, or could be, served by the authority).</w:t>
      </w:r>
    </w:p>
    <w:p w14:paraId="7AF8084F" w14:textId="77777777" w:rsidR="00E91D60" w:rsidRPr="00E91D60" w:rsidRDefault="00E91D60" w:rsidP="00E91D60">
      <w:pPr>
        <w:rPr>
          <w:rFonts w:cs="Arial"/>
          <w:bCs/>
          <w:sz w:val="16"/>
          <w:szCs w:val="16"/>
        </w:rPr>
      </w:pPr>
    </w:p>
    <w:p w14:paraId="1863BFA7" w14:textId="77777777" w:rsidR="00E91D60" w:rsidRPr="00273CCA" w:rsidRDefault="00E91D60" w:rsidP="00E91D60">
      <w:pPr>
        <w:rPr>
          <w:b/>
          <w:sz w:val="28"/>
          <w:szCs w:val="28"/>
        </w:rPr>
      </w:pPr>
      <w:r w:rsidRPr="00273CCA">
        <w:rPr>
          <w:b/>
          <w:sz w:val="28"/>
          <w:szCs w:val="28"/>
        </w:rPr>
        <w:t xml:space="preserve">Information </w:t>
      </w:r>
      <w:r>
        <w:rPr>
          <w:b/>
          <w:sz w:val="28"/>
          <w:szCs w:val="28"/>
        </w:rPr>
        <w:t>a</w:t>
      </w:r>
      <w:r w:rsidRPr="00273CCA">
        <w:rPr>
          <w:b/>
          <w:sz w:val="28"/>
          <w:szCs w:val="28"/>
        </w:rPr>
        <w:t xml:space="preserve">bout </w:t>
      </w:r>
      <w:r>
        <w:rPr>
          <w:b/>
          <w:sz w:val="28"/>
          <w:szCs w:val="28"/>
        </w:rPr>
        <w:t>t</w:t>
      </w:r>
      <w:r w:rsidRPr="00273CCA">
        <w:rPr>
          <w:b/>
          <w:sz w:val="28"/>
          <w:szCs w:val="28"/>
        </w:rPr>
        <w:t xml:space="preserve">he </w:t>
      </w:r>
      <w:r>
        <w:rPr>
          <w:b/>
          <w:sz w:val="28"/>
          <w:szCs w:val="28"/>
        </w:rPr>
        <w:t>p</w:t>
      </w:r>
      <w:r w:rsidRPr="00273CCA">
        <w:rPr>
          <w:b/>
          <w:sz w:val="28"/>
          <w:szCs w:val="28"/>
        </w:rPr>
        <w:t xml:space="preserve">olicy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91D60" w14:paraId="1549FDD8" w14:textId="77777777">
        <w:trPr>
          <w:trHeight w:val="4662"/>
        </w:trPr>
        <w:tc>
          <w:tcPr>
            <w:tcW w:w="9000" w:type="dxa"/>
            <w:shd w:val="clear" w:color="auto" w:fill="E6E6E6"/>
          </w:tcPr>
          <w:p w14:paraId="45BC345F" w14:textId="77777777" w:rsidR="00E91D60" w:rsidRPr="00323401" w:rsidRDefault="00E91D60" w:rsidP="00E43D7A">
            <w:pPr>
              <w:rPr>
                <w:rFonts w:cs="Arial"/>
                <w:b/>
                <w:bCs/>
                <w:szCs w:val="24"/>
              </w:rPr>
            </w:pPr>
            <w:r w:rsidRPr="00323401">
              <w:rPr>
                <w:rFonts w:cs="Arial"/>
                <w:b/>
                <w:bCs/>
                <w:szCs w:val="24"/>
              </w:rPr>
              <w:t>Name of the policy</w:t>
            </w:r>
          </w:p>
          <w:p w14:paraId="6031FE05" w14:textId="77777777" w:rsidR="00E91D60" w:rsidRPr="00323401" w:rsidRDefault="00E91D60" w:rsidP="00E43D7A">
            <w:pPr>
              <w:rPr>
                <w:rFonts w:cs="Arial"/>
                <w:szCs w:val="24"/>
              </w:rPr>
            </w:pPr>
          </w:p>
          <w:p w14:paraId="78EAFA07" w14:textId="77777777" w:rsidR="00E91D60" w:rsidRPr="00323401" w:rsidRDefault="00323401" w:rsidP="00E43D7A">
            <w:pPr>
              <w:rPr>
                <w:szCs w:val="24"/>
              </w:rPr>
            </w:pPr>
            <w:r w:rsidRPr="00323401">
              <w:rPr>
                <w:rFonts w:cs="Arial"/>
                <w:szCs w:val="24"/>
              </w:rPr>
              <w:t>Investment in Motorsport Safety</w:t>
            </w:r>
          </w:p>
          <w:p w14:paraId="6986D42E" w14:textId="77777777" w:rsidR="00E91D60" w:rsidRPr="00323401" w:rsidRDefault="00E91D60" w:rsidP="00E43D7A">
            <w:pPr>
              <w:rPr>
                <w:rFonts w:cs="Arial"/>
                <w:szCs w:val="24"/>
              </w:rPr>
            </w:pPr>
          </w:p>
          <w:p w14:paraId="7486C971" w14:textId="77777777" w:rsidR="00E91D60" w:rsidRPr="00323401" w:rsidRDefault="00E91D60" w:rsidP="00E43D7A">
            <w:pPr>
              <w:rPr>
                <w:rFonts w:cs="Arial"/>
                <w:b/>
                <w:bCs/>
                <w:szCs w:val="24"/>
              </w:rPr>
            </w:pPr>
            <w:r w:rsidRPr="00323401">
              <w:rPr>
                <w:rFonts w:cs="Arial"/>
                <w:b/>
                <w:bCs/>
                <w:szCs w:val="24"/>
              </w:rPr>
              <w:t>Is this an existing, revised or a new policy?</w:t>
            </w:r>
          </w:p>
          <w:p w14:paraId="71EAE0FE" w14:textId="77777777" w:rsidR="00E91D60" w:rsidRPr="00323401" w:rsidRDefault="00E91D60" w:rsidP="00E43D7A">
            <w:pPr>
              <w:rPr>
                <w:rFonts w:cs="Arial"/>
                <w:szCs w:val="24"/>
              </w:rPr>
            </w:pPr>
          </w:p>
          <w:p w14:paraId="5AC674AC" w14:textId="77777777" w:rsidR="00E91D60" w:rsidRPr="00323401" w:rsidRDefault="00323401" w:rsidP="00E43D7A">
            <w:pPr>
              <w:rPr>
                <w:rFonts w:cs="Arial"/>
                <w:szCs w:val="24"/>
              </w:rPr>
            </w:pPr>
            <w:r w:rsidRPr="00323401">
              <w:rPr>
                <w:rFonts w:cs="Arial"/>
                <w:szCs w:val="24"/>
              </w:rPr>
              <w:t>New Policy</w:t>
            </w:r>
          </w:p>
          <w:p w14:paraId="0A76C2D4" w14:textId="77777777" w:rsidR="00323401" w:rsidRPr="00323401" w:rsidRDefault="00323401" w:rsidP="00E43D7A">
            <w:pPr>
              <w:rPr>
                <w:rFonts w:cs="Arial"/>
                <w:szCs w:val="24"/>
              </w:rPr>
            </w:pPr>
          </w:p>
          <w:p w14:paraId="091CF86A" w14:textId="77777777" w:rsidR="00E91D60" w:rsidRPr="00323401" w:rsidRDefault="00E91D60" w:rsidP="00E43D7A">
            <w:pPr>
              <w:rPr>
                <w:rFonts w:cs="Arial"/>
                <w:b/>
                <w:bCs/>
                <w:szCs w:val="24"/>
              </w:rPr>
            </w:pPr>
            <w:r w:rsidRPr="00323401">
              <w:rPr>
                <w:rFonts w:cs="Arial"/>
                <w:b/>
                <w:bCs/>
                <w:szCs w:val="24"/>
              </w:rPr>
              <w:t xml:space="preserve">What is it trying to achieve? (intended aims/outcomes) </w:t>
            </w:r>
          </w:p>
          <w:p w14:paraId="3772B33B" w14:textId="77777777" w:rsidR="001A5803" w:rsidRPr="00323401" w:rsidRDefault="001A5803" w:rsidP="00E43D7A">
            <w:pPr>
              <w:rPr>
                <w:rFonts w:cs="Arial"/>
                <w:szCs w:val="24"/>
              </w:rPr>
            </w:pPr>
          </w:p>
          <w:p w14:paraId="4652A52A" w14:textId="77777777" w:rsidR="00323401" w:rsidRPr="00323401" w:rsidRDefault="00323401" w:rsidP="00323401">
            <w:pPr>
              <w:rPr>
                <w:rFonts w:cs="Arial"/>
                <w:szCs w:val="24"/>
              </w:rPr>
            </w:pPr>
            <w:r w:rsidRPr="00323401">
              <w:rPr>
                <w:rFonts w:cs="Arial"/>
                <w:szCs w:val="24"/>
              </w:rPr>
              <w:t xml:space="preserve">The Northern Ireland Motorsport Taskforce Report (2019) recognises the importance of safety for competitors, volunteers and spectators at all types of events. It is an issue that is taken extremely seriously and one that is recognised as critical to the future of motorsport in Northern Ireland. </w:t>
            </w:r>
          </w:p>
          <w:p w14:paraId="6B972814" w14:textId="77777777" w:rsidR="00323401" w:rsidRPr="00323401" w:rsidRDefault="00323401" w:rsidP="00323401">
            <w:pPr>
              <w:rPr>
                <w:rFonts w:cs="Arial"/>
                <w:szCs w:val="24"/>
              </w:rPr>
            </w:pPr>
          </w:p>
          <w:p w14:paraId="20E96FB8" w14:textId="134C5AE5" w:rsidR="00323401" w:rsidRPr="00323401" w:rsidRDefault="00323401" w:rsidP="00323401">
            <w:pPr>
              <w:rPr>
                <w:rFonts w:cs="Arial"/>
                <w:szCs w:val="24"/>
              </w:rPr>
            </w:pPr>
            <w:r w:rsidRPr="00323401">
              <w:rPr>
                <w:rFonts w:cs="Arial"/>
                <w:szCs w:val="24"/>
              </w:rPr>
              <w:t>On this basis, the objectives for this investment, mirror the measures articulated in the Taskforce Report (2019) as being the fundamental measures that can improve safety for all those involved with the sport. These are:</w:t>
            </w:r>
          </w:p>
          <w:p w14:paraId="366FA16A" w14:textId="77777777" w:rsidR="00323401" w:rsidRPr="00323401" w:rsidRDefault="00323401" w:rsidP="00323401">
            <w:pPr>
              <w:rPr>
                <w:rFonts w:cs="Arial"/>
                <w:szCs w:val="24"/>
              </w:rPr>
            </w:pPr>
          </w:p>
          <w:p w14:paraId="7390227E" w14:textId="77777777" w:rsidR="00323401" w:rsidRPr="00323401" w:rsidRDefault="00323401" w:rsidP="00323401">
            <w:pPr>
              <w:numPr>
                <w:ilvl w:val="0"/>
                <w:numId w:val="9"/>
              </w:numPr>
              <w:rPr>
                <w:szCs w:val="24"/>
              </w:rPr>
            </w:pPr>
            <w:r w:rsidRPr="00323401">
              <w:rPr>
                <w:szCs w:val="24"/>
              </w:rPr>
              <w:t xml:space="preserve">To continuously improve and enforce existing safety practices and measures at motorsport events and venues. </w:t>
            </w:r>
          </w:p>
          <w:p w14:paraId="7B882472" w14:textId="77777777" w:rsidR="00323401" w:rsidRPr="00323401" w:rsidRDefault="00323401" w:rsidP="00323401">
            <w:pPr>
              <w:numPr>
                <w:ilvl w:val="0"/>
                <w:numId w:val="9"/>
              </w:numPr>
              <w:rPr>
                <w:szCs w:val="24"/>
              </w:rPr>
            </w:pPr>
            <w:r w:rsidRPr="00323401">
              <w:rPr>
                <w:szCs w:val="24"/>
              </w:rPr>
              <w:t xml:space="preserve">To physically improve the infrastructure at motorsport events and venues to reduce potential hazards. </w:t>
            </w:r>
          </w:p>
          <w:p w14:paraId="30EB202D" w14:textId="77777777" w:rsidR="00323401" w:rsidRPr="00323401" w:rsidRDefault="00323401" w:rsidP="00323401">
            <w:pPr>
              <w:numPr>
                <w:ilvl w:val="0"/>
                <w:numId w:val="9"/>
              </w:numPr>
              <w:rPr>
                <w:szCs w:val="24"/>
              </w:rPr>
            </w:pPr>
            <w:r w:rsidRPr="00323401">
              <w:rPr>
                <w:szCs w:val="24"/>
              </w:rPr>
              <w:t>To improve messaging for motorsport competitors, and enthusiasts such as spectators and other members of the public, who attend motorsport events.</w:t>
            </w:r>
          </w:p>
          <w:p w14:paraId="473E3471" w14:textId="77777777" w:rsidR="004F0F4A" w:rsidRPr="00323401" w:rsidRDefault="00323401" w:rsidP="00323401">
            <w:pPr>
              <w:numPr>
                <w:ilvl w:val="0"/>
                <w:numId w:val="9"/>
              </w:numPr>
              <w:rPr>
                <w:szCs w:val="24"/>
              </w:rPr>
            </w:pPr>
            <w:r w:rsidRPr="00323401">
              <w:rPr>
                <w:szCs w:val="24"/>
              </w:rPr>
              <w:t xml:space="preserve">To uphold and improve the reputation of motorsport among participants and spectators by improving safety and reducing the number of injuries and fatalities. </w:t>
            </w:r>
          </w:p>
          <w:p w14:paraId="386EA194" w14:textId="77777777" w:rsidR="004F0F4A" w:rsidRPr="00323401" w:rsidRDefault="004F0F4A" w:rsidP="00E43D7A">
            <w:pPr>
              <w:rPr>
                <w:szCs w:val="24"/>
              </w:rPr>
            </w:pPr>
          </w:p>
          <w:p w14:paraId="07396C08" w14:textId="77777777" w:rsidR="00E91D60" w:rsidRDefault="00E91D60" w:rsidP="00E43D7A">
            <w:pPr>
              <w:rPr>
                <w:rFonts w:cs="Arial"/>
                <w:szCs w:val="24"/>
              </w:rPr>
            </w:pPr>
          </w:p>
          <w:p w14:paraId="40F22A66" w14:textId="77777777" w:rsidR="00323401" w:rsidRPr="00323401" w:rsidRDefault="00323401" w:rsidP="00E43D7A">
            <w:pPr>
              <w:rPr>
                <w:rFonts w:cs="Arial"/>
                <w:szCs w:val="24"/>
              </w:rPr>
            </w:pPr>
          </w:p>
          <w:p w14:paraId="25516D70" w14:textId="77777777" w:rsidR="00E91D60" w:rsidRPr="00323401" w:rsidRDefault="00E91D60" w:rsidP="00E43D7A">
            <w:pPr>
              <w:rPr>
                <w:rFonts w:cs="Arial"/>
                <w:b/>
                <w:bCs/>
                <w:szCs w:val="24"/>
              </w:rPr>
            </w:pPr>
            <w:r w:rsidRPr="00323401">
              <w:rPr>
                <w:rFonts w:cs="Arial"/>
                <w:b/>
                <w:bCs/>
                <w:szCs w:val="24"/>
              </w:rPr>
              <w:lastRenderedPageBreak/>
              <w:t xml:space="preserve">Are there any </w:t>
            </w:r>
            <w:smartTag w:uri="urn:schemas-microsoft-com:office:smarttags" w:element="PersonName">
              <w:r w:rsidRPr="00323401">
                <w:rPr>
                  <w:rFonts w:cs="Arial"/>
                  <w:b/>
                  <w:bCs/>
                  <w:szCs w:val="24"/>
                </w:rPr>
                <w:t>Section 75</w:t>
              </w:r>
            </w:smartTag>
            <w:r w:rsidRPr="00323401">
              <w:rPr>
                <w:rFonts w:cs="Arial"/>
                <w:b/>
                <w:bCs/>
                <w:szCs w:val="24"/>
              </w:rPr>
              <w:t xml:space="preserve"> categories which might be expected to benefit from the intended policy?</w:t>
            </w:r>
            <w:r w:rsidR="00323401">
              <w:rPr>
                <w:rFonts w:cs="Arial"/>
                <w:b/>
                <w:bCs/>
                <w:szCs w:val="24"/>
              </w:rPr>
              <w:t xml:space="preserve">  </w:t>
            </w:r>
            <w:r w:rsidRPr="00323401">
              <w:rPr>
                <w:rFonts w:cs="Arial"/>
                <w:b/>
                <w:bCs/>
                <w:szCs w:val="24"/>
              </w:rPr>
              <w:t>If so, explain how.</w:t>
            </w:r>
            <w:r w:rsidRPr="00323401">
              <w:rPr>
                <w:rFonts w:cs="Arial"/>
                <w:szCs w:val="24"/>
              </w:rPr>
              <w:t xml:space="preserve"> </w:t>
            </w:r>
          </w:p>
          <w:p w14:paraId="3FE0281F" w14:textId="77777777" w:rsidR="00E91D60" w:rsidRPr="00323401" w:rsidRDefault="00E91D60" w:rsidP="00E43D7A">
            <w:pPr>
              <w:rPr>
                <w:rFonts w:cs="Arial"/>
                <w:szCs w:val="24"/>
              </w:rPr>
            </w:pPr>
          </w:p>
          <w:p w14:paraId="74FFD547" w14:textId="77777777" w:rsidR="000B2D19" w:rsidRDefault="000B2D19" w:rsidP="000B2D19">
            <w:r>
              <w:t>The benefits of this safety investment will be wide ranging for participants of the sports and residents in the local area where the event or venue is located. This investment in safety will promote best practice, promoting motorsport as a modern sport for participation and spectating. A sport that continues to improve their risk mitigation through improved safety action will help attract participants and spectators that ordinarily would not have an interest.</w:t>
            </w:r>
          </w:p>
          <w:p w14:paraId="15A60287" w14:textId="77777777" w:rsidR="000B2D19" w:rsidRDefault="000B2D19" w:rsidP="000B2D19"/>
          <w:p w14:paraId="1CBBA0BB" w14:textId="7BBD7D2B" w:rsidR="000B2D19" w:rsidRDefault="000B2D19" w:rsidP="000B2D19">
            <w:r>
              <w:t xml:space="preserve">Northern Ireland’s primary source of sports participation data, the Continuous Household Survey (NISRA), does not collect participation rates in Motorsport, however, it does define an imbalance across in participation rates across urban/rural area, amongst the female population and those living with disabilities. Improving safety in sport should have an impact on presenting the sport beyond its current cohort of users. </w:t>
            </w:r>
          </w:p>
          <w:p w14:paraId="6511D570" w14:textId="77777777" w:rsidR="000B2D19" w:rsidRDefault="000B2D19" w:rsidP="000B2D19"/>
          <w:p w14:paraId="783609AB" w14:textId="77777777" w:rsidR="000B2D19" w:rsidRDefault="000B2D19" w:rsidP="000B2D19">
            <w:r>
              <w:t>This policy will have no adverse impact on any Section 75 group.</w:t>
            </w:r>
          </w:p>
          <w:p w14:paraId="4C1DD91C" w14:textId="77777777" w:rsidR="000B2D19" w:rsidRPr="006811CB" w:rsidRDefault="000B2D19" w:rsidP="000B2D19"/>
          <w:p w14:paraId="0451D331" w14:textId="77777777" w:rsidR="00E91D60" w:rsidRPr="00323401" w:rsidRDefault="00E91D60" w:rsidP="00E43D7A">
            <w:pPr>
              <w:rPr>
                <w:rFonts w:cs="Arial"/>
                <w:szCs w:val="24"/>
              </w:rPr>
            </w:pPr>
          </w:p>
          <w:p w14:paraId="521FB8B8" w14:textId="77777777" w:rsidR="00E91D60" w:rsidRPr="00323401" w:rsidRDefault="00E91D60" w:rsidP="00E43D7A">
            <w:pPr>
              <w:rPr>
                <w:rFonts w:cs="Arial"/>
                <w:b/>
                <w:bCs/>
                <w:szCs w:val="24"/>
              </w:rPr>
            </w:pPr>
            <w:r w:rsidRPr="00323401">
              <w:rPr>
                <w:rFonts w:cs="Arial"/>
                <w:b/>
                <w:bCs/>
                <w:szCs w:val="24"/>
              </w:rPr>
              <w:t xml:space="preserve">Who initiated or wrote the policy? </w:t>
            </w:r>
          </w:p>
          <w:p w14:paraId="25FE5458" w14:textId="77777777" w:rsidR="00E91D60" w:rsidRPr="00323401" w:rsidRDefault="00E91D60" w:rsidP="00E43D7A">
            <w:pPr>
              <w:rPr>
                <w:rFonts w:cs="Arial"/>
                <w:szCs w:val="24"/>
              </w:rPr>
            </w:pPr>
          </w:p>
          <w:p w14:paraId="2307C1FC" w14:textId="77777777" w:rsidR="000B2D19" w:rsidRDefault="00323401" w:rsidP="00E43D7A">
            <w:pPr>
              <w:rPr>
                <w:rFonts w:cs="Arial"/>
                <w:szCs w:val="24"/>
              </w:rPr>
            </w:pPr>
            <w:r>
              <w:rPr>
                <w:rFonts w:cs="Arial"/>
                <w:szCs w:val="24"/>
              </w:rPr>
              <w:t>The Department for Communities initiated the policy decision.</w:t>
            </w:r>
            <w:r w:rsidR="000B2D19">
              <w:rPr>
                <w:rFonts w:cs="Arial"/>
                <w:szCs w:val="24"/>
              </w:rPr>
              <w:t xml:space="preserve"> </w:t>
            </w:r>
            <w:r w:rsidRPr="00323401">
              <w:rPr>
                <w:rFonts w:cs="Arial"/>
                <w:szCs w:val="24"/>
              </w:rPr>
              <w:t>In a letter from Department for Communities (DfC) of 13 December 2024</w:t>
            </w:r>
            <w:r>
              <w:rPr>
                <w:rFonts w:cs="Arial"/>
                <w:szCs w:val="24"/>
              </w:rPr>
              <w:t xml:space="preserve">, </w:t>
            </w:r>
            <w:r w:rsidRPr="00323401">
              <w:rPr>
                <w:rFonts w:cs="Arial"/>
                <w:szCs w:val="24"/>
              </w:rPr>
              <w:t>it was confirmed that Minister Lyons secured £187,000 of capital funding to support the safety</w:t>
            </w:r>
            <w:r w:rsidR="000B2D19">
              <w:rPr>
                <w:rFonts w:cs="Arial"/>
                <w:szCs w:val="24"/>
              </w:rPr>
              <w:t xml:space="preserve"> enhancements for M</w:t>
            </w:r>
            <w:r w:rsidRPr="00323401">
              <w:rPr>
                <w:rFonts w:cs="Arial"/>
                <w:szCs w:val="24"/>
              </w:rPr>
              <w:t>otorsport in 2024/25 financial year.</w:t>
            </w:r>
          </w:p>
          <w:p w14:paraId="33A91B77" w14:textId="77777777" w:rsidR="000B2D19" w:rsidRDefault="000B2D19" w:rsidP="00E43D7A">
            <w:pPr>
              <w:rPr>
                <w:rFonts w:cs="Arial"/>
                <w:szCs w:val="24"/>
              </w:rPr>
            </w:pPr>
          </w:p>
          <w:p w14:paraId="28F68438" w14:textId="7BA9943E" w:rsidR="00E91D60" w:rsidRPr="00323401" w:rsidRDefault="00323401" w:rsidP="00E43D7A">
            <w:pPr>
              <w:rPr>
                <w:szCs w:val="24"/>
              </w:rPr>
            </w:pPr>
            <w:r w:rsidRPr="00323401">
              <w:rPr>
                <w:rFonts w:cs="Arial"/>
                <w:szCs w:val="24"/>
              </w:rPr>
              <w:t>Specifically, this proposed investment will be used for the provision of health and safety works and/or equipment, in alignment with the Northern Ireland Motorsport Taskforce Report.</w:t>
            </w:r>
          </w:p>
          <w:p w14:paraId="143B206E" w14:textId="77777777" w:rsidR="00E91D60" w:rsidRPr="00323401" w:rsidRDefault="00E91D60" w:rsidP="00E43D7A">
            <w:pPr>
              <w:rPr>
                <w:rFonts w:cs="Arial"/>
                <w:szCs w:val="24"/>
              </w:rPr>
            </w:pPr>
          </w:p>
          <w:p w14:paraId="3B57C566" w14:textId="77777777" w:rsidR="001A5803" w:rsidRPr="00323401" w:rsidRDefault="00E91D60" w:rsidP="00E43D7A">
            <w:pPr>
              <w:rPr>
                <w:rFonts w:cs="Arial"/>
                <w:b/>
                <w:bCs/>
                <w:szCs w:val="24"/>
              </w:rPr>
            </w:pPr>
            <w:r w:rsidRPr="00323401">
              <w:rPr>
                <w:rFonts w:cs="Arial"/>
                <w:b/>
                <w:bCs/>
                <w:szCs w:val="24"/>
              </w:rPr>
              <w:t>Who owns and who implements the policy?</w:t>
            </w:r>
          </w:p>
          <w:p w14:paraId="313C9EB1" w14:textId="77777777" w:rsidR="00E91D60" w:rsidRDefault="00E91D60" w:rsidP="00E43D7A"/>
          <w:p w14:paraId="1165B84F" w14:textId="60606512" w:rsidR="00090DBA" w:rsidRDefault="00323401" w:rsidP="00E43D7A">
            <w:r>
              <w:t>The Department for Communities owns the policy decision</w:t>
            </w:r>
            <w:r w:rsidR="000B2D19">
              <w:t>. I</w:t>
            </w:r>
            <w:r>
              <w:t>t is the responsibility of Sport N</w:t>
            </w:r>
            <w:r w:rsidR="00C95DFA">
              <w:t xml:space="preserve">orthern </w:t>
            </w:r>
            <w:r>
              <w:t>I</w:t>
            </w:r>
            <w:r w:rsidR="00C95DFA">
              <w:t>r</w:t>
            </w:r>
            <w:r w:rsidR="000B2D19">
              <w:t>eland</w:t>
            </w:r>
            <w:r>
              <w:t xml:space="preserve"> to </w:t>
            </w:r>
            <w:r w:rsidR="00ED3603">
              <w:t>implement</w:t>
            </w:r>
            <w:r>
              <w:t xml:space="preserve"> the policy</w:t>
            </w:r>
            <w:r w:rsidR="000B2D19">
              <w:t>, administer the</w:t>
            </w:r>
            <w:r>
              <w:t xml:space="preserve"> funding</w:t>
            </w:r>
            <w:r w:rsidR="000B2D19">
              <w:t xml:space="preserve"> and monitor the impacts</w:t>
            </w:r>
            <w:r>
              <w:t>.</w:t>
            </w:r>
          </w:p>
          <w:p w14:paraId="22D896E2" w14:textId="77777777" w:rsidR="00090DBA" w:rsidRDefault="00090DBA" w:rsidP="00E43D7A"/>
          <w:p w14:paraId="6DFB1526" w14:textId="0830C9E1" w:rsidR="006A3F69" w:rsidRDefault="00090DBA" w:rsidP="000B2D19">
            <w:r>
              <w:t>The benefits of this safety investment will be wide ranging for participants of the sports and residents in the local area where the event or venue is located.</w:t>
            </w:r>
            <w:r w:rsidR="006A3F69">
              <w:t xml:space="preserve"> This investment in safety will promote best practice, promoting motorsport as a modern sport for participation and spectating. A sport that continues to improve their risk mitigation through improved safety action will help attract </w:t>
            </w:r>
            <w:r w:rsidR="00866ADC">
              <w:t>participants</w:t>
            </w:r>
            <w:r w:rsidR="006A3F69">
              <w:t xml:space="preserve"> and spectators that ordinarily would </w:t>
            </w:r>
            <w:r w:rsidR="00866ADC">
              <w:t>not have an interest.</w:t>
            </w:r>
          </w:p>
          <w:p w14:paraId="126016B8" w14:textId="77777777" w:rsidR="00090DBA" w:rsidRPr="006811CB" w:rsidRDefault="00090DBA" w:rsidP="00E43D7A"/>
          <w:p w14:paraId="1851CD9F" w14:textId="77777777" w:rsidR="00E91D60" w:rsidRDefault="00E91D60" w:rsidP="00E43D7A">
            <w:pPr>
              <w:rPr>
                <w:rFonts w:cs="Arial"/>
                <w:sz w:val="28"/>
                <w:szCs w:val="28"/>
              </w:rPr>
            </w:pPr>
          </w:p>
        </w:tc>
      </w:tr>
    </w:tbl>
    <w:p w14:paraId="529BF9F8" w14:textId="77777777" w:rsidR="00E91D60" w:rsidRDefault="00E91D60" w:rsidP="00E91D60">
      <w:pPr>
        <w:rPr>
          <w:rFonts w:cs="Arial"/>
          <w:b/>
          <w:sz w:val="28"/>
          <w:szCs w:val="28"/>
        </w:rPr>
      </w:pPr>
    </w:p>
    <w:p w14:paraId="44D18944" w14:textId="77777777" w:rsidR="00E91D60" w:rsidRDefault="00E91D60" w:rsidP="00E91D60">
      <w:pPr>
        <w:rPr>
          <w:rFonts w:cs="Arial"/>
          <w:b/>
          <w:sz w:val="28"/>
          <w:szCs w:val="28"/>
        </w:rPr>
      </w:pPr>
    </w:p>
    <w:p w14:paraId="358BDE4E" w14:textId="77777777" w:rsidR="00E91D60" w:rsidRDefault="00E91D60" w:rsidP="00E91D60">
      <w:pPr>
        <w:rPr>
          <w:rFonts w:cs="Arial"/>
          <w:b/>
          <w:sz w:val="28"/>
          <w:szCs w:val="28"/>
        </w:rPr>
      </w:pPr>
    </w:p>
    <w:p w14:paraId="51DC1FB1" w14:textId="77777777" w:rsidR="00E91D60" w:rsidRDefault="00E91D60" w:rsidP="00E91D60">
      <w:pPr>
        <w:rPr>
          <w:rFonts w:cs="Arial"/>
          <w:b/>
          <w:sz w:val="28"/>
          <w:szCs w:val="28"/>
        </w:rPr>
      </w:pPr>
    </w:p>
    <w:p w14:paraId="04B89C7A" w14:textId="77777777" w:rsidR="00E91D60" w:rsidRDefault="00E91D60" w:rsidP="00E91D60">
      <w:pPr>
        <w:rPr>
          <w:rFonts w:cs="Arial"/>
          <w:b/>
          <w:sz w:val="28"/>
          <w:szCs w:val="28"/>
        </w:rPr>
      </w:pPr>
    </w:p>
    <w:p w14:paraId="39579943" w14:textId="77777777" w:rsidR="00E91D60" w:rsidRDefault="00E91D60" w:rsidP="00E91D60">
      <w:pPr>
        <w:rPr>
          <w:rFonts w:cs="Arial"/>
          <w:b/>
          <w:sz w:val="28"/>
          <w:szCs w:val="28"/>
        </w:rPr>
      </w:pPr>
    </w:p>
    <w:p w14:paraId="709F67DE" w14:textId="77777777" w:rsidR="00E91D60" w:rsidRDefault="00E91D60" w:rsidP="00E91D60">
      <w:pPr>
        <w:rPr>
          <w:rFonts w:cs="Arial"/>
          <w:b/>
          <w:sz w:val="28"/>
          <w:szCs w:val="28"/>
        </w:rPr>
      </w:pPr>
    </w:p>
    <w:p w14:paraId="2E60A942" w14:textId="77777777" w:rsidR="00E91D60" w:rsidRDefault="00E91D60" w:rsidP="00E91D60">
      <w:pPr>
        <w:rPr>
          <w:rFonts w:cs="Arial"/>
          <w:b/>
          <w:sz w:val="28"/>
          <w:szCs w:val="28"/>
        </w:rPr>
      </w:pPr>
    </w:p>
    <w:p w14:paraId="4D4A1B53" w14:textId="77777777" w:rsidR="00E91D60" w:rsidRDefault="00E91D60" w:rsidP="00E91D60">
      <w:pPr>
        <w:rPr>
          <w:rFonts w:cs="Arial"/>
          <w:b/>
          <w:sz w:val="28"/>
          <w:szCs w:val="28"/>
        </w:rPr>
      </w:pPr>
    </w:p>
    <w:p w14:paraId="2F070A88" w14:textId="77777777" w:rsidR="00E91D60" w:rsidRDefault="00E91D60" w:rsidP="00E91D60">
      <w:pPr>
        <w:rPr>
          <w:rFonts w:cs="Arial"/>
          <w:b/>
          <w:sz w:val="28"/>
          <w:szCs w:val="28"/>
        </w:rPr>
      </w:pPr>
    </w:p>
    <w:p w14:paraId="3C2BD2E8" w14:textId="77777777" w:rsidR="00E91D60" w:rsidRDefault="00E91D60" w:rsidP="00E91D60">
      <w:pPr>
        <w:rPr>
          <w:rFonts w:cs="Arial"/>
          <w:b/>
          <w:sz w:val="28"/>
          <w:szCs w:val="28"/>
        </w:rPr>
      </w:pPr>
    </w:p>
    <w:p w14:paraId="7846DD67" w14:textId="77777777" w:rsidR="00E91D60" w:rsidRDefault="00E91D60" w:rsidP="00E91D60">
      <w:pPr>
        <w:rPr>
          <w:rFonts w:cs="Arial"/>
          <w:b/>
          <w:sz w:val="28"/>
          <w:szCs w:val="28"/>
        </w:rPr>
      </w:pPr>
    </w:p>
    <w:p w14:paraId="51A8B16D" w14:textId="77777777" w:rsidR="00E91D60" w:rsidRDefault="00E91D60" w:rsidP="00E91D60">
      <w:pPr>
        <w:rPr>
          <w:rFonts w:cs="Arial"/>
          <w:b/>
          <w:sz w:val="28"/>
          <w:szCs w:val="28"/>
        </w:rPr>
      </w:pPr>
    </w:p>
    <w:p w14:paraId="4FAB89EC" w14:textId="77777777" w:rsidR="00E91D60" w:rsidRDefault="00E91D60" w:rsidP="00E91D60">
      <w:pPr>
        <w:rPr>
          <w:rFonts w:cs="Arial"/>
          <w:b/>
          <w:sz w:val="28"/>
          <w:szCs w:val="28"/>
        </w:rPr>
      </w:pPr>
    </w:p>
    <w:p w14:paraId="02D70F16" w14:textId="77777777" w:rsidR="00E91D60" w:rsidRDefault="00E91D60" w:rsidP="00E91D60">
      <w:pPr>
        <w:rPr>
          <w:rFonts w:cs="Arial"/>
          <w:b/>
          <w:sz w:val="28"/>
          <w:szCs w:val="28"/>
        </w:rPr>
      </w:pPr>
    </w:p>
    <w:p w14:paraId="0F6A6522" w14:textId="77777777" w:rsidR="00E91D60" w:rsidRDefault="00E91D60" w:rsidP="00E91D60">
      <w:pPr>
        <w:rPr>
          <w:rFonts w:cs="Arial"/>
          <w:b/>
          <w:sz w:val="28"/>
          <w:szCs w:val="28"/>
        </w:rPr>
      </w:pPr>
    </w:p>
    <w:p w14:paraId="7FB68E49" w14:textId="77777777" w:rsidR="00E91D60" w:rsidRDefault="00E91D60" w:rsidP="00E91D60">
      <w:pPr>
        <w:rPr>
          <w:rFonts w:cs="Arial"/>
          <w:b/>
          <w:sz w:val="28"/>
          <w:szCs w:val="28"/>
        </w:rPr>
      </w:pPr>
    </w:p>
    <w:p w14:paraId="197D7B8F" w14:textId="77777777" w:rsidR="00E91D60" w:rsidRDefault="00E91D60" w:rsidP="00E91D60">
      <w:pPr>
        <w:rPr>
          <w:rFonts w:cs="Arial"/>
          <w:b/>
          <w:sz w:val="28"/>
          <w:szCs w:val="28"/>
        </w:rPr>
      </w:pPr>
    </w:p>
    <w:p w14:paraId="7DF9EC4B" w14:textId="77777777" w:rsidR="00E91D60" w:rsidRDefault="00E91D60" w:rsidP="00E91D60">
      <w:pPr>
        <w:rPr>
          <w:rFonts w:cs="Arial"/>
          <w:b/>
          <w:sz w:val="28"/>
          <w:szCs w:val="28"/>
        </w:rPr>
      </w:pPr>
    </w:p>
    <w:p w14:paraId="77EB0728" w14:textId="77777777" w:rsidR="00E91D60" w:rsidRDefault="00E91D60" w:rsidP="00E91D60">
      <w:pPr>
        <w:rPr>
          <w:rFonts w:cs="Arial"/>
          <w:b/>
          <w:sz w:val="28"/>
          <w:szCs w:val="28"/>
        </w:rPr>
      </w:pPr>
    </w:p>
    <w:p w14:paraId="0E7E8AF0" w14:textId="77777777" w:rsidR="00E91D60" w:rsidRPr="00B00470" w:rsidRDefault="00E91D60" w:rsidP="00E91D60">
      <w:pPr>
        <w:rPr>
          <w:rFonts w:cs="Arial"/>
          <w:b/>
          <w:szCs w:val="24"/>
        </w:rPr>
      </w:pPr>
    </w:p>
    <w:p w14:paraId="27A4C0FA" w14:textId="77777777" w:rsidR="00E91D60" w:rsidRPr="00B00470" w:rsidRDefault="00E91D60" w:rsidP="00E91D60">
      <w:pPr>
        <w:rPr>
          <w:rFonts w:cs="Arial"/>
          <w:b/>
          <w:szCs w:val="24"/>
        </w:rPr>
      </w:pPr>
    </w:p>
    <w:p w14:paraId="768BFB9A" w14:textId="77777777" w:rsidR="00E91D60" w:rsidRPr="00B00470" w:rsidRDefault="00E91D60" w:rsidP="00E91D60">
      <w:pPr>
        <w:rPr>
          <w:rFonts w:cs="Arial"/>
          <w:b/>
          <w:szCs w:val="24"/>
        </w:rPr>
      </w:pPr>
    </w:p>
    <w:p w14:paraId="73403967" w14:textId="77777777" w:rsidR="00E91D60" w:rsidRPr="00B00470" w:rsidRDefault="00E91D60" w:rsidP="00E91D60">
      <w:pPr>
        <w:rPr>
          <w:rFonts w:cs="Arial"/>
          <w:b/>
          <w:szCs w:val="24"/>
        </w:rPr>
      </w:pPr>
    </w:p>
    <w:p w14:paraId="01E72B5E" w14:textId="77777777" w:rsidR="00E91D60" w:rsidRPr="00B00470" w:rsidRDefault="00E91D60" w:rsidP="00E91D60">
      <w:pPr>
        <w:rPr>
          <w:rFonts w:cs="Arial"/>
          <w:b/>
          <w:szCs w:val="24"/>
        </w:rPr>
      </w:pPr>
    </w:p>
    <w:p w14:paraId="1C776DDF" w14:textId="77777777" w:rsidR="00E91D60" w:rsidRPr="00B00470" w:rsidRDefault="00E91D60" w:rsidP="00E91D60">
      <w:pPr>
        <w:rPr>
          <w:rFonts w:cs="Arial"/>
          <w:b/>
          <w:szCs w:val="24"/>
        </w:rPr>
      </w:pPr>
    </w:p>
    <w:p w14:paraId="2CBECABF" w14:textId="77777777" w:rsidR="00453279" w:rsidRPr="00B00470" w:rsidRDefault="00453279" w:rsidP="00E91D60">
      <w:pPr>
        <w:rPr>
          <w:rFonts w:cs="Arial"/>
          <w:b/>
          <w:szCs w:val="24"/>
        </w:rPr>
      </w:pPr>
    </w:p>
    <w:p w14:paraId="2E74DDDA" w14:textId="77777777" w:rsidR="00E91D60" w:rsidRPr="00B00470" w:rsidRDefault="00453279" w:rsidP="00E91D60">
      <w:pPr>
        <w:rPr>
          <w:rFonts w:cs="Arial"/>
          <w:b/>
          <w:szCs w:val="24"/>
        </w:rPr>
      </w:pPr>
      <w:r w:rsidRPr="00B00470">
        <w:rPr>
          <w:rFonts w:cs="Arial"/>
          <w:b/>
          <w:szCs w:val="24"/>
        </w:rPr>
        <w:br w:type="page"/>
      </w:r>
      <w:r w:rsidR="00E91D60" w:rsidRPr="00B00470">
        <w:rPr>
          <w:rFonts w:cs="Arial"/>
          <w:b/>
          <w:szCs w:val="24"/>
        </w:rPr>
        <w:lastRenderedPageBreak/>
        <w:t>Implementation factors</w:t>
      </w:r>
    </w:p>
    <w:p w14:paraId="546FAD37" w14:textId="77777777" w:rsidR="00E91D60" w:rsidRPr="00B00470" w:rsidRDefault="00E91D60" w:rsidP="00E91D60">
      <w:pPr>
        <w:rPr>
          <w:rFonts w:cs="Arial"/>
          <w:szCs w:val="24"/>
        </w:rPr>
      </w:pPr>
    </w:p>
    <w:p w14:paraId="5B54F996" w14:textId="77777777" w:rsidR="00E91D60" w:rsidRPr="00B00470" w:rsidRDefault="00E91D60" w:rsidP="00E91D60">
      <w:pPr>
        <w:rPr>
          <w:rFonts w:cs="Arial"/>
          <w:szCs w:val="24"/>
        </w:rPr>
      </w:pPr>
      <w:r w:rsidRPr="00B00470">
        <w:rPr>
          <w:rFonts w:cs="Arial"/>
          <w:szCs w:val="24"/>
        </w:rPr>
        <w:t>Are there any factors which could contribute to/detract from the intended aim/outcome of the policy/decision?</w:t>
      </w:r>
    </w:p>
    <w:p w14:paraId="65F7CAD4" w14:textId="77777777" w:rsidR="00E91D60" w:rsidRPr="00B00470" w:rsidRDefault="00E91D60" w:rsidP="00E91D60">
      <w:pPr>
        <w:rPr>
          <w:rFonts w:cs="Arial"/>
          <w:b/>
          <w:szCs w:val="24"/>
        </w:rPr>
      </w:pPr>
    </w:p>
    <w:p w14:paraId="6E2D10F6" w14:textId="77777777" w:rsidR="00E91D60" w:rsidRPr="00B00470" w:rsidRDefault="00E91D60" w:rsidP="00E91D60">
      <w:pPr>
        <w:rPr>
          <w:rFonts w:cs="Arial"/>
          <w:szCs w:val="24"/>
        </w:rPr>
      </w:pPr>
      <w:r w:rsidRPr="00B00470">
        <w:rPr>
          <w:rFonts w:cs="Arial"/>
          <w:szCs w:val="24"/>
        </w:rPr>
        <w:t>If yes, are they</w:t>
      </w:r>
    </w:p>
    <w:p w14:paraId="51F0A76D" w14:textId="6977C025" w:rsidR="00E91D60" w:rsidRPr="00B00470" w:rsidRDefault="00607457" w:rsidP="00E91D60">
      <w:pPr>
        <w:rPr>
          <w:rFonts w:cs="Arial"/>
          <w:szCs w:val="24"/>
        </w:rPr>
      </w:pPr>
      <w:r w:rsidRPr="00B00470">
        <w:rPr>
          <w:rFonts w:cs="Arial"/>
          <w:noProof/>
          <w:szCs w:val="24"/>
          <w:lang w:eastAsia="en-GB"/>
        </w:rPr>
        <mc:AlternateContent>
          <mc:Choice Requires="wps">
            <w:drawing>
              <wp:anchor distT="0" distB="0" distL="114300" distR="114300" simplePos="0" relativeHeight="251658752" behindDoc="0" locked="0" layoutInCell="1" allowOverlap="1" wp14:anchorId="3659F0DC" wp14:editId="34E25230">
                <wp:simplePos x="0" y="0"/>
                <wp:positionH relativeFrom="column">
                  <wp:posOffset>0</wp:posOffset>
                </wp:positionH>
                <wp:positionV relativeFrom="paragraph">
                  <wp:posOffset>168910</wp:posOffset>
                </wp:positionV>
                <wp:extent cx="228600" cy="254635"/>
                <wp:effectExtent l="6985" t="6985" r="12065" b="5080"/>
                <wp:wrapNone/>
                <wp:docPr id="154668830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436085B1" w14:textId="77777777" w:rsidR="008015B0" w:rsidRPr="008015B0" w:rsidRDefault="008015B0">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9F0DC" id="Rectangle 42" o:spid="_x0000_s1061" style="position:absolute;margin-left:0;margin-top:13.3pt;width:18pt;height:2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Na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" fillcolor="#969696" strokecolor="gray">
                <v:textbox>
                  <w:txbxContent>
                    <w:p w14:paraId="436085B1" w14:textId="77777777" w:rsidR="008015B0" w:rsidRPr="008015B0" w:rsidRDefault="008015B0">
                      <w:pPr>
                        <w:rPr>
                          <w:lang w:val="en-US"/>
                        </w:rPr>
                      </w:pPr>
                      <w:r>
                        <w:rPr>
                          <w:lang w:val="en-US"/>
                        </w:rPr>
                        <w:t>X</w:t>
                      </w:r>
                    </w:p>
                  </w:txbxContent>
                </v:textbox>
              </v:rect>
            </w:pict>
          </mc:Fallback>
        </mc:AlternateContent>
      </w:r>
    </w:p>
    <w:p w14:paraId="1853D665" w14:textId="04B5DB7D" w:rsidR="00E91D60" w:rsidRDefault="00A11DF7" w:rsidP="00E91D60">
      <w:pPr>
        <w:ind w:left="720"/>
        <w:rPr>
          <w:rFonts w:cs="Arial"/>
          <w:szCs w:val="24"/>
        </w:rPr>
      </w:pPr>
      <w:r>
        <w:rPr>
          <w:rFonts w:cs="Arial"/>
          <w:szCs w:val="24"/>
        </w:rPr>
        <w:t>F</w:t>
      </w:r>
      <w:r w:rsidR="00E91D60" w:rsidRPr="00B00470">
        <w:rPr>
          <w:rFonts w:cs="Arial"/>
          <w:szCs w:val="24"/>
        </w:rPr>
        <w:t>inancial</w:t>
      </w:r>
    </w:p>
    <w:p w14:paraId="3EB7077D" w14:textId="2AA00844" w:rsidR="00A11DF7" w:rsidRPr="00B00470" w:rsidRDefault="00A11DF7" w:rsidP="00E91D60">
      <w:pPr>
        <w:ind w:left="720"/>
        <w:rPr>
          <w:rFonts w:cs="Arial"/>
          <w:szCs w:val="24"/>
        </w:rPr>
      </w:pPr>
      <w:r>
        <w:rPr>
          <w:rFonts w:cs="Arial"/>
          <w:szCs w:val="24"/>
        </w:rPr>
        <w:t>This investment is required to be allocate to the successful applicants within the financial year. If this is not achieved this investment into the sector will be reduced.</w:t>
      </w:r>
    </w:p>
    <w:p w14:paraId="63549357" w14:textId="490F170B"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59776" behindDoc="0" locked="0" layoutInCell="1" allowOverlap="1" wp14:anchorId="3379F09A" wp14:editId="5CDDEE62">
                <wp:simplePos x="0" y="0"/>
                <wp:positionH relativeFrom="column">
                  <wp:posOffset>0</wp:posOffset>
                </wp:positionH>
                <wp:positionV relativeFrom="paragraph">
                  <wp:posOffset>102870</wp:posOffset>
                </wp:positionV>
                <wp:extent cx="228600" cy="254635"/>
                <wp:effectExtent l="6985" t="13335" r="12065" b="8255"/>
                <wp:wrapNone/>
                <wp:docPr id="146718808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04E176" id="Rectangle 43" o:spid="_x0000_s1026" style="position:absolute;margin-left:0;margin-top:8.1pt;width:18pt;height:2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" fillcolor="#969696" strokecolor="gray"/>
            </w:pict>
          </mc:Fallback>
        </mc:AlternateContent>
      </w:r>
    </w:p>
    <w:p w14:paraId="3EA568B7" w14:textId="7A4EC02B" w:rsidR="00E91D60" w:rsidRPr="00B00470" w:rsidRDefault="00A11DF7" w:rsidP="00E91D60">
      <w:pPr>
        <w:ind w:left="720"/>
        <w:rPr>
          <w:rFonts w:cs="Arial"/>
          <w:szCs w:val="24"/>
        </w:rPr>
      </w:pPr>
      <w:r>
        <w:rPr>
          <w:rFonts w:cs="Arial"/>
          <w:szCs w:val="24"/>
        </w:rPr>
        <w:t>L</w:t>
      </w:r>
      <w:r w:rsidR="00E91D60" w:rsidRPr="00B00470">
        <w:rPr>
          <w:rFonts w:cs="Arial"/>
          <w:szCs w:val="24"/>
        </w:rPr>
        <w:t>egislative</w:t>
      </w:r>
    </w:p>
    <w:p w14:paraId="6AAF14D6" w14:textId="1AE82CC9"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60800" behindDoc="0" locked="0" layoutInCell="1" allowOverlap="1" wp14:anchorId="68102520" wp14:editId="1FBFC4A8">
                <wp:simplePos x="0" y="0"/>
                <wp:positionH relativeFrom="column">
                  <wp:posOffset>0</wp:posOffset>
                </wp:positionH>
                <wp:positionV relativeFrom="paragraph">
                  <wp:posOffset>151130</wp:posOffset>
                </wp:positionV>
                <wp:extent cx="228600" cy="254635"/>
                <wp:effectExtent l="6985" t="12065" r="12065" b="9525"/>
                <wp:wrapNone/>
                <wp:docPr id="99374148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B2BC" id="Rectangle 44" o:spid="_x0000_s1026" style="position:absolute;margin-left:0;margin-top:11.9pt;width:18pt;height:20.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" fillcolor="#969696" strokecolor="gray"/>
            </w:pict>
          </mc:Fallback>
        </mc:AlternateContent>
      </w:r>
    </w:p>
    <w:p w14:paraId="59BF4635" w14:textId="57289F6D" w:rsidR="00E91D60" w:rsidRDefault="00E91D60" w:rsidP="00E91D60">
      <w:pPr>
        <w:ind w:left="720"/>
        <w:rPr>
          <w:rFonts w:cs="Arial"/>
          <w:szCs w:val="24"/>
        </w:rPr>
      </w:pPr>
      <w:r w:rsidRPr="00B00470">
        <w:rPr>
          <w:rFonts w:cs="Arial"/>
          <w:szCs w:val="24"/>
        </w:rPr>
        <w:t>other, please specify</w:t>
      </w:r>
      <w:r w:rsidR="000B2D19">
        <w:rPr>
          <w:rFonts w:cs="Arial"/>
          <w:szCs w:val="24"/>
        </w:rPr>
        <w:t>: Inappropriate use of the equipment invested in.</w:t>
      </w:r>
    </w:p>
    <w:p w14:paraId="59410A1B" w14:textId="77777777" w:rsidR="000B2D19" w:rsidRDefault="000B2D19" w:rsidP="00E91D60">
      <w:pPr>
        <w:ind w:left="720"/>
        <w:rPr>
          <w:rFonts w:cs="Arial"/>
          <w:szCs w:val="24"/>
        </w:rPr>
      </w:pPr>
    </w:p>
    <w:p w14:paraId="01C510F4" w14:textId="6E14640A" w:rsidR="000B2D19" w:rsidRPr="00B00470" w:rsidRDefault="000B2D19" w:rsidP="00E91D60">
      <w:pPr>
        <w:ind w:left="720"/>
        <w:rPr>
          <w:rFonts w:cs="Arial"/>
          <w:szCs w:val="24"/>
        </w:rPr>
      </w:pPr>
      <w:r>
        <w:rPr>
          <w:rFonts w:cs="Arial"/>
          <w:szCs w:val="24"/>
        </w:rPr>
        <w:t>Sport Northern Ireland will monitor the use of the equipment and have been advised by the event/venue operators that their risk assessment have deemed the investment necessary.</w:t>
      </w:r>
    </w:p>
    <w:p w14:paraId="19F551BF" w14:textId="77777777" w:rsidR="00E91D60" w:rsidRPr="00B00470" w:rsidRDefault="00E91D60" w:rsidP="00E91D60">
      <w:pPr>
        <w:rPr>
          <w:rFonts w:cs="Arial"/>
          <w:b/>
          <w:szCs w:val="24"/>
        </w:rPr>
      </w:pPr>
    </w:p>
    <w:p w14:paraId="734DD4D7" w14:textId="77777777" w:rsidR="00E91D60" w:rsidRPr="00B00470" w:rsidRDefault="00E91D60" w:rsidP="00E91D60">
      <w:pPr>
        <w:rPr>
          <w:rFonts w:cs="Arial"/>
          <w:b/>
          <w:szCs w:val="24"/>
        </w:rPr>
      </w:pPr>
      <w:r w:rsidRPr="00B00470">
        <w:rPr>
          <w:rFonts w:cs="Arial"/>
          <w:b/>
          <w:szCs w:val="24"/>
        </w:rPr>
        <w:t>Main stakeholders affected</w:t>
      </w:r>
    </w:p>
    <w:p w14:paraId="0BEB2EC0" w14:textId="77777777" w:rsidR="00E91D60" w:rsidRPr="00B00470" w:rsidRDefault="00E91D60" w:rsidP="00E91D60">
      <w:pPr>
        <w:rPr>
          <w:rFonts w:cs="Arial"/>
          <w:b/>
          <w:szCs w:val="24"/>
        </w:rPr>
      </w:pPr>
    </w:p>
    <w:p w14:paraId="586D2BED" w14:textId="77777777" w:rsidR="00E91D60" w:rsidRPr="00B00470" w:rsidRDefault="00E91D60" w:rsidP="00E91D60">
      <w:pPr>
        <w:rPr>
          <w:rFonts w:cs="Arial"/>
          <w:szCs w:val="24"/>
        </w:rPr>
      </w:pPr>
      <w:r w:rsidRPr="00B00470">
        <w:rPr>
          <w:rFonts w:cs="Arial"/>
          <w:szCs w:val="24"/>
        </w:rPr>
        <w:t>Who are the internal and external stakeholders (actual or potential) that the policy will impact upon?</w:t>
      </w:r>
    </w:p>
    <w:p w14:paraId="6F3B1B6E" w14:textId="1C40909A" w:rsidR="00E91D60" w:rsidRPr="00B00470" w:rsidRDefault="00607457" w:rsidP="00E91D60">
      <w:pPr>
        <w:spacing w:before="120"/>
        <w:ind w:left="301"/>
        <w:rPr>
          <w:rFonts w:cs="Arial"/>
          <w:szCs w:val="24"/>
        </w:rPr>
      </w:pPr>
      <w:r w:rsidRPr="00B00470">
        <w:rPr>
          <w:rFonts w:cs="Arial"/>
          <w:noProof/>
          <w:szCs w:val="24"/>
          <w:lang w:eastAsia="en-GB"/>
        </w:rPr>
        <mc:AlternateContent>
          <mc:Choice Requires="wps">
            <w:drawing>
              <wp:anchor distT="0" distB="0" distL="114300" distR="114300" simplePos="0" relativeHeight="251653632" behindDoc="0" locked="0" layoutInCell="1" allowOverlap="1" wp14:anchorId="4E6D2D04" wp14:editId="7D28AB4C">
                <wp:simplePos x="0" y="0"/>
                <wp:positionH relativeFrom="column">
                  <wp:posOffset>0</wp:posOffset>
                </wp:positionH>
                <wp:positionV relativeFrom="paragraph">
                  <wp:posOffset>230505</wp:posOffset>
                </wp:positionV>
                <wp:extent cx="228600" cy="254635"/>
                <wp:effectExtent l="6985" t="8890" r="12065" b="12700"/>
                <wp:wrapNone/>
                <wp:docPr id="2304023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365F197" w14:textId="77777777" w:rsidR="003B7113" w:rsidRPr="003B7113" w:rsidRDefault="003B7113">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D2D04" id="Rectangle 37" o:spid="_x0000_s1062" style="position:absolute;left:0;text-align:left;margin-left:0;margin-top:18.15pt;width:18pt;height:2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I20Fw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" fillcolor="#969696" strokecolor="gray">
                <v:textbox>
                  <w:txbxContent>
                    <w:p w14:paraId="3365F197" w14:textId="77777777" w:rsidR="003B7113" w:rsidRPr="003B7113" w:rsidRDefault="003B7113">
                      <w:pPr>
                        <w:rPr>
                          <w:lang w:val="en-US"/>
                        </w:rPr>
                      </w:pPr>
                      <w:r>
                        <w:rPr>
                          <w:lang w:val="en-US"/>
                        </w:rPr>
                        <w:t>X</w:t>
                      </w:r>
                    </w:p>
                  </w:txbxContent>
                </v:textbox>
              </v:rect>
            </w:pict>
          </mc:Fallback>
        </mc:AlternateContent>
      </w:r>
    </w:p>
    <w:p w14:paraId="49984039" w14:textId="77777777" w:rsidR="00E91D60" w:rsidRPr="00B00470" w:rsidRDefault="00E91D60" w:rsidP="00E91D60">
      <w:pPr>
        <w:ind w:left="720"/>
        <w:rPr>
          <w:rFonts w:cs="Arial"/>
          <w:szCs w:val="24"/>
        </w:rPr>
      </w:pPr>
      <w:r w:rsidRPr="00B00470">
        <w:rPr>
          <w:rFonts w:cs="Arial"/>
          <w:szCs w:val="24"/>
        </w:rPr>
        <w:t>staff</w:t>
      </w:r>
    </w:p>
    <w:p w14:paraId="70E4AEE2" w14:textId="0AFB577F"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54656" behindDoc="0" locked="0" layoutInCell="1" allowOverlap="1" wp14:anchorId="4D64DDFA" wp14:editId="017740DF">
                <wp:simplePos x="0" y="0"/>
                <wp:positionH relativeFrom="column">
                  <wp:posOffset>0</wp:posOffset>
                </wp:positionH>
                <wp:positionV relativeFrom="paragraph">
                  <wp:posOffset>202565</wp:posOffset>
                </wp:positionV>
                <wp:extent cx="228600" cy="254635"/>
                <wp:effectExtent l="0" t="0" r="19050" b="12065"/>
                <wp:wrapNone/>
                <wp:docPr id="210765095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1AE84173" w14:textId="5700550C" w:rsidR="00A83ABE" w:rsidRPr="00A83ABE" w:rsidRDefault="00A83ABE" w:rsidP="00A83ABE">
                            <w:pPr>
                              <w:jc w:val="cente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4DDFA" id="Rectangle 38" o:spid="_x0000_s1063" style="position:absolute;left:0;text-align:left;margin-left:0;margin-top:15.95pt;width:18pt;height:2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" fillcolor="#969696" strokecolor="gray">
                <v:textbox>
                  <w:txbxContent>
                    <w:p w14:paraId="1AE84173" w14:textId="5700550C" w:rsidR="00A83ABE" w:rsidRPr="00A83ABE" w:rsidRDefault="00A83ABE" w:rsidP="00A83ABE">
                      <w:pPr>
                        <w:jc w:val="center"/>
                        <w:rPr>
                          <w:lang w:val="en-US"/>
                        </w:rPr>
                      </w:pPr>
                      <w:r>
                        <w:rPr>
                          <w:lang w:val="en-US"/>
                        </w:rPr>
                        <w:t>x</w:t>
                      </w:r>
                    </w:p>
                  </w:txbxContent>
                </v:textbox>
              </v:rect>
            </w:pict>
          </mc:Fallback>
        </mc:AlternateContent>
      </w:r>
    </w:p>
    <w:p w14:paraId="10160EB0" w14:textId="77777777" w:rsidR="00E91D60" w:rsidRDefault="00E91D60" w:rsidP="00E91D60">
      <w:pPr>
        <w:ind w:left="720"/>
        <w:rPr>
          <w:rFonts w:cs="Arial"/>
          <w:szCs w:val="24"/>
        </w:rPr>
      </w:pPr>
      <w:r w:rsidRPr="00B00470">
        <w:rPr>
          <w:rFonts w:cs="Arial"/>
          <w:szCs w:val="24"/>
        </w:rPr>
        <w:t>service users</w:t>
      </w:r>
    </w:p>
    <w:p w14:paraId="75796430" w14:textId="77777777" w:rsidR="00F3658B" w:rsidRPr="00F3658B" w:rsidRDefault="00F3658B" w:rsidP="00F3658B">
      <w:pPr>
        <w:ind w:firstLine="720"/>
        <w:rPr>
          <w:rFonts w:cs="Arial"/>
          <w:szCs w:val="24"/>
        </w:rPr>
      </w:pPr>
      <w:r w:rsidRPr="00F3658B">
        <w:rPr>
          <w:rFonts w:cs="Arial"/>
          <w:szCs w:val="24"/>
        </w:rPr>
        <w:t>Sports clubs and community organisations as well as members of the local community.</w:t>
      </w:r>
    </w:p>
    <w:p w14:paraId="393E2FB5" w14:textId="77777777" w:rsidR="00E91D60" w:rsidRPr="00B00470" w:rsidRDefault="00E91D60" w:rsidP="00E91D60">
      <w:pPr>
        <w:ind w:left="720"/>
        <w:rPr>
          <w:rFonts w:cs="Arial"/>
          <w:szCs w:val="24"/>
        </w:rPr>
      </w:pPr>
    </w:p>
    <w:p w14:paraId="21B90E52" w14:textId="363EA04C"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55680" behindDoc="0" locked="0" layoutInCell="1" allowOverlap="1" wp14:anchorId="31A48C66" wp14:editId="21939818">
                <wp:simplePos x="0" y="0"/>
                <wp:positionH relativeFrom="column">
                  <wp:posOffset>0</wp:posOffset>
                </wp:positionH>
                <wp:positionV relativeFrom="paragraph">
                  <wp:posOffset>8255</wp:posOffset>
                </wp:positionV>
                <wp:extent cx="228600" cy="254635"/>
                <wp:effectExtent l="6985" t="9525" r="12065" b="12065"/>
                <wp:wrapNone/>
                <wp:docPr id="78905197"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FF0D2" id="Rectangle 39" o:spid="_x0000_s1026" style="position:absolute;margin-left:0;margin-top:.65pt;width:18pt;height:2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" fillcolor="#969696" strokecolor="gray"/>
            </w:pict>
          </mc:Fallback>
        </mc:AlternateContent>
      </w:r>
      <w:r w:rsidR="00E91D60" w:rsidRPr="00B00470">
        <w:rPr>
          <w:rFonts w:cs="Arial"/>
          <w:szCs w:val="24"/>
        </w:rPr>
        <w:t>other public sector organisations</w:t>
      </w:r>
    </w:p>
    <w:p w14:paraId="536711EA" w14:textId="5C9D50F1"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56704" behindDoc="0" locked="0" layoutInCell="1" allowOverlap="1" wp14:anchorId="10AAF0F6" wp14:editId="286F9B16">
                <wp:simplePos x="0" y="0"/>
                <wp:positionH relativeFrom="column">
                  <wp:posOffset>0</wp:posOffset>
                </wp:positionH>
                <wp:positionV relativeFrom="paragraph">
                  <wp:posOffset>146685</wp:posOffset>
                </wp:positionV>
                <wp:extent cx="228600" cy="254635"/>
                <wp:effectExtent l="6985" t="8890" r="12065" b="12700"/>
                <wp:wrapNone/>
                <wp:docPr id="12317936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25244B9C" w14:textId="77777777" w:rsidR="003B7113" w:rsidRPr="003B7113" w:rsidRDefault="003B7113">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AF0F6" id="Rectangle 40" o:spid="_x0000_s1064" style="position:absolute;left:0;text-align:left;margin-left:0;margin-top:11.55pt;width:18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" fillcolor="#969696" strokecolor="gray">
                <v:textbox>
                  <w:txbxContent>
                    <w:p w14:paraId="25244B9C" w14:textId="77777777" w:rsidR="003B7113" w:rsidRPr="003B7113" w:rsidRDefault="003B7113">
                      <w:pPr>
                        <w:rPr>
                          <w:lang w:val="en-US"/>
                        </w:rPr>
                      </w:pPr>
                      <w:r>
                        <w:rPr>
                          <w:lang w:val="en-US"/>
                        </w:rPr>
                        <w:t>X</w:t>
                      </w:r>
                    </w:p>
                  </w:txbxContent>
                </v:textbox>
              </v:rect>
            </w:pict>
          </mc:Fallback>
        </mc:AlternateContent>
      </w:r>
    </w:p>
    <w:p w14:paraId="34272BB4" w14:textId="77777777" w:rsidR="00E91D60" w:rsidRPr="00B00470" w:rsidRDefault="00E91D60" w:rsidP="00E91D60">
      <w:pPr>
        <w:ind w:left="720"/>
        <w:rPr>
          <w:rFonts w:cs="Arial"/>
          <w:szCs w:val="24"/>
        </w:rPr>
      </w:pPr>
      <w:r w:rsidRPr="00B00470">
        <w:rPr>
          <w:rFonts w:cs="Arial"/>
          <w:szCs w:val="24"/>
        </w:rPr>
        <w:t>voluntary/community/trade unions</w:t>
      </w:r>
    </w:p>
    <w:p w14:paraId="5DC46F3B" w14:textId="5CF90A53" w:rsidR="00E91D60" w:rsidRPr="00B00470" w:rsidRDefault="00607457" w:rsidP="00E91D60">
      <w:pPr>
        <w:ind w:left="720"/>
        <w:rPr>
          <w:rFonts w:cs="Arial"/>
          <w:szCs w:val="24"/>
        </w:rPr>
      </w:pPr>
      <w:r w:rsidRPr="00B00470">
        <w:rPr>
          <w:rFonts w:cs="Arial"/>
          <w:noProof/>
          <w:szCs w:val="24"/>
          <w:lang w:eastAsia="en-GB"/>
        </w:rPr>
        <mc:AlternateContent>
          <mc:Choice Requires="wps">
            <w:drawing>
              <wp:anchor distT="0" distB="0" distL="114300" distR="114300" simplePos="0" relativeHeight="251657728" behindDoc="0" locked="0" layoutInCell="1" allowOverlap="1" wp14:anchorId="08EAC0EC" wp14:editId="044B6F4A">
                <wp:simplePos x="0" y="0"/>
                <wp:positionH relativeFrom="column">
                  <wp:posOffset>0</wp:posOffset>
                </wp:positionH>
                <wp:positionV relativeFrom="paragraph">
                  <wp:posOffset>118745</wp:posOffset>
                </wp:positionV>
                <wp:extent cx="228600" cy="254635"/>
                <wp:effectExtent l="6985" t="7620" r="12065" b="13970"/>
                <wp:wrapNone/>
                <wp:docPr id="1669641803"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54635"/>
                        </a:xfrm>
                        <a:prstGeom prst="rect">
                          <a:avLst/>
                        </a:prstGeom>
                        <a:solidFill>
                          <a:srgbClr val="969696"/>
                        </a:solidFill>
                        <a:ln w="9525">
                          <a:solidFill>
                            <a:srgbClr val="808080"/>
                          </a:solidFill>
                          <a:miter lim="800000"/>
                          <a:headEnd/>
                          <a:tailEnd/>
                        </a:ln>
                      </wps:spPr>
                      <wps:txbx>
                        <w:txbxContent>
                          <w:p w14:paraId="3EA16C58" w14:textId="77777777" w:rsidR="003B7113" w:rsidRPr="003B7113" w:rsidRDefault="003B7113">
                            <w:pPr>
                              <w:rPr>
                                <w:lang w:val="en-US"/>
                              </w:rPr>
                            </w:pPr>
                            <w:r>
                              <w:rPr>
                                <w:lang w:val="en-US"/>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AC0EC" id="Rectangle 41" o:spid="_x0000_s1065" style="position:absolute;left:0;text-align:left;margin-left:0;margin-top:9.35pt;width:18pt;height:20.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" fillcolor="#969696" strokecolor="gray">
                <v:textbox>
                  <w:txbxContent>
                    <w:p w14:paraId="3EA16C58" w14:textId="77777777" w:rsidR="003B7113" w:rsidRPr="003B7113" w:rsidRDefault="003B7113">
                      <w:pPr>
                        <w:rPr>
                          <w:lang w:val="en-US"/>
                        </w:rPr>
                      </w:pPr>
                      <w:r>
                        <w:rPr>
                          <w:lang w:val="en-US"/>
                        </w:rPr>
                        <w:t>X</w:t>
                      </w:r>
                    </w:p>
                  </w:txbxContent>
                </v:textbox>
              </v:rect>
            </w:pict>
          </mc:Fallback>
        </mc:AlternateContent>
      </w:r>
    </w:p>
    <w:p w14:paraId="53EC1847" w14:textId="77777777" w:rsidR="00E91D60" w:rsidRPr="003B7113" w:rsidRDefault="00E91D60" w:rsidP="00E91D60">
      <w:pPr>
        <w:ind w:left="720"/>
        <w:rPr>
          <w:rFonts w:cs="Arial"/>
          <w:b/>
          <w:bCs/>
          <w:szCs w:val="24"/>
        </w:rPr>
      </w:pPr>
      <w:r w:rsidRPr="00B00470">
        <w:rPr>
          <w:rFonts w:cs="Arial"/>
          <w:szCs w:val="24"/>
        </w:rPr>
        <w:t>other, please specify</w:t>
      </w:r>
      <w:r w:rsidR="003B7113">
        <w:rPr>
          <w:rFonts w:cs="Arial"/>
          <w:szCs w:val="24"/>
        </w:rPr>
        <w:t xml:space="preserve">:  </w:t>
      </w:r>
      <w:r w:rsidR="003B7113" w:rsidRPr="003B7113">
        <w:rPr>
          <w:rFonts w:cs="Arial"/>
          <w:b/>
          <w:bCs/>
          <w:szCs w:val="24"/>
        </w:rPr>
        <w:t>Members of the public</w:t>
      </w:r>
    </w:p>
    <w:p w14:paraId="236C4093" w14:textId="77777777" w:rsidR="00E91D60" w:rsidRPr="00B00470" w:rsidRDefault="00E91D60" w:rsidP="00E91D60">
      <w:pPr>
        <w:ind w:left="1167"/>
        <w:rPr>
          <w:rFonts w:cs="Arial"/>
          <w:szCs w:val="24"/>
        </w:rPr>
      </w:pPr>
    </w:p>
    <w:p w14:paraId="1B69A71C" w14:textId="77777777" w:rsidR="00E91D60" w:rsidRPr="00B00470" w:rsidRDefault="00E91D60" w:rsidP="00E91D60">
      <w:pPr>
        <w:pStyle w:val="Heading5"/>
        <w:rPr>
          <w:rFonts w:ascii="Arial Bold" w:hAnsi="Arial Bold" w:cs="Arial"/>
          <w:bCs/>
          <w:szCs w:val="24"/>
        </w:rPr>
      </w:pPr>
      <w:hyperlink w:anchor="Onefour" w:history="1">
        <w:r w:rsidRPr="00B00470">
          <w:rPr>
            <w:rStyle w:val="Hyperlink"/>
            <w:rFonts w:ascii="Arial Bold" w:hAnsi="Arial Bold" w:cs="Arial"/>
            <w:bCs/>
            <w:color w:val="auto"/>
            <w:szCs w:val="24"/>
            <w:u w:val="none"/>
          </w:rPr>
          <w:t>Other policies with a bearing on this policy</w:t>
        </w:r>
      </w:hyperlink>
    </w:p>
    <w:p w14:paraId="3F3C955E" w14:textId="77777777" w:rsidR="00B00470" w:rsidRPr="00B00470" w:rsidRDefault="00B00470" w:rsidP="00B00470">
      <w:pPr>
        <w:tabs>
          <w:tab w:val="left" w:pos="1155"/>
        </w:tabs>
        <w:spacing w:line="240" w:lineRule="atLeast"/>
        <w:rPr>
          <w:rFonts w:cs="Arial"/>
          <w:bCs/>
          <w:szCs w:val="24"/>
        </w:rPr>
      </w:pPr>
    </w:p>
    <w:p w14:paraId="123B19D5" w14:textId="77777777" w:rsidR="00B00470" w:rsidRPr="00F3658B" w:rsidRDefault="00B00470" w:rsidP="008015B0">
      <w:pPr>
        <w:numPr>
          <w:ilvl w:val="0"/>
          <w:numId w:val="10"/>
        </w:numPr>
        <w:tabs>
          <w:tab w:val="left" w:pos="1155"/>
        </w:tabs>
        <w:spacing w:line="240" w:lineRule="atLeast"/>
        <w:rPr>
          <w:rFonts w:cs="Arial"/>
          <w:b/>
          <w:szCs w:val="24"/>
        </w:rPr>
      </w:pPr>
      <w:r w:rsidRPr="00F3658B">
        <w:rPr>
          <w:rFonts w:cs="Arial"/>
          <w:b/>
          <w:szCs w:val="24"/>
        </w:rPr>
        <w:t>Active Living - Sport and Physical Activity Strategy for Northern Ireland</w:t>
      </w:r>
    </w:p>
    <w:p w14:paraId="33F77B9E" w14:textId="21D63501" w:rsidR="00B00470" w:rsidRPr="00B00470" w:rsidRDefault="008015B0" w:rsidP="00F3658B">
      <w:pPr>
        <w:tabs>
          <w:tab w:val="left" w:pos="1155"/>
        </w:tabs>
        <w:spacing w:line="240" w:lineRule="atLeast"/>
        <w:ind w:left="180"/>
        <w:rPr>
          <w:rFonts w:cs="Arial"/>
          <w:bCs/>
          <w:szCs w:val="24"/>
        </w:rPr>
      </w:pPr>
      <w:r>
        <w:rPr>
          <w:rFonts w:cs="Arial"/>
          <w:bCs/>
          <w:szCs w:val="24"/>
        </w:rPr>
        <w:tab/>
      </w:r>
      <w:r w:rsidR="00B00470" w:rsidRPr="00B00470">
        <w:rPr>
          <w:rFonts w:cs="Arial"/>
          <w:bCs/>
          <w:szCs w:val="24"/>
        </w:rPr>
        <w:t xml:space="preserve">Owned by:  Northern Ireland Executive (Department for Communities) </w:t>
      </w:r>
    </w:p>
    <w:p w14:paraId="384E3078" w14:textId="77777777" w:rsidR="00B00470" w:rsidRPr="00F3658B" w:rsidRDefault="00B00470" w:rsidP="008015B0">
      <w:pPr>
        <w:numPr>
          <w:ilvl w:val="0"/>
          <w:numId w:val="10"/>
        </w:numPr>
        <w:tabs>
          <w:tab w:val="left" w:pos="1155"/>
        </w:tabs>
        <w:spacing w:line="240" w:lineRule="atLeast"/>
        <w:rPr>
          <w:rFonts w:cs="Arial"/>
          <w:b/>
          <w:szCs w:val="24"/>
        </w:rPr>
      </w:pPr>
      <w:r w:rsidRPr="00F3658B">
        <w:rPr>
          <w:rFonts w:cs="Arial"/>
          <w:b/>
          <w:szCs w:val="24"/>
        </w:rPr>
        <w:t>Sport Northern Ireland Corporate Plan – The Power of Sport (2021-2026)</w:t>
      </w:r>
    </w:p>
    <w:p w14:paraId="13A7CE2D" w14:textId="77777777" w:rsidR="00F3658B" w:rsidRDefault="008015B0" w:rsidP="008015B0">
      <w:pPr>
        <w:tabs>
          <w:tab w:val="left" w:pos="1155"/>
        </w:tabs>
        <w:spacing w:line="240" w:lineRule="atLeast"/>
        <w:ind w:left="540"/>
        <w:rPr>
          <w:rFonts w:cs="Arial"/>
          <w:bCs/>
          <w:szCs w:val="24"/>
        </w:rPr>
      </w:pPr>
      <w:r>
        <w:rPr>
          <w:rFonts w:cs="Arial"/>
          <w:bCs/>
          <w:szCs w:val="24"/>
        </w:rPr>
        <w:tab/>
      </w:r>
      <w:r w:rsidR="00B00470" w:rsidRPr="00B00470">
        <w:rPr>
          <w:rFonts w:cs="Arial"/>
          <w:bCs/>
          <w:szCs w:val="24"/>
        </w:rPr>
        <w:t>Owned by:  Sport Northern Ireland</w:t>
      </w:r>
    </w:p>
    <w:p w14:paraId="279D535D" w14:textId="7F499DA4" w:rsidR="00F3658B" w:rsidRPr="00F3658B" w:rsidRDefault="00F3658B" w:rsidP="00F3658B">
      <w:pPr>
        <w:numPr>
          <w:ilvl w:val="0"/>
          <w:numId w:val="10"/>
        </w:numPr>
        <w:tabs>
          <w:tab w:val="left" w:pos="1155"/>
        </w:tabs>
        <w:spacing w:line="240" w:lineRule="atLeast"/>
        <w:rPr>
          <w:rFonts w:cs="Arial"/>
          <w:b/>
          <w:szCs w:val="24"/>
        </w:rPr>
      </w:pPr>
      <w:r>
        <w:rPr>
          <w:rFonts w:cs="Arial"/>
          <w:b/>
          <w:szCs w:val="24"/>
        </w:rPr>
        <w:t>Active Living: A strategy for Sport and Physical Activity</w:t>
      </w:r>
    </w:p>
    <w:p w14:paraId="5993E768" w14:textId="3A4164A9" w:rsidR="00F3658B" w:rsidRPr="00B00470" w:rsidRDefault="00F3658B" w:rsidP="00F3658B">
      <w:pPr>
        <w:tabs>
          <w:tab w:val="left" w:pos="1155"/>
        </w:tabs>
        <w:spacing w:line="240" w:lineRule="atLeast"/>
        <w:ind w:left="540"/>
        <w:rPr>
          <w:rFonts w:cs="Arial"/>
          <w:bCs/>
          <w:szCs w:val="24"/>
        </w:rPr>
      </w:pPr>
      <w:r>
        <w:rPr>
          <w:rFonts w:cs="Arial"/>
          <w:bCs/>
          <w:szCs w:val="24"/>
        </w:rPr>
        <w:tab/>
      </w:r>
      <w:r w:rsidRPr="00B00470">
        <w:rPr>
          <w:rFonts w:cs="Arial"/>
          <w:bCs/>
          <w:szCs w:val="24"/>
        </w:rPr>
        <w:t xml:space="preserve">Owned by:  </w:t>
      </w:r>
      <w:r>
        <w:rPr>
          <w:rFonts w:cs="Arial"/>
          <w:bCs/>
          <w:szCs w:val="24"/>
        </w:rPr>
        <w:t>Department for Communities</w:t>
      </w:r>
    </w:p>
    <w:p w14:paraId="51363E2F" w14:textId="77777777" w:rsidR="00E91D60" w:rsidRPr="00F3658B" w:rsidRDefault="00B00470" w:rsidP="008015B0">
      <w:pPr>
        <w:numPr>
          <w:ilvl w:val="0"/>
          <w:numId w:val="10"/>
        </w:numPr>
        <w:tabs>
          <w:tab w:val="left" w:pos="1155"/>
        </w:tabs>
        <w:spacing w:line="240" w:lineRule="atLeast"/>
        <w:rPr>
          <w:rFonts w:cs="Arial"/>
          <w:b/>
          <w:szCs w:val="24"/>
        </w:rPr>
      </w:pPr>
      <w:r w:rsidRPr="00F3658B">
        <w:rPr>
          <w:rFonts w:cs="Arial"/>
          <w:b/>
          <w:szCs w:val="24"/>
        </w:rPr>
        <w:t>2&amp;4 Wheel Motorsport Strategic Plan (2021-2026)</w:t>
      </w:r>
    </w:p>
    <w:p w14:paraId="79EE5E86" w14:textId="0F2DB9F3" w:rsidR="00B00470" w:rsidRPr="00B00470" w:rsidRDefault="008015B0" w:rsidP="00F3658B">
      <w:pPr>
        <w:tabs>
          <w:tab w:val="left" w:pos="1155"/>
        </w:tabs>
        <w:spacing w:line="240" w:lineRule="atLeast"/>
        <w:ind w:left="540"/>
        <w:rPr>
          <w:rFonts w:cs="Arial"/>
          <w:bCs/>
          <w:szCs w:val="24"/>
        </w:rPr>
      </w:pPr>
      <w:r>
        <w:rPr>
          <w:rFonts w:cs="Arial"/>
          <w:bCs/>
          <w:szCs w:val="24"/>
        </w:rPr>
        <w:tab/>
      </w:r>
      <w:r w:rsidR="00B00470" w:rsidRPr="00B00470">
        <w:rPr>
          <w:rFonts w:cs="Arial"/>
          <w:bCs/>
          <w:szCs w:val="24"/>
        </w:rPr>
        <w:t xml:space="preserve">Owned </w:t>
      </w:r>
      <w:proofErr w:type="gramStart"/>
      <w:r w:rsidR="00B00470" w:rsidRPr="00B00470">
        <w:rPr>
          <w:rFonts w:cs="Arial"/>
          <w:bCs/>
          <w:szCs w:val="24"/>
        </w:rPr>
        <w:t>by:</w:t>
      </w:r>
      <w:proofErr w:type="gramEnd"/>
      <w:r w:rsidR="00B00470" w:rsidRPr="00B00470">
        <w:rPr>
          <w:rFonts w:cs="Arial"/>
          <w:bCs/>
          <w:szCs w:val="24"/>
        </w:rPr>
        <w:t xml:space="preserve">  2+4 Wheel Motorsport Ltd </w:t>
      </w:r>
    </w:p>
    <w:p w14:paraId="48AD4659" w14:textId="4B0EB372" w:rsidR="00B00470" w:rsidRPr="00F3658B" w:rsidRDefault="00BB137C" w:rsidP="008015B0">
      <w:pPr>
        <w:numPr>
          <w:ilvl w:val="0"/>
          <w:numId w:val="10"/>
        </w:numPr>
        <w:tabs>
          <w:tab w:val="left" w:pos="1155"/>
        </w:tabs>
        <w:spacing w:line="240" w:lineRule="atLeast"/>
        <w:rPr>
          <w:rFonts w:cs="Arial"/>
          <w:b/>
          <w:szCs w:val="24"/>
        </w:rPr>
      </w:pPr>
      <w:r>
        <w:rPr>
          <w:rFonts w:cs="Arial"/>
          <w:b/>
          <w:szCs w:val="24"/>
        </w:rPr>
        <w:t>DfC</w:t>
      </w:r>
      <w:r w:rsidR="00B00470" w:rsidRPr="00F3658B">
        <w:rPr>
          <w:rFonts w:cs="Arial"/>
          <w:b/>
          <w:szCs w:val="24"/>
        </w:rPr>
        <w:t xml:space="preserve"> Motorsport Taskforce Report </w:t>
      </w:r>
      <w:r w:rsidR="008015B0" w:rsidRPr="00F3658B">
        <w:rPr>
          <w:rFonts w:cs="Arial"/>
          <w:b/>
          <w:szCs w:val="24"/>
        </w:rPr>
        <w:t>(2019)</w:t>
      </w:r>
    </w:p>
    <w:p w14:paraId="0B03EB98" w14:textId="17537286" w:rsidR="00E91D60" w:rsidRDefault="008015B0" w:rsidP="00F3658B">
      <w:pPr>
        <w:tabs>
          <w:tab w:val="left" w:pos="1155"/>
        </w:tabs>
        <w:spacing w:line="240" w:lineRule="atLeast"/>
        <w:ind w:left="540"/>
        <w:rPr>
          <w:rFonts w:cs="Arial"/>
          <w:sz w:val="28"/>
          <w:szCs w:val="28"/>
        </w:rPr>
      </w:pPr>
      <w:r>
        <w:rPr>
          <w:rFonts w:cs="Arial"/>
          <w:bCs/>
          <w:szCs w:val="24"/>
        </w:rPr>
        <w:tab/>
      </w:r>
      <w:r w:rsidR="00B00470">
        <w:rPr>
          <w:rFonts w:cs="Arial"/>
          <w:bCs/>
          <w:szCs w:val="24"/>
        </w:rPr>
        <w:t xml:space="preserve">Owned </w:t>
      </w:r>
      <w:r>
        <w:rPr>
          <w:rFonts w:cs="Arial"/>
          <w:bCs/>
          <w:szCs w:val="24"/>
        </w:rPr>
        <w:t>by:</w:t>
      </w:r>
      <w:r w:rsidR="00B00470">
        <w:rPr>
          <w:rFonts w:cs="Arial"/>
          <w:bCs/>
          <w:szCs w:val="24"/>
        </w:rPr>
        <w:t xml:space="preserve"> </w:t>
      </w:r>
      <w:r w:rsidR="00BB137C">
        <w:rPr>
          <w:rFonts w:cs="Arial"/>
          <w:bCs/>
          <w:szCs w:val="24"/>
        </w:rPr>
        <w:t>Department for Communities</w:t>
      </w:r>
    </w:p>
    <w:p w14:paraId="3071E10A" w14:textId="77777777" w:rsidR="00E91D60" w:rsidRPr="003B7113" w:rsidRDefault="00E91D60" w:rsidP="00E91D60">
      <w:pPr>
        <w:autoSpaceDE w:val="0"/>
        <w:autoSpaceDN w:val="0"/>
        <w:adjustRightInd w:val="0"/>
        <w:rPr>
          <w:rFonts w:cs="Arial"/>
          <w:b/>
          <w:szCs w:val="24"/>
        </w:rPr>
      </w:pPr>
      <w:r>
        <w:rPr>
          <w:rFonts w:cs="Arial"/>
          <w:b/>
          <w:sz w:val="28"/>
          <w:szCs w:val="28"/>
        </w:rPr>
        <w:br w:type="page"/>
      </w:r>
      <w:r w:rsidRPr="003B7113">
        <w:rPr>
          <w:rFonts w:cs="Arial"/>
          <w:b/>
          <w:szCs w:val="24"/>
        </w:rPr>
        <w:lastRenderedPageBreak/>
        <w:t xml:space="preserve">Available evidence </w:t>
      </w:r>
    </w:p>
    <w:p w14:paraId="1BD306AA" w14:textId="77777777" w:rsidR="00E91D60" w:rsidRPr="003B7113" w:rsidRDefault="00E91D60" w:rsidP="00E91D60">
      <w:pPr>
        <w:autoSpaceDE w:val="0"/>
        <w:autoSpaceDN w:val="0"/>
        <w:adjustRightInd w:val="0"/>
        <w:rPr>
          <w:rFonts w:cs="Arial"/>
          <w:szCs w:val="24"/>
        </w:rPr>
      </w:pPr>
    </w:p>
    <w:p w14:paraId="09B36CEC" w14:textId="77777777" w:rsidR="00E91D60" w:rsidRPr="003B7113" w:rsidRDefault="00E91D60" w:rsidP="00E91D60">
      <w:pPr>
        <w:autoSpaceDE w:val="0"/>
        <w:autoSpaceDN w:val="0"/>
        <w:adjustRightInd w:val="0"/>
        <w:rPr>
          <w:rFonts w:cs="Arial"/>
          <w:b/>
          <w:szCs w:val="24"/>
        </w:rPr>
      </w:pPr>
      <w:r w:rsidRPr="003B7113">
        <w:rPr>
          <w:rFonts w:cs="Arial"/>
          <w:szCs w:val="24"/>
        </w:rPr>
        <w:t xml:space="preserve">Evidence to help inform the screening process may take many forms.  Public authorities should ensure that their screening decision is informed by relevant data. </w:t>
      </w:r>
    </w:p>
    <w:p w14:paraId="43663FF3" w14:textId="77777777" w:rsidR="00E91D60" w:rsidRPr="003B7113" w:rsidRDefault="00E91D60" w:rsidP="00E91D60">
      <w:pPr>
        <w:autoSpaceDE w:val="0"/>
        <w:autoSpaceDN w:val="0"/>
        <w:adjustRightInd w:val="0"/>
        <w:rPr>
          <w:rFonts w:cs="Arial"/>
          <w:b/>
          <w:szCs w:val="24"/>
        </w:rPr>
      </w:pPr>
    </w:p>
    <w:p w14:paraId="44B0192E" w14:textId="77777777" w:rsidR="00E91D60" w:rsidRPr="003B7113" w:rsidRDefault="00E91D60" w:rsidP="00E91D60">
      <w:pPr>
        <w:autoSpaceDE w:val="0"/>
        <w:autoSpaceDN w:val="0"/>
        <w:adjustRightInd w:val="0"/>
        <w:rPr>
          <w:rFonts w:cs="Arial"/>
          <w:b/>
          <w:szCs w:val="24"/>
        </w:rPr>
      </w:pPr>
      <w:r w:rsidRPr="003B7113">
        <w:rPr>
          <w:rFonts w:cs="Arial"/>
          <w:szCs w:val="24"/>
        </w:rPr>
        <w:t xml:space="preserve">What evidence/information (both qualitative and quantitative) have you gathered to inform this policy?  Specify details for each of the </w:t>
      </w:r>
      <w:smartTag w:uri="urn:schemas-microsoft-com:office:smarttags" w:element="PersonName">
        <w:r w:rsidRPr="003B7113">
          <w:rPr>
            <w:rFonts w:cs="Arial"/>
            <w:szCs w:val="24"/>
          </w:rPr>
          <w:t>Section 75</w:t>
        </w:r>
      </w:smartTag>
      <w:r w:rsidRPr="003B7113">
        <w:rPr>
          <w:rFonts w:cs="Arial"/>
          <w:szCs w:val="24"/>
        </w:rPr>
        <w:t xml:space="preserve"> categories.</w:t>
      </w:r>
    </w:p>
    <w:p w14:paraId="32C2D3A0" w14:textId="77777777" w:rsidR="00E91D60" w:rsidRPr="003B7113" w:rsidRDefault="00E91D60" w:rsidP="00E91D60">
      <w:pPr>
        <w:autoSpaceDE w:val="0"/>
        <w:autoSpaceDN w:val="0"/>
        <w:adjustRightInd w:val="0"/>
        <w:rPr>
          <w:rFonts w:cs="Arial"/>
          <w:b/>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7272"/>
      </w:tblGrid>
      <w:tr w:rsidR="00E91D60" w:rsidRPr="003B7113" w14:paraId="05C4D5B6" w14:textId="77777777" w:rsidTr="00390DDC">
        <w:trPr>
          <w:trHeight w:val="1011"/>
        </w:trPr>
        <w:tc>
          <w:tcPr>
            <w:tcW w:w="1908" w:type="dxa"/>
            <w:shd w:val="clear" w:color="auto" w:fill="C0C0C0"/>
          </w:tcPr>
          <w:p w14:paraId="773D79C3" w14:textId="77777777" w:rsidR="00E91D60" w:rsidRPr="003B7113" w:rsidRDefault="00E91D60" w:rsidP="00390DDC">
            <w:pPr>
              <w:spacing w:before="240" w:after="240"/>
              <w:rPr>
                <w:rFonts w:cs="Arial"/>
                <w:b/>
                <w:szCs w:val="24"/>
              </w:rPr>
            </w:pPr>
            <w:smartTag w:uri="urn:schemas-microsoft-com:office:smarttags" w:element="PersonName">
              <w:r w:rsidRPr="003B7113">
                <w:rPr>
                  <w:rFonts w:cs="Arial"/>
                  <w:b/>
                  <w:szCs w:val="24"/>
                </w:rPr>
                <w:t>Section 75</w:t>
              </w:r>
            </w:smartTag>
            <w:r w:rsidRPr="003B7113">
              <w:rPr>
                <w:rFonts w:cs="Arial"/>
                <w:b/>
                <w:szCs w:val="24"/>
              </w:rPr>
              <w:t xml:space="preserve"> category </w:t>
            </w:r>
          </w:p>
        </w:tc>
        <w:tc>
          <w:tcPr>
            <w:tcW w:w="7272" w:type="dxa"/>
            <w:shd w:val="clear" w:color="auto" w:fill="C0C0C0"/>
          </w:tcPr>
          <w:p w14:paraId="0C75297A" w14:textId="77777777" w:rsidR="00E91D60" w:rsidRPr="003B7113" w:rsidRDefault="00E91D60" w:rsidP="00390DDC">
            <w:pPr>
              <w:spacing w:before="240" w:after="240"/>
              <w:rPr>
                <w:rFonts w:cs="Arial"/>
                <w:b/>
                <w:szCs w:val="24"/>
              </w:rPr>
            </w:pPr>
            <w:r w:rsidRPr="003B7113">
              <w:rPr>
                <w:rFonts w:cs="Arial"/>
                <w:b/>
                <w:szCs w:val="24"/>
              </w:rPr>
              <w:t>Details of evidence/information</w:t>
            </w:r>
          </w:p>
        </w:tc>
      </w:tr>
      <w:tr w:rsidR="0096792D" w:rsidRPr="003B7113" w14:paraId="67FBF582" w14:textId="77777777" w:rsidTr="00952E16">
        <w:tc>
          <w:tcPr>
            <w:tcW w:w="1908" w:type="dxa"/>
            <w:shd w:val="clear" w:color="auto" w:fill="E6E6E6"/>
          </w:tcPr>
          <w:p w14:paraId="6B4756EB" w14:textId="77777777" w:rsidR="0096792D" w:rsidRPr="003B7113" w:rsidRDefault="0096792D" w:rsidP="00952E16">
            <w:pPr>
              <w:autoSpaceDE w:val="0"/>
              <w:autoSpaceDN w:val="0"/>
              <w:adjustRightInd w:val="0"/>
              <w:spacing w:before="240" w:after="240"/>
              <w:rPr>
                <w:rFonts w:cs="Arial"/>
                <w:szCs w:val="24"/>
              </w:rPr>
            </w:pPr>
            <w:r w:rsidRPr="003B7113">
              <w:rPr>
                <w:rFonts w:cs="Arial"/>
                <w:szCs w:val="24"/>
              </w:rPr>
              <w:t xml:space="preserve">Religious belief </w:t>
            </w:r>
          </w:p>
        </w:tc>
        <w:tc>
          <w:tcPr>
            <w:tcW w:w="7272" w:type="dxa"/>
            <w:shd w:val="clear" w:color="auto" w:fill="auto"/>
          </w:tcPr>
          <w:p w14:paraId="2645A032" w14:textId="0495E34F" w:rsidR="00F3658B" w:rsidRPr="00F3658B" w:rsidRDefault="00F3658B" w:rsidP="00F3658B">
            <w:pPr>
              <w:pStyle w:val="Default"/>
              <w:rPr>
                <w:color w:val="auto"/>
                <w:lang w:eastAsia="en-US"/>
              </w:rPr>
            </w:pPr>
            <w:r>
              <w:rPr>
                <w:color w:val="auto"/>
                <w:lang w:eastAsia="en-US"/>
              </w:rPr>
              <w:t>Sport NI</w:t>
            </w:r>
            <w:r w:rsidRPr="00F3658B">
              <w:rPr>
                <w:color w:val="auto"/>
                <w:lang w:eastAsia="en-US"/>
              </w:rPr>
              <w:t xml:space="preserve"> do not have information </w:t>
            </w:r>
            <w:r>
              <w:rPr>
                <w:color w:val="auto"/>
                <w:lang w:eastAsia="en-US"/>
              </w:rPr>
              <w:t>that provides a breakdown of those participating in Motorsport activities by religious belief.</w:t>
            </w:r>
            <w:r w:rsidRPr="00F3658B">
              <w:rPr>
                <w:color w:val="auto"/>
                <w:lang w:eastAsia="en-US"/>
              </w:rPr>
              <w:t xml:space="preserve"> </w:t>
            </w:r>
          </w:p>
          <w:p w14:paraId="581F5D8D" w14:textId="77777777" w:rsidR="00F3658B" w:rsidRPr="00F3658B" w:rsidRDefault="00F3658B" w:rsidP="00F3658B">
            <w:pPr>
              <w:pStyle w:val="Default"/>
              <w:rPr>
                <w:color w:val="auto"/>
                <w:lang w:eastAsia="en-US"/>
              </w:rPr>
            </w:pPr>
          </w:p>
          <w:p w14:paraId="4654DDB0" w14:textId="1A7CA867" w:rsidR="00F3658B" w:rsidRPr="00F3658B" w:rsidRDefault="00F3658B" w:rsidP="00F3658B">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7" w:history="1">
              <w:r w:rsidRPr="00F3658B">
                <w:rPr>
                  <w:rStyle w:val="Hyperlink"/>
                  <w:lang w:eastAsia="en-US"/>
                </w:rPr>
                <w:t>NISRA CHS</w:t>
              </w:r>
            </w:hyperlink>
            <w:r w:rsidRPr="00F3658B">
              <w:rPr>
                <w:color w:val="auto"/>
                <w:lang w:eastAsia="en-US"/>
              </w:rPr>
              <w:t>) included questions on participation in sport</w:t>
            </w:r>
            <w:r w:rsidR="00A83ABE">
              <w:rPr>
                <w:color w:val="auto"/>
                <w:lang w:eastAsia="en-US"/>
              </w:rPr>
              <w:t xml:space="preserve"> generally.</w:t>
            </w:r>
          </w:p>
          <w:p w14:paraId="5DF3FE77" w14:textId="77777777" w:rsidR="00F3658B" w:rsidRDefault="00F3658B" w:rsidP="00F3658B">
            <w:pPr>
              <w:rPr>
                <w:rFonts w:cs="Arial"/>
                <w:szCs w:val="24"/>
              </w:rPr>
            </w:pPr>
            <w:r w:rsidRPr="00F3658B">
              <w:rPr>
                <w:rFonts w:cs="Arial"/>
                <w:szCs w:val="24"/>
              </w:rPr>
              <w:t xml:space="preserve">The </w:t>
            </w:r>
            <w:r>
              <w:rPr>
                <w:rFonts w:cs="Arial"/>
                <w:szCs w:val="24"/>
              </w:rPr>
              <w:t>survey</w:t>
            </w:r>
            <w:r w:rsidRPr="00F3658B">
              <w:rPr>
                <w:rFonts w:cs="Arial"/>
                <w:szCs w:val="24"/>
              </w:rPr>
              <w:t xml:space="preserve"> present</w:t>
            </w:r>
            <w:r>
              <w:rPr>
                <w:rFonts w:cs="Arial"/>
                <w:szCs w:val="24"/>
              </w:rPr>
              <w:t>s</w:t>
            </w:r>
            <w:r w:rsidRPr="00F3658B">
              <w:rPr>
                <w:rFonts w:cs="Arial"/>
                <w:szCs w:val="24"/>
              </w:rPr>
              <w:t xml:space="preserve"> participation levels relating to the S75 categories of religious background but only in relation to Catholic (</w:t>
            </w:r>
            <w:r>
              <w:rPr>
                <w:rFonts w:cs="Arial"/>
                <w:szCs w:val="24"/>
              </w:rPr>
              <w:t>48</w:t>
            </w:r>
            <w:r w:rsidRPr="00F3658B">
              <w:rPr>
                <w:rFonts w:cs="Arial"/>
                <w:szCs w:val="24"/>
              </w:rPr>
              <w:t>%), Protestant (</w:t>
            </w:r>
            <w:r>
              <w:rPr>
                <w:rFonts w:cs="Arial"/>
                <w:szCs w:val="24"/>
              </w:rPr>
              <w:t>50</w:t>
            </w:r>
            <w:r w:rsidRPr="00F3658B">
              <w:rPr>
                <w:rFonts w:cs="Arial"/>
                <w:szCs w:val="24"/>
              </w:rPr>
              <w:t>%) and Other (5</w:t>
            </w:r>
            <w:r>
              <w:rPr>
                <w:rFonts w:cs="Arial"/>
                <w:szCs w:val="24"/>
              </w:rPr>
              <w:t>9</w:t>
            </w:r>
            <w:r w:rsidRPr="00F3658B">
              <w:rPr>
                <w:rFonts w:cs="Arial"/>
                <w:szCs w:val="24"/>
              </w:rPr>
              <w:t>%).</w:t>
            </w:r>
          </w:p>
          <w:p w14:paraId="2AEB4C4A" w14:textId="77777777" w:rsidR="00F3658B" w:rsidRDefault="00F3658B" w:rsidP="00F3658B">
            <w:pPr>
              <w:rPr>
                <w:rFonts w:cs="Arial"/>
                <w:szCs w:val="24"/>
              </w:rPr>
            </w:pPr>
          </w:p>
          <w:p w14:paraId="1E5566E2" w14:textId="10F1B7AB" w:rsidR="00F3658B" w:rsidRDefault="00F3658B" w:rsidP="00F3658B">
            <w:pPr>
              <w:rPr>
                <w:rFonts w:cs="Arial"/>
                <w:szCs w:val="24"/>
              </w:rPr>
            </w:pPr>
            <w:r>
              <w:rPr>
                <w:rFonts w:cs="Arial"/>
                <w:szCs w:val="24"/>
              </w:rPr>
              <w:t>Data collected by Sport N</w:t>
            </w:r>
            <w:r w:rsidR="007376DD">
              <w:rPr>
                <w:rFonts w:cs="Arial"/>
                <w:szCs w:val="24"/>
              </w:rPr>
              <w:t xml:space="preserve">I on governing body membership </w:t>
            </w:r>
            <w:r w:rsidR="00A83ABE">
              <w:rPr>
                <w:rFonts w:cs="Arial"/>
                <w:szCs w:val="24"/>
              </w:rPr>
              <w:t xml:space="preserve">for </w:t>
            </w:r>
            <w:r w:rsidR="007376DD">
              <w:rPr>
                <w:rFonts w:cs="Arial"/>
                <w:szCs w:val="24"/>
              </w:rPr>
              <w:t xml:space="preserve">2024/25 financial year, </w:t>
            </w:r>
            <w:r w:rsidR="00A83ABE">
              <w:rPr>
                <w:rFonts w:cs="Arial"/>
                <w:szCs w:val="24"/>
              </w:rPr>
              <w:t xml:space="preserve">indicates that </w:t>
            </w:r>
            <w:r w:rsidR="007376DD">
              <w:rPr>
                <w:rFonts w:cs="Arial"/>
                <w:szCs w:val="24"/>
              </w:rPr>
              <w:t xml:space="preserve">2&amp;4 Wheels, the motorsport umbrella body, had 6187 </w:t>
            </w:r>
            <w:r w:rsidR="00A83ABE">
              <w:rPr>
                <w:rFonts w:cs="Arial"/>
                <w:szCs w:val="24"/>
              </w:rPr>
              <w:t xml:space="preserve">members </w:t>
            </w:r>
            <w:r w:rsidR="007376DD">
              <w:rPr>
                <w:rFonts w:cs="Arial"/>
                <w:szCs w:val="24"/>
              </w:rPr>
              <w:t>through its four constituent Governing Bodies.</w:t>
            </w:r>
          </w:p>
          <w:p w14:paraId="73859D99" w14:textId="17C89C52" w:rsidR="0096792D" w:rsidRPr="003B7113" w:rsidRDefault="007376DD" w:rsidP="00E70176">
            <w:pPr>
              <w:spacing w:before="240" w:after="240"/>
              <w:rPr>
                <w:rFonts w:cs="Arial"/>
                <w:b/>
                <w:szCs w:val="24"/>
              </w:rPr>
            </w:pPr>
            <w:r>
              <w:rPr>
                <w:rFonts w:cs="Arial"/>
                <w:bCs/>
                <w:szCs w:val="24"/>
              </w:rPr>
              <w:t xml:space="preserve">The Sport NI Active Places Database (2017) collects data on sports facilities, of which 17 motorsport venues are detailed. These venues are spread across Northern Ireland and </w:t>
            </w:r>
            <w:proofErr w:type="spellStart"/>
            <w:r>
              <w:rPr>
                <w:rFonts w:cs="Arial"/>
                <w:bCs/>
                <w:szCs w:val="24"/>
              </w:rPr>
              <w:t>can not</w:t>
            </w:r>
            <w:proofErr w:type="spellEnd"/>
            <w:r>
              <w:rPr>
                <w:rFonts w:cs="Arial"/>
                <w:bCs/>
                <w:szCs w:val="24"/>
              </w:rPr>
              <w:t xml:space="preserve"> be said to be associated solely with one area of particular religious belief.</w:t>
            </w:r>
          </w:p>
        </w:tc>
      </w:tr>
      <w:tr w:rsidR="0096792D" w:rsidRPr="003B7113" w14:paraId="2EF0466B" w14:textId="77777777" w:rsidTr="00952E16">
        <w:tc>
          <w:tcPr>
            <w:tcW w:w="1908" w:type="dxa"/>
            <w:shd w:val="clear" w:color="auto" w:fill="E6E6E6"/>
          </w:tcPr>
          <w:p w14:paraId="4806710A" w14:textId="77777777" w:rsidR="0096792D" w:rsidRPr="003B7113" w:rsidRDefault="0096792D" w:rsidP="00952E16">
            <w:pPr>
              <w:autoSpaceDE w:val="0"/>
              <w:autoSpaceDN w:val="0"/>
              <w:adjustRightInd w:val="0"/>
              <w:spacing w:before="240" w:after="240"/>
              <w:rPr>
                <w:rFonts w:cs="Arial"/>
                <w:szCs w:val="24"/>
              </w:rPr>
            </w:pPr>
            <w:r w:rsidRPr="003B7113">
              <w:rPr>
                <w:rFonts w:cs="Arial"/>
                <w:szCs w:val="24"/>
              </w:rPr>
              <w:t xml:space="preserve">Political opinion </w:t>
            </w:r>
          </w:p>
        </w:tc>
        <w:tc>
          <w:tcPr>
            <w:tcW w:w="7272" w:type="dxa"/>
            <w:shd w:val="clear" w:color="auto" w:fill="auto"/>
          </w:tcPr>
          <w:p w14:paraId="516B2708" w14:textId="75C97848" w:rsidR="007376DD" w:rsidRPr="00F3658B" w:rsidRDefault="007376DD" w:rsidP="007376DD">
            <w:pPr>
              <w:pStyle w:val="Default"/>
              <w:rPr>
                <w:color w:val="auto"/>
                <w:lang w:eastAsia="en-US"/>
              </w:rPr>
            </w:pPr>
            <w:r>
              <w:rPr>
                <w:color w:val="auto"/>
                <w:lang w:eastAsia="en-US"/>
              </w:rPr>
              <w:t>Sport NI</w:t>
            </w:r>
            <w:r w:rsidRPr="00F3658B">
              <w:rPr>
                <w:color w:val="auto"/>
                <w:lang w:eastAsia="en-US"/>
              </w:rPr>
              <w:t xml:space="preserve"> do</w:t>
            </w:r>
            <w:r w:rsidR="00A83ABE">
              <w:rPr>
                <w:color w:val="auto"/>
                <w:lang w:eastAsia="en-US"/>
              </w:rPr>
              <w:t>es</w:t>
            </w:r>
            <w:r w:rsidRPr="00F3658B">
              <w:rPr>
                <w:color w:val="auto"/>
                <w:lang w:eastAsia="en-US"/>
              </w:rPr>
              <w:t xml:space="preserve"> not have information </w:t>
            </w:r>
            <w:r>
              <w:rPr>
                <w:color w:val="auto"/>
                <w:lang w:eastAsia="en-US"/>
              </w:rPr>
              <w:t>that provides a breakdown of those participating in Motorsport activities by political opinion.</w:t>
            </w:r>
            <w:r w:rsidRPr="00F3658B">
              <w:rPr>
                <w:color w:val="auto"/>
                <w:lang w:eastAsia="en-US"/>
              </w:rPr>
              <w:t xml:space="preserve"> </w:t>
            </w:r>
          </w:p>
          <w:p w14:paraId="16C54FBA" w14:textId="77777777" w:rsidR="007376DD" w:rsidRPr="00F3658B" w:rsidRDefault="007376DD" w:rsidP="007376DD">
            <w:pPr>
              <w:pStyle w:val="Default"/>
              <w:rPr>
                <w:color w:val="auto"/>
                <w:lang w:eastAsia="en-US"/>
              </w:rPr>
            </w:pPr>
          </w:p>
          <w:p w14:paraId="2A9042AD" w14:textId="30B5CE81" w:rsidR="007376DD" w:rsidRPr="00F3658B" w:rsidRDefault="007376DD" w:rsidP="007376DD">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8" w:history="1">
              <w:r w:rsidRPr="00F3658B">
                <w:rPr>
                  <w:rStyle w:val="Hyperlink"/>
                  <w:lang w:eastAsia="en-US"/>
                </w:rPr>
                <w:t>NISRA CHS</w:t>
              </w:r>
            </w:hyperlink>
            <w:r w:rsidRPr="00F3658B">
              <w:rPr>
                <w:color w:val="auto"/>
                <w:lang w:eastAsia="en-US"/>
              </w:rPr>
              <w:t>) included questions on participation in sport</w:t>
            </w:r>
            <w:r w:rsidR="00A83ABE">
              <w:rPr>
                <w:color w:val="auto"/>
                <w:lang w:eastAsia="en-US"/>
              </w:rPr>
              <w:t xml:space="preserve"> generally, </w:t>
            </w:r>
            <w:r>
              <w:rPr>
                <w:color w:val="auto"/>
                <w:lang w:eastAsia="en-US"/>
              </w:rPr>
              <w:t xml:space="preserve"> however, the data does not capture political opinion.</w:t>
            </w:r>
          </w:p>
          <w:p w14:paraId="1931E0B6" w14:textId="77777777" w:rsidR="007376DD" w:rsidRDefault="007376DD" w:rsidP="007376DD">
            <w:pPr>
              <w:rPr>
                <w:rFonts w:cs="Arial"/>
                <w:szCs w:val="24"/>
              </w:rPr>
            </w:pPr>
          </w:p>
          <w:p w14:paraId="298676E4" w14:textId="5E41264D" w:rsidR="007376DD" w:rsidRDefault="007376DD" w:rsidP="007376DD">
            <w:pPr>
              <w:rPr>
                <w:rFonts w:cs="Arial"/>
                <w:szCs w:val="24"/>
              </w:rPr>
            </w:pPr>
            <w:r>
              <w:rPr>
                <w:rFonts w:cs="Arial"/>
                <w:szCs w:val="24"/>
              </w:rPr>
              <w:t xml:space="preserve">Data collected by Sport NI on governing body membership </w:t>
            </w:r>
            <w:r w:rsidR="00A83ABE">
              <w:rPr>
                <w:rFonts w:cs="Arial"/>
                <w:szCs w:val="24"/>
              </w:rPr>
              <w:t xml:space="preserve">at </w:t>
            </w:r>
            <w:r>
              <w:rPr>
                <w:rFonts w:cs="Arial"/>
                <w:szCs w:val="24"/>
              </w:rPr>
              <w:t xml:space="preserve">the outset of 2024/25 financial year, 2&amp;4 Wheels, the motorsport umbrella body, had 6187 </w:t>
            </w:r>
            <w:r w:rsidR="00A83ABE">
              <w:rPr>
                <w:rFonts w:cs="Arial"/>
                <w:szCs w:val="24"/>
              </w:rPr>
              <w:t xml:space="preserve">members </w:t>
            </w:r>
            <w:r>
              <w:rPr>
                <w:rFonts w:cs="Arial"/>
                <w:szCs w:val="24"/>
              </w:rPr>
              <w:t>through its four constituent Governing Bodies.</w:t>
            </w:r>
          </w:p>
          <w:p w14:paraId="10DDFAEE" w14:textId="14BE096D" w:rsidR="0096792D" w:rsidRPr="003B7113" w:rsidRDefault="007376DD" w:rsidP="007376DD">
            <w:pPr>
              <w:spacing w:before="240" w:after="240"/>
              <w:rPr>
                <w:rFonts w:cs="Arial"/>
                <w:b/>
                <w:szCs w:val="24"/>
              </w:rPr>
            </w:pPr>
            <w:r>
              <w:rPr>
                <w:rFonts w:cs="Arial"/>
                <w:bCs/>
                <w:szCs w:val="24"/>
              </w:rPr>
              <w:t>The Sport NI Active Places Database (2017) collects data on sports facilities, of which 17 motorsport venues are detailed. These cannot be said to be located solely in one area with an association to a political belief.</w:t>
            </w:r>
          </w:p>
        </w:tc>
      </w:tr>
      <w:tr w:rsidR="0096792D" w:rsidRPr="003B7113" w14:paraId="11E2FE21" w14:textId="77777777" w:rsidTr="00952E16">
        <w:tc>
          <w:tcPr>
            <w:tcW w:w="1908" w:type="dxa"/>
            <w:shd w:val="clear" w:color="auto" w:fill="E6E6E6"/>
          </w:tcPr>
          <w:p w14:paraId="52CA3510" w14:textId="77777777" w:rsidR="0096792D" w:rsidRPr="003B7113" w:rsidRDefault="0096792D" w:rsidP="00952E16">
            <w:pPr>
              <w:autoSpaceDE w:val="0"/>
              <w:autoSpaceDN w:val="0"/>
              <w:adjustRightInd w:val="0"/>
              <w:spacing w:before="240" w:after="240"/>
              <w:rPr>
                <w:rFonts w:cs="Arial"/>
                <w:szCs w:val="24"/>
              </w:rPr>
            </w:pPr>
            <w:r w:rsidRPr="003B7113">
              <w:rPr>
                <w:rFonts w:cs="Arial"/>
                <w:szCs w:val="24"/>
              </w:rPr>
              <w:lastRenderedPageBreak/>
              <w:t xml:space="preserve">Racial group </w:t>
            </w:r>
          </w:p>
        </w:tc>
        <w:tc>
          <w:tcPr>
            <w:tcW w:w="7272" w:type="dxa"/>
            <w:shd w:val="clear" w:color="auto" w:fill="auto"/>
          </w:tcPr>
          <w:p w14:paraId="73B88D11" w14:textId="354B6A37" w:rsidR="007376DD" w:rsidRPr="00F3658B" w:rsidRDefault="007376DD" w:rsidP="007376DD">
            <w:pPr>
              <w:pStyle w:val="Default"/>
              <w:rPr>
                <w:color w:val="auto"/>
                <w:lang w:eastAsia="en-US"/>
              </w:rPr>
            </w:pPr>
            <w:r>
              <w:rPr>
                <w:color w:val="auto"/>
                <w:lang w:eastAsia="en-US"/>
              </w:rPr>
              <w:t>Sport NI</w:t>
            </w:r>
            <w:r w:rsidRPr="00F3658B">
              <w:rPr>
                <w:color w:val="auto"/>
                <w:lang w:eastAsia="en-US"/>
              </w:rPr>
              <w:t xml:space="preserve"> do not have information </w:t>
            </w:r>
            <w:r>
              <w:rPr>
                <w:color w:val="auto"/>
                <w:lang w:eastAsia="en-US"/>
              </w:rPr>
              <w:t>that provides a breakdown of those participating in Motorsport activities by race.</w:t>
            </w:r>
            <w:r w:rsidRPr="00F3658B">
              <w:rPr>
                <w:color w:val="auto"/>
                <w:lang w:eastAsia="en-US"/>
              </w:rPr>
              <w:t xml:space="preserve"> </w:t>
            </w:r>
          </w:p>
          <w:p w14:paraId="0A08B725" w14:textId="77777777" w:rsidR="007376DD" w:rsidRPr="00F3658B" w:rsidRDefault="007376DD" w:rsidP="007376DD">
            <w:pPr>
              <w:pStyle w:val="Default"/>
              <w:rPr>
                <w:color w:val="auto"/>
                <w:lang w:eastAsia="en-US"/>
              </w:rPr>
            </w:pPr>
          </w:p>
          <w:p w14:paraId="0B66C48F" w14:textId="663DE541" w:rsidR="007376DD" w:rsidRPr="00F3658B" w:rsidRDefault="007376DD" w:rsidP="007376DD">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9"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w:t>
            </w:r>
            <w:r w:rsidR="00A83ABE">
              <w:rPr>
                <w:color w:val="auto"/>
                <w:lang w:eastAsia="en-US"/>
              </w:rPr>
              <w:t xml:space="preserve">  Sport NI conducted two pieces of research on race and racial inequality in sport.</w:t>
            </w:r>
          </w:p>
          <w:p w14:paraId="6573F1FB" w14:textId="77777777" w:rsidR="007376DD" w:rsidRDefault="007376DD" w:rsidP="007376DD">
            <w:pPr>
              <w:rPr>
                <w:rFonts w:cs="Arial"/>
                <w:szCs w:val="24"/>
              </w:rPr>
            </w:pPr>
          </w:p>
          <w:p w14:paraId="2C172674" w14:textId="0A9CB3C9" w:rsidR="007376DD" w:rsidRDefault="007376DD" w:rsidP="007376DD">
            <w:pPr>
              <w:rPr>
                <w:rFonts w:cs="Arial"/>
                <w:szCs w:val="24"/>
              </w:rPr>
            </w:pPr>
            <w:r>
              <w:rPr>
                <w:rFonts w:cs="Arial"/>
                <w:szCs w:val="24"/>
              </w:rPr>
              <w:t xml:space="preserve">Data collected by Sport NI on governing body membership </w:t>
            </w:r>
            <w:r w:rsidR="00A83ABE">
              <w:rPr>
                <w:rFonts w:cs="Arial"/>
                <w:szCs w:val="24"/>
              </w:rPr>
              <w:t xml:space="preserve">for </w:t>
            </w:r>
            <w:r>
              <w:rPr>
                <w:rFonts w:cs="Arial"/>
                <w:szCs w:val="24"/>
              </w:rPr>
              <w:t xml:space="preserve"> 2024/25 financial year, 2&amp; 4 Wheels, the motorsport umbrella body, had 6187 </w:t>
            </w:r>
            <w:r w:rsidR="00A83ABE">
              <w:rPr>
                <w:rFonts w:cs="Arial"/>
                <w:szCs w:val="24"/>
              </w:rPr>
              <w:t xml:space="preserve">members </w:t>
            </w:r>
            <w:r>
              <w:rPr>
                <w:rFonts w:cs="Arial"/>
                <w:szCs w:val="24"/>
              </w:rPr>
              <w:t>through its four constituent Governing Bodies.</w:t>
            </w:r>
          </w:p>
          <w:p w14:paraId="50316455" w14:textId="22ECB931" w:rsidR="0096792D" w:rsidRPr="003B7113" w:rsidRDefault="007376DD" w:rsidP="007376DD">
            <w:pPr>
              <w:spacing w:before="240" w:after="240"/>
              <w:rPr>
                <w:rFonts w:cs="Arial"/>
                <w:b/>
                <w:szCs w:val="24"/>
              </w:rPr>
            </w:pPr>
            <w:r>
              <w:rPr>
                <w:rFonts w:cs="Arial"/>
                <w:bCs/>
                <w:szCs w:val="24"/>
              </w:rPr>
              <w:t>The Sport NI Active Places Database (2017) collects data on sports facilities, of which 17 motorsport venues are detailed. These venues are spread across Northern Ireland and cannot be said to be located solely in an area with an association to a particular race.</w:t>
            </w:r>
          </w:p>
        </w:tc>
      </w:tr>
      <w:tr w:rsidR="0096792D" w:rsidRPr="003B7113" w14:paraId="1154121F" w14:textId="77777777" w:rsidTr="00952E16">
        <w:tc>
          <w:tcPr>
            <w:tcW w:w="1908" w:type="dxa"/>
            <w:shd w:val="clear" w:color="auto" w:fill="E6E6E6"/>
          </w:tcPr>
          <w:p w14:paraId="4C3BE505" w14:textId="77777777" w:rsidR="0096792D" w:rsidRPr="003B7113" w:rsidRDefault="0096792D" w:rsidP="00952E16">
            <w:pPr>
              <w:autoSpaceDE w:val="0"/>
              <w:autoSpaceDN w:val="0"/>
              <w:adjustRightInd w:val="0"/>
              <w:spacing w:before="240" w:after="240"/>
              <w:rPr>
                <w:rFonts w:cs="Arial"/>
                <w:szCs w:val="24"/>
              </w:rPr>
            </w:pPr>
            <w:r w:rsidRPr="003B7113">
              <w:rPr>
                <w:rFonts w:cs="Arial"/>
                <w:szCs w:val="24"/>
              </w:rPr>
              <w:t xml:space="preserve">Age </w:t>
            </w:r>
          </w:p>
        </w:tc>
        <w:tc>
          <w:tcPr>
            <w:tcW w:w="7272" w:type="dxa"/>
            <w:shd w:val="clear" w:color="auto" w:fill="auto"/>
          </w:tcPr>
          <w:p w14:paraId="18DFDBDD" w14:textId="64A56A5A" w:rsidR="007376DD" w:rsidRPr="00F3658B" w:rsidRDefault="007376DD" w:rsidP="007376DD">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0"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w:t>
            </w:r>
          </w:p>
          <w:p w14:paraId="5F02657B" w14:textId="77777777" w:rsidR="007376DD" w:rsidRDefault="007376DD" w:rsidP="007376DD">
            <w:pPr>
              <w:rPr>
                <w:rFonts w:cs="Arial"/>
                <w:szCs w:val="24"/>
              </w:rPr>
            </w:pPr>
          </w:p>
          <w:p w14:paraId="79FC025C" w14:textId="10B66883" w:rsidR="007376DD" w:rsidRDefault="007376DD" w:rsidP="007376DD">
            <w:pPr>
              <w:rPr>
                <w:rFonts w:cs="Arial"/>
                <w:szCs w:val="24"/>
              </w:rPr>
            </w:pPr>
            <w:r>
              <w:rPr>
                <w:rFonts w:cs="Arial"/>
                <w:szCs w:val="24"/>
              </w:rPr>
              <w:t xml:space="preserve">Data collected by Sport NI on governing body membership </w:t>
            </w:r>
            <w:r w:rsidR="00BA5094">
              <w:rPr>
                <w:rFonts w:cs="Arial"/>
                <w:szCs w:val="24"/>
              </w:rPr>
              <w:t>highlights that 8% (491) of members to an associated motorsport governing body are under 18</w:t>
            </w:r>
            <w:r>
              <w:rPr>
                <w:rFonts w:cs="Arial"/>
                <w:szCs w:val="24"/>
              </w:rPr>
              <w:t xml:space="preserve">. At the outset of 2024/25 financial year, 2&amp; 4 Wheels, the motorsport umbrella body, had 6187 </w:t>
            </w:r>
            <w:r w:rsidR="00A83ABE">
              <w:rPr>
                <w:rFonts w:cs="Arial"/>
                <w:szCs w:val="24"/>
              </w:rPr>
              <w:t xml:space="preserve">member </w:t>
            </w:r>
            <w:r>
              <w:rPr>
                <w:rFonts w:cs="Arial"/>
                <w:szCs w:val="24"/>
              </w:rPr>
              <w:t>through its four constituent Governing Bodies.</w:t>
            </w:r>
          </w:p>
          <w:p w14:paraId="2EBFDB7D" w14:textId="2839EFAD" w:rsidR="00BA5094" w:rsidRPr="003B7113" w:rsidRDefault="00BB137C" w:rsidP="00BA5094">
            <w:pPr>
              <w:spacing w:before="240" w:after="240"/>
              <w:rPr>
                <w:rFonts w:cs="Arial"/>
                <w:b/>
                <w:szCs w:val="24"/>
              </w:rPr>
            </w:pPr>
            <w:r>
              <w:rPr>
                <w:rFonts w:cs="Arial"/>
                <w:bCs/>
                <w:szCs w:val="24"/>
              </w:rPr>
              <w:t>The DfC Motorsport Taskforce Report (2019) (</w:t>
            </w:r>
            <w:hyperlink r:id="rId11" w:history="1">
              <w:r w:rsidRPr="00BB137C">
                <w:rPr>
                  <w:rStyle w:val="Hyperlink"/>
                  <w:rFonts w:cs="Arial"/>
                  <w:bCs/>
                  <w:szCs w:val="24"/>
                </w:rPr>
                <w:t>Report</w:t>
              </w:r>
            </w:hyperlink>
            <w:r>
              <w:rPr>
                <w:rFonts w:cs="Arial"/>
                <w:bCs/>
                <w:szCs w:val="24"/>
              </w:rPr>
              <w:t xml:space="preserve">) </w:t>
            </w:r>
            <w:r w:rsidR="00BA5094">
              <w:rPr>
                <w:rFonts w:cs="Arial"/>
                <w:bCs/>
                <w:szCs w:val="24"/>
              </w:rPr>
              <w:t xml:space="preserve">suggests that membership to their four constituent governing bodies cover a wide </w:t>
            </w:r>
            <w:r w:rsidR="00BA5094" w:rsidRPr="00BA5094">
              <w:rPr>
                <w:rFonts w:cs="Arial"/>
                <w:bCs/>
                <w:szCs w:val="24"/>
              </w:rPr>
              <w:t>range</w:t>
            </w:r>
            <w:r w:rsidR="00BA5094">
              <w:rPr>
                <w:rFonts w:cs="Arial"/>
                <w:bCs/>
                <w:szCs w:val="24"/>
              </w:rPr>
              <w:t>.</w:t>
            </w:r>
            <w:r w:rsidR="00BA5094" w:rsidRPr="00BA5094">
              <w:rPr>
                <w:rFonts w:cs="Arial"/>
                <w:bCs/>
                <w:szCs w:val="24"/>
              </w:rPr>
              <w:t xml:space="preserve"> </w:t>
            </w:r>
            <w:r w:rsidR="00BA5094">
              <w:rPr>
                <w:rFonts w:cs="Arial"/>
                <w:bCs/>
                <w:szCs w:val="24"/>
              </w:rPr>
              <w:t xml:space="preserve">For both the Motorcycle Union of Ireland (UC) (MCUI – UC) and Association of Northern Ireland Motor Clubs (ANICC), </w:t>
            </w:r>
            <w:r w:rsidR="00BA5094" w:rsidRPr="00BA5094">
              <w:rPr>
                <w:rFonts w:cs="Arial"/>
                <w:bCs/>
                <w:szCs w:val="24"/>
              </w:rPr>
              <w:t>half the members are under 40</w:t>
            </w:r>
            <w:r w:rsidR="00BA5094">
              <w:rPr>
                <w:rFonts w:cs="Arial"/>
                <w:bCs/>
                <w:szCs w:val="24"/>
              </w:rPr>
              <w:t>.</w:t>
            </w:r>
            <w:r w:rsidR="00BA5094" w:rsidRPr="00BA5094">
              <w:rPr>
                <w:rFonts w:cs="Arial"/>
                <w:bCs/>
                <w:szCs w:val="24"/>
              </w:rPr>
              <w:t xml:space="preserve"> In the case of N</w:t>
            </w:r>
            <w:r w:rsidR="00BA5094">
              <w:rPr>
                <w:rFonts w:cs="Arial"/>
                <w:bCs/>
                <w:szCs w:val="24"/>
              </w:rPr>
              <w:t xml:space="preserve">orthern </w:t>
            </w:r>
            <w:r w:rsidR="00BA5094" w:rsidRPr="00BA5094">
              <w:rPr>
                <w:rFonts w:cs="Arial"/>
                <w:bCs/>
                <w:szCs w:val="24"/>
              </w:rPr>
              <w:t>I</w:t>
            </w:r>
            <w:r w:rsidR="00BA5094">
              <w:rPr>
                <w:rFonts w:cs="Arial"/>
                <w:bCs/>
                <w:szCs w:val="24"/>
              </w:rPr>
              <w:t xml:space="preserve">reland </w:t>
            </w:r>
            <w:r w:rsidR="00BA5094" w:rsidRPr="00BA5094">
              <w:rPr>
                <w:rFonts w:cs="Arial"/>
                <w:bCs/>
                <w:szCs w:val="24"/>
              </w:rPr>
              <w:t>K</w:t>
            </w:r>
            <w:r w:rsidR="00BA5094">
              <w:rPr>
                <w:rFonts w:cs="Arial"/>
                <w:bCs/>
                <w:szCs w:val="24"/>
              </w:rPr>
              <w:t xml:space="preserve">arting </w:t>
            </w:r>
            <w:r w:rsidR="00BA5094" w:rsidRPr="00BA5094">
              <w:rPr>
                <w:rFonts w:cs="Arial"/>
                <w:bCs/>
                <w:szCs w:val="24"/>
              </w:rPr>
              <w:t>A</w:t>
            </w:r>
            <w:r w:rsidR="00BA5094">
              <w:rPr>
                <w:rFonts w:cs="Arial"/>
                <w:bCs/>
                <w:szCs w:val="24"/>
              </w:rPr>
              <w:t xml:space="preserve">ssociation (NIKA) </w:t>
            </w:r>
            <w:r w:rsidR="00BA5094" w:rsidRPr="00BA5094">
              <w:rPr>
                <w:rFonts w:cs="Arial"/>
                <w:bCs/>
                <w:szCs w:val="24"/>
              </w:rPr>
              <w:t>half the members are under 18</w:t>
            </w:r>
            <w:r w:rsidR="00BA5094">
              <w:rPr>
                <w:rFonts w:cs="Arial"/>
                <w:bCs/>
                <w:szCs w:val="24"/>
              </w:rPr>
              <w:t xml:space="preserve">. For the </w:t>
            </w:r>
            <w:r w:rsidR="00BA5094" w:rsidRPr="00BA5094">
              <w:rPr>
                <w:rFonts w:cs="Arial"/>
                <w:bCs/>
                <w:szCs w:val="24"/>
              </w:rPr>
              <w:t>M</w:t>
            </w:r>
            <w:r w:rsidR="00BA5094">
              <w:rPr>
                <w:rFonts w:cs="Arial"/>
                <w:bCs/>
                <w:szCs w:val="24"/>
              </w:rPr>
              <w:t xml:space="preserve">otor </w:t>
            </w:r>
            <w:r w:rsidR="00BA5094" w:rsidRPr="00BA5094">
              <w:rPr>
                <w:rFonts w:cs="Arial"/>
                <w:bCs/>
                <w:szCs w:val="24"/>
              </w:rPr>
              <w:t>R</w:t>
            </w:r>
            <w:r w:rsidR="00BA5094">
              <w:rPr>
                <w:rFonts w:cs="Arial"/>
                <w:bCs/>
                <w:szCs w:val="24"/>
              </w:rPr>
              <w:t xml:space="preserve">acing </w:t>
            </w:r>
            <w:r w:rsidR="00BA5094" w:rsidRPr="00BA5094">
              <w:rPr>
                <w:rFonts w:cs="Arial"/>
                <w:bCs/>
                <w:szCs w:val="24"/>
              </w:rPr>
              <w:t>A</w:t>
            </w:r>
            <w:r w:rsidR="00BA5094">
              <w:rPr>
                <w:rFonts w:cs="Arial"/>
                <w:bCs/>
                <w:szCs w:val="24"/>
              </w:rPr>
              <w:t>ssociation</w:t>
            </w:r>
            <w:r w:rsidR="00BA5094" w:rsidRPr="00BA5094">
              <w:rPr>
                <w:rFonts w:cs="Arial"/>
                <w:bCs/>
                <w:szCs w:val="24"/>
              </w:rPr>
              <w:t xml:space="preserve"> </w:t>
            </w:r>
            <w:r w:rsidR="00BA5094">
              <w:rPr>
                <w:rFonts w:cs="Arial"/>
                <w:bCs/>
                <w:szCs w:val="24"/>
              </w:rPr>
              <w:t xml:space="preserve">(MRA) </w:t>
            </w:r>
            <w:r w:rsidR="00BA5094" w:rsidRPr="00BA5094">
              <w:rPr>
                <w:rFonts w:cs="Arial"/>
                <w:bCs/>
                <w:szCs w:val="24"/>
              </w:rPr>
              <w:t>one-third of the members are under 18.</w:t>
            </w:r>
          </w:p>
        </w:tc>
      </w:tr>
      <w:tr w:rsidR="0096792D" w:rsidRPr="003B7113" w14:paraId="25B544E6" w14:textId="77777777" w:rsidTr="00952E16">
        <w:tc>
          <w:tcPr>
            <w:tcW w:w="1908" w:type="dxa"/>
            <w:shd w:val="clear" w:color="auto" w:fill="E6E6E6"/>
          </w:tcPr>
          <w:p w14:paraId="6147DC38" w14:textId="77777777" w:rsidR="0096792D" w:rsidRPr="003B7113" w:rsidRDefault="0096792D" w:rsidP="00952E16">
            <w:pPr>
              <w:spacing w:before="240" w:after="240"/>
              <w:rPr>
                <w:rFonts w:cs="Arial"/>
                <w:szCs w:val="24"/>
              </w:rPr>
            </w:pPr>
            <w:r w:rsidRPr="003B7113">
              <w:rPr>
                <w:rFonts w:cs="Arial"/>
                <w:szCs w:val="24"/>
              </w:rPr>
              <w:t xml:space="preserve">Marital status </w:t>
            </w:r>
          </w:p>
        </w:tc>
        <w:tc>
          <w:tcPr>
            <w:tcW w:w="7272" w:type="dxa"/>
            <w:shd w:val="clear" w:color="auto" w:fill="auto"/>
          </w:tcPr>
          <w:p w14:paraId="2325C6FE" w14:textId="55E100B6" w:rsidR="00BA5094" w:rsidRPr="00F3658B" w:rsidRDefault="00BA5094" w:rsidP="00BA5094">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2" w:history="1">
              <w:r w:rsidRPr="00F3658B">
                <w:rPr>
                  <w:rStyle w:val="Hyperlink"/>
                  <w:lang w:eastAsia="en-US"/>
                </w:rPr>
                <w:t>NISRA CHS</w:t>
              </w:r>
            </w:hyperlink>
            <w:r w:rsidRPr="00F3658B">
              <w:rPr>
                <w:color w:val="auto"/>
                <w:lang w:eastAsia="en-US"/>
              </w:rPr>
              <w:t>) included questions on participation in sport</w:t>
            </w:r>
            <w:r w:rsidR="00A83ABE">
              <w:rPr>
                <w:color w:val="auto"/>
                <w:lang w:eastAsia="en-US"/>
              </w:rPr>
              <w:t>.</w:t>
            </w:r>
          </w:p>
          <w:p w14:paraId="7B4FB677" w14:textId="77777777" w:rsidR="00BA5094" w:rsidRDefault="00BA5094" w:rsidP="00BA5094">
            <w:pPr>
              <w:rPr>
                <w:rFonts w:cs="Arial"/>
                <w:szCs w:val="24"/>
              </w:rPr>
            </w:pPr>
          </w:p>
          <w:p w14:paraId="4F2727EE" w14:textId="69FA2533" w:rsidR="0096792D" w:rsidRDefault="00BA5094" w:rsidP="00BA5094">
            <w:pPr>
              <w:rPr>
                <w:rFonts w:cs="Arial"/>
                <w:szCs w:val="24"/>
              </w:rPr>
            </w:pPr>
            <w:r>
              <w:rPr>
                <w:rFonts w:cs="Arial"/>
                <w:szCs w:val="24"/>
              </w:rPr>
              <w:t>Data collected by Sport NI on governing body membership does not collect data on marital status.</w:t>
            </w:r>
          </w:p>
          <w:p w14:paraId="57A4D9F4" w14:textId="77777777" w:rsidR="00BA5094" w:rsidRDefault="00BA5094" w:rsidP="00BA5094">
            <w:pPr>
              <w:rPr>
                <w:rFonts w:cs="Arial"/>
                <w:szCs w:val="24"/>
              </w:rPr>
            </w:pPr>
          </w:p>
          <w:p w14:paraId="04900FA8" w14:textId="72169EF4" w:rsidR="00BA5094" w:rsidRPr="00BA5094" w:rsidRDefault="00BA5094" w:rsidP="00BA5094">
            <w:pPr>
              <w:rPr>
                <w:rFonts w:cs="Arial"/>
                <w:szCs w:val="24"/>
              </w:rPr>
            </w:pPr>
            <w:r w:rsidRPr="00E70176">
              <w:rPr>
                <w:rFonts w:cs="Arial"/>
                <w:bCs/>
                <w:szCs w:val="24"/>
              </w:rPr>
              <w:t>2&amp;4 Wheel Motorsport Strategic Plan (2021-2026</w:t>
            </w:r>
            <w:r>
              <w:rPr>
                <w:rFonts w:cs="Arial"/>
                <w:bCs/>
                <w:szCs w:val="24"/>
              </w:rPr>
              <w:t>) does not include reference to marital status.</w:t>
            </w:r>
          </w:p>
        </w:tc>
      </w:tr>
      <w:tr w:rsidR="0096792D" w:rsidRPr="003B7113" w14:paraId="0E04C59B" w14:textId="77777777" w:rsidTr="00952E16">
        <w:tc>
          <w:tcPr>
            <w:tcW w:w="1908" w:type="dxa"/>
            <w:shd w:val="clear" w:color="auto" w:fill="E6E6E6"/>
          </w:tcPr>
          <w:p w14:paraId="3620ED1E" w14:textId="77777777" w:rsidR="0096792D" w:rsidRPr="003B7113" w:rsidRDefault="0096792D" w:rsidP="00952E16">
            <w:pPr>
              <w:spacing w:before="240" w:after="240"/>
              <w:rPr>
                <w:rFonts w:cs="Arial"/>
                <w:szCs w:val="24"/>
              </w:rPr>
            </w:pPr>
            <w:r w:rsidRPr="003B7113">
              <w:rPr>
                <w:rFonts w:cs="Arial"/>
                <w:szCs w:val="24"/>
              </w:rPr>
              <w:t>Sexual orientation</w:t>
            </w:r>
          </w:p>
        </w:tc>
        <w:tc>
          <w:tcPr>
            <w:tcW w:w="7272" w:type="dxa"/>
            <w:shd w:val="clear" w:color="auto" w:fill="auto"/>
          </w:tcPr>
          <w:p w14:paraId="02E1684E" w14:textId="33E52221" w:rsidR="00BA5094" w:rsidRPr="00F3658B" w:rsidRDefault="00BA5094" w:rsidP="00BA5094">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3"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 however, the data does not capture details on sexual orientation.</w:t>
            </w:r>
          </w:p>
          <w:p w14:paraId="1C6B2A9E" w14:textId="77777777" w:rsidR="00BA5094" w:rsidRDefault="00BA5094" w:rsidP="00BA5094">
            <w:pPr>
              <w:rPr>
                <w:rFonts w:cs="Arial"/>
                <w:szCs w:val="24"/>
              </w:rPr>
            </w:pPr>
          </w:p>
          <w:p w14:paraId="32B2BCE1" w14:textId="15933BB6" w:rsidR="0096792D" w:rsidRPr="003B7113" w:rsidRDefault="00BA5094" w:rsidP="00BA5094">
            <w:pPr>
              <w:spacing w:before="240" w:after="240"/>
              <w:rPr>
                <w:rFonts w:cs="Arial"/>
                <w:b/>
                <w:szCs w:val="24"/>
              </w:rPr>
            </w:pPr>
            <w:r w:rsidRPr="00E70176">
              <w:rPr>
                <w:rFonts w:cs="Arial"/>
                <w:bCs/>
                <w:szCs w:val="24"/>
              </w:rPr>
              <w:lastRenderedPageBreak/>
              <w:t>2&amp;4 Wheel Motorsport Strategic Plan (2021-2026</w:t>
            </w:r>
            <w:r>
              <w:rPr>
                <w:rFonts w:cs="Arial"/>
                <w:bCs/>
                <w:szCs w:val="24"/>
              </w:rPr>
              <w:t xml:space="preserve">) does not include reference to </w:t>
            </w:r>
            <w:r w:rsidR="00395D43">
              <w:t>sexual orientation</w:t>
            </w:r>
            <w:r>
              <w:rPr>
                <w:rFonts w:cs="Arial"/>
                <w:bCs/>
                <w:szCs w:val="24"/>
              </w:rPr>
              <w:t>.</w:t>
            </w:r>
          </w:p>
        </w:tc>
      </w:tr>
      <w:tr w:rsidR="0096792D" w:rsidRPr="003B7113" w14:paraId="195A24F6" w14:textId="77777777" w:rsidTr="00952E16">
        <w:tc>
          <w:tcPr>
            <w:tcW w:w="1908" w:type="dxa"/>
            <w:shd w:val="clear" w:color="auto" w:fill="E6E6E6"/>
          </w:tcPr>
          <w:p w14:paraId="681D71D2" w14:textId="77777777" w:rsidR="0096792D" w:rsidRPr="003B7113" w:rsidRDefault="0096792D" w:rsidP="00952E16">
            <w:pPr>
              <w:spacing w:before="240" w:after="240"/>
              <w:rPr>
                <w:rFonts w:cs="Arial"/>
                <w:szCs w:val="24"/>
              </w:rPr>
            </w:pPr>
            <w:r w:rsidRPr="003B7113">
              <w:rPr>
                <w:rFonts w:cs="Arial"/>
                <w:szCs w:val="24"/>
              </w:rPr>
              <w:lastRenderedPageBreak/>
              <w:t>Men and women generally</w:t>
            </w:r>
          </w:p>
        </w:tc>
        <w:tc>
          <w:tcPr>
            <w:tcW w:w="7272" w:type="dxa"/>
            <w:shd w:val="clear" w:color="auto" w:fill="auto"/>
          </w:tcPr>
          <w:p w14:paraId="0C88AC6E" w14:textId="5C178411" w:rsidR="00395D43" w:rsidRPr="00F3658B" w:rsidRDefault="00395D43" w:rsidP="00395D43">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4"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 xml:space="preserve">. The data outlines that for those who have participated in sport in the last year, females (44%) are less likely to be involved with organised sport than males (58%). </w:t>
            </w:r>
          </w:p>
          <w:p w14:paraId="5CFDB122" w14:textId="275BDB0E" w:rsidR="00BA5094" w:rsidRPr="00E70176" w:rsidRDefault="00BB137C" w:rsidP="00BA5094">
            <w:pPr>
              <w:spacing w:before="240" w:after="240"/>
              <w:rPr>
                <w:rFonts w:cs="Arial"/>
                <w:bCs/>
                <w:szCs w:val="24"/>
              </w:rPr>
            </w:pPr>
            <w:r>
              <w:rPr>
                <w:rFonts w:cs="Arial"/>
                <w:bCs/>
                <w:szCs w:val="24"/>
              </w:rPr>
              <w:t>The DfC Motorsport Taskforce Report (2019) (</w:t>
            </w:r>
            <w:hyperlink r:id="rId15" w:history="1">
              <w:r w:rsidRPr="00BB137C">
                <w:rPr>
                  <w:rStyle w:val="Hyperlink"/>
                  <w:rFonts w:cs="Arial"/>
                  <w:bCs/>
                  <w:szCs w:val="24"/>
                </w:rPr>
                <w:t>Report</w:t>
              </w:r>
            </w:hyperlink>
            <w:r>
              <w:rPr>
                <w:rFonts w:cs="Arial"/>
                <w:bCs/>
                <w:szCs w:val="24"/>
              </w:rPr>
              <w:t xml:space="preserve">) </w:t>
            </w:r>
            <w:r w:rsidR="00395D43">
              <w:rPr>
                <w:rFonts w:cs="Arial"/>
                <w:bCs/>
                <w:szCs w:val="24"/>
              </w:rPr>
              <w:t>states that “o</w:t>
            </w:r>
            <w:r w:rsidR="00BA5094" w:rsidRPr="00BA5094">
              <w:rPr>
                <w:rFonts w:cs="Arial"/>
                <w:bCs/>
                <w:szCs w:val="24"/>
              </w:rPr>
              <w:t>verwhelmingly, the members of the clubs are male</w:t>
            </w:r>
            <w:r w:rsidR="00395D43">
              <w:rPr>
                <w:rFonts w:cs="Arial"/>
                <w:bCs/>
                <w:szCs w:val="24"/>
              </w:rPr>
              <w:t xml:space="preserve">.” </w:t>
            </w:r>
            <w:r w:rsidR="0040638F">
              <w:rPr>
                <w:rFonts w:cs="Arial"/>
                <w:bCs/>
                <w:szCs w:val="24"/>
              </w:rPr>
              <w:t xml:space="preserve">However, </w:t>
            </w:r>
            <w:r>
              <w:rPr>
                <w:rFonts w:cs="Arial"/>
                <w:bCs/>
                <w:szCs w:val="24"/>
              </w:rPr>
              <w:t xml:space="preserve">the </w:t>
            </w:r>
            <w:r w:rsidRPr="00E70176">
              <w:rPr>
                <w:rFonts w:cs="Arial"/>
                <w:bCs/>
                <w:szCs w:val="24"/>
              </w:rPr>
              <w:t xml:space="preserve">2&amp;4 Wheel Motorsport Strategic Plan </w:t>
            </w:r>
            <w:r w:rsidR="0040638F">
              <w:rPr>
                <w:rFonts w:cs="Arial"/>
                <w:bCs/>
                <w:szCs w:val="24"/>
              </w:rPr>
              <w:t>they are seeking to enhance the sport by promoting female ambassadors.</w:t>
            </w:r>
          </w:p>
          <w:p w14:paraId="0396725E" w14:textId="35E9738F" w:rsidR="00BA5094" w:rsidRDefault="00395D43" w:rsidP="00395D43">
            <w:pPr>
              <w:rPr>
                <w:rFonts w:cs="Arial"/>
                <w:szCs w:val="24"/>
              </w:rPr>
            </w:pPr>
            <w:r>
              <w:rPr>
                <w:rFonts w:cs="Arial"/>
                <w:szCs w:val="24"/>
              </w:rPr>
              <w:t xml:space="preserve">Data collected by Sport NI on governing body membership does outline that 12% of the membership are female. At the outset of 2024/25 financial year, 2&amp; 4 Wheels, the motorsport umbrella body, had 6187 </w:t>
            </w:r>
            <w:r w:rsidR="00A83ABE">
              <w:rPr>
                <w:rFonts w:cs="Arial"/>
                <w:szCs w:val="24"/>
              </w:rPr>
              <w:t xml:space="preserve">members </w:t>
            </w:r>
            <w:r>
              <w:rPr>
                <w:rFonts w:cs="Arial"/>
                <w:szCs w:val="24"/>
              </w:rPr>
              <w:t>through its four constituent Governing Bodies.</w:t>
            </w:r>
          </w:p>
          <w:p w14:paraId="1AE68A73" w14:textId="6BAE39DD" w:rsidR="00395D43" w:rsidRPr="00395D43" w:rsidRDefault="00395D43" w:rsidP="00395D43">
            <w:pPr>
              <w:rPr>
                <w:rFonts w:cs="Arial"/>
                <w:szCs w:val="24"/>
              </w:rPr>
            </w:pPr>
          </w:p>
        </w:tc>
      </w:tr>
      <w:tr w:rsidR="0096792D" w:rsidRPr="003B7113" w14:paraId="16A66694" w14:textId="77777777" w:rsidTr="00952E16">
        <w:tc>
          <w:tcPr>
            <w:tcW w:w="1908" w:type="dxa"/>
            <w:shd w:val="clear" w:color="auto" w:fill="E6E6E6"/>
          </w:tcPr>
          <w:p w14:paraId="3248BA46" w14:textId="77777777" w:rsidR="0096792D" w:rsidRPr="003B7113" w:rsidRDefault="0096792D" w:rsidP="00952E16">
            <w:pPr>
              <w:spacing w:before="240" w:after="240"/>
              <w:rPr>
                <w:rFonts w:cs="Arial"/>
                <w:szCs w:val="24"/>
              </w:rPr>
            </w:pPr>
            <w:r w:rsidRPr="003B7113">
              <w:rPr>
                <w:rFonts w:cs="Arial"/>
                <w:szCs w:val="24"/>
              </w:rPr>
              <w:t>Disability</w:t>
            </w:r>
          </w:p>
        </w:tc>
        <w:tc>
          <w:tcPr>
            <w:tcW w:w="7272" w:type="dxa"/>
            <w:shd w:val="clear" w:color="auto" w:fill="auto"/>
          </w:tcPr>
          <w:p w14:paraId="673423A8" w14:textId="08694DB6" w:rsidR="00395D43" w:rsidRPr="00F3658B" w:rsidRDefault="00395D43" w:rsidP="00395D43">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6" w:history="1">
              <w:r w:rsidRPr="00F3658B">
                <w:rPr>
                  <w:rStyle w:val="Hyperlink"/>
                  <w:lang w:eastAsia="en-US"/>
                </w:rPr>
                <w:t>NISRA CHS</w:t>
              </w:r>
            </w:hyperlink>
            <w:r w:rsidRPr="00F3658B">
              <w:rPr>
                <w:color w:val="auto"/>
                <w:lang w:eastAsia="en-US"/>
              </w:rPr>
              <w:t>) included questions on participation in sport</w:t>
            </w:r>
            <w:r w:rsidR="00A83ABE">
              <w:rPr>
                <w:color w:val="auto"/>
                <w:lang w:eastAsia="en-US"/>
              </w:rPr>
              <w:t xml:space="preserve">. </w:t>
            </w:r>
            <w:r>
              <w:rPr>
                <w:color w:val="auto"/>
                <w:lang w:eastAsia="en-US"/>
              </w:rPr>
              <w:t>The data outlines that for those who have participated in sport in the last year, those with a disability are less likely to be involved with organised sport than those without a disability. Participation in the last year was 30% and 59% respectively, almost double.</w:t>
            </w:r>
          </w:p>
          <w:p w14:paraId="351A49B1" w14:textId="77777777" w:rsidR="00395D43" w:rsidRDefault="00395D43" w:rsidP="00395D43">
            <w:pPr>
              <w:rPr>
                <w:rFonts w:cs="Arial"/>
                <w:szCs w:val="24"/>
              </w:rPr>
            </w:pPr>
          </w:p>
          <w:p w14:paraId="54A98005" w14:textId="4AD6ECD3" w:rsidR="0096792D" w:rsidRDefault="00395D43" w:rsidP="00FA541F">
            <w:pPr>
              <w:rPr>
                <w:rFonts w:cs="Arial"/>
                <w:szCs w:val="24"/>
              </w:rPr>
            </w:pPr>
            <w:r>
              <w:rPr>
                <w:rFonts w:cs="Arial"/>
                <w:szCs w:val="24"/>
              </w:rPr>
              <w:t xml:space="preserve">Data collected by Sport NI on governing body membership does outline that </w:t>
            </w:r>
            <w:r w:rsidR="00FA541F">
              <w:rPr>
                <w:rFonts w:cs="Arial"/>
                <w:szCs w:val="24"/>
              </w:rPr>
              <w:t>0.7%</w:t>
            </w:r>
            <w:r>
              <w:rPr>
                <w:rFonts w:cs="Arial"/>
                <w:szCs w:val="24"/>
              </w:rPr>
              <w:t xml:space="preserve"> of the membership </w:t>
            </w:r>
            <w:r w:rsidR="00FA541F">
              <w:rPr>
                <w:rFonts w:cs="Arial"/>
                <w:szCs w:val="24"/>
              </w:rPr>
              <w:t>have a disability</w:t>
            </w:r>
            <w:r>
              <w:rPr>
                <w:rFonts w:cs="Arial"/>
                <w:szCs w:val="24"/>
              </w:rPr>
              <w:t>.</w:t>
            </w:r>
          </w:p>
          <w:p w14:paraId="3FAACDCF" w14:textId="4C6369BF" w:rsidR="00FA541F" w:rsidRPr="003B7113" w:rsidRDefault="00FA541F" w:rsidP="00FA541F">
            <w:pPr>
              <w:rPr>
                <w:rFonts w:cs="Arial"/>
                <w:b/>
                <w:szCs w:val="24"/>
              </w:rPr>
            </w:pPr>
          </w:p>
        </w:tc>
      </w:tr>
      <w:tr w:rsidR="0096792D" w:rsidRPr="003B7113" w14:paraId="3C4D821D" w14:textId="77777777" w:rsidTr="00952E16">
        <w:tc>
          <w:tcPr>
            <w:tcW w:w="1908" w:type="dxa"/>
            <w:shd w:val="clear" w:color="auto" w:fill="E6E6E6"/>
          </w:tcPr>
          <w:p w14:paraId="08B9F038" w14:textId="77777777" w:rsidR="0096792D" w:rsidRPr="003B7113" w:rsidRDefault="0096792D" w:rsidP="00952E16">
            <w:pPr>
              <w:spacing w:before="240" w:after="240"/>
              <w:rPr>
                <w:rFonts w:cs="Arial"/>
                <w:szCs w:val="24"/>
              </w:rPr>
            </w:pPr>
            <w:r w:rsidRPr="003B7113">
              <w:rPr>
                <w:rFonts w:cs="Arial"/>
                <w:szCs w:val="24"/>
              </w:rPr>
              <w:t>Dependants</w:t>
            </w:r>
          </w:p>
        </w:tc>
        <w:tc>
          <w:tcPr>
            <w:tcW w:w="7272" w:type="dxa"/>
            <w:shd w:val="clear" w:color="auto" w:fill="auto"/>
          </w:tcPr>
          <w:p w14:paraId="07B16A73" w14:textId="4F3A98F5" w:rsidR="0096792D" w:rsidRPr="00A83ABE" w:rsidRDefault="00FA541F" w:rsidP="00A83ABE">
            <w:pPr>
              <w:pStyle w:val="Default"/>
              <w:rPr>
                <w:color w:val="002060"/>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7"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 However, the data outlines that those with dependents are more likely to have participated in Sport in the past year than those who do not have dependents, 54% and 49 % respectively.</w:t>
            </w:r>
          </w:p>
        </w:tc>
      </w:tr>
    </w:tbl>
    <w:p w14:paraId="04855F31" w14:textId="77777777" w:rsidR="0096792D" w:rsidRPr="003B7113" w:rsidRDefault="0096792D" w:rsidP="0096792D">
      <w:pPr>
        <w:autoSpaceDE w:val="0"/>
        <w:autoSpaceDN w:val="0"/>
        <w:adjustRightInd w:val="0"/>
        <w:rPr>
          <w:rFonts w:cs="Arial"/>
          <w:b/>
          <w:szCs w:val="24"/>
        </w:rPr>
      </w:pPr>
    </w:p>
    <w:p w14:paraId="0BA18750" w14:textId="77777777" w:rsidR="00D4612A" w:rsidRPr="003B7113" w:rsidRDefault="00D4612A" w:rsidP="00E91D60">
      <w:pPr>
        <w:rPr>
          <w:rFonts w:cs="Arial"/>
          <w:b/>
          <w:szCs w:val="24"/>
        </w:rPr>
      </w:pPr>
    </w:p>
    <w:p w14:paraId="60DE33ED" w14:textId="77777777" w:rsidR="00E91D60" w:rsidRPr="003B7113" w:rsidRDefault="00E91D60" w:rsidP="00E91D60">
      <w:pPr>
        <w:rPr>
          <w:rFonts w:cs="Arial"/>
          <w:b/>
          <w:szCs w:val="24"/>
        </w:rPr>
      </w:pPr>
      <w:r w:rsidRPr="003B7113">
        <w:rPr>
          <w:rFonts w:cs="Arial"/>
          <w:b/>
          <w:szCs w:val="24"/>
        </w:rPr>
        <w:t xml:space="preserve">Part 2. Screening questions </w:t>
      </w:r>
    </w:p>
    <w:p w14:paraId="477B05AE" w14:textId="77777777" w:rsidR="00E91D60" w:rsidRPr="003B7113" w:rsidRDefault="00E91D60" w:rsidP="00E91D60">
      <w:pPr>
        <w:rPr>
          <w:rFonts w:cs="Arial"/>
          <w:szCs w:val="24"/>
        </w:rPr>
      </w:pPr>
    </w:p>
    <w:p w14:paraId="5595C458" w14:textId="77777777" w:rsidR="00E91D60" w:rsidRPr="003B7113" w:rsidRDefault="00E91D60" w:rsidP="00E91D60">
      <w:pPr>
        <w:rPr>
          <w:rFonts w:cs="Arial"/>
          <w:b/>
          <w:szCs w:val="24"/>
        </w:rPr>
      </w:pPr>
      <w:r w:rsidRPr="003B7113">
        <w:rPr>
          <w:rFonts w:cs="Arial"/>
          <w:b/>
          <w:szCs w:val="24"/>
        </w:rPr>
        <w:t xml:space="preserve">Introduction </w:t>
      </w:r>
    </w:p>
    <w:p w14:paraId="6D9A3F87" w14:textId="77777777" w:rsidR="00E91D60" w:rsidRPr="003B7113" w:rsidRDefault="00E91D60" w:rsidP="00E91D60">
      <w:pPr>
        <w:rPr>
          <w:rFonts w:cs="Arial"/>
          <w:szCs w:val="24"/>
        </w:rPr>
      </w:pPr>
    </w:p>
    <w:p w14:paraId="51841CE5" w14:textId="77777777" w:rsidR="00E91D60" w:rsidRPr="003B7113" w:rsidRDefault="00E91D60" w:rsidP="00E91D60">
      <w:pPr>
        <w:autoSpaceDE w:val="0"/>
        <w:autoSpaceDN w:val="0"/>
        <w:adjustRightInd w:val="0"/>
        <w:rPr>
          <w:rFonts w:cs="Arial"/>
          <w:szCs w:val="24"/>
        </w:rPr>
      </w:pPr>
      <w:r w:rsidRPr="003B7113">
        <w:rPr>
          <w:rFonts w:cs="Arial"/>
          <w:szCs w:val="24"/>
        </w:rPr>
        <w:t xml:space="preserve">In </w:t>
      </w:r>
      <w:proofErr w:type="gramStart"/>
      <w:r w:rsidRPr="003B7113">
        <w:rPr>
          <w:rFonts w:cs="Arial"/>
          <w:szCs w:val="24"/>
        </w:rPr>
        <w:t>making a decision</w:t>
      </w:r>
      <w:proofErr w:type="gramEnd"/>
      <w:r w:rsidRPr="003B7113">
        <w:rPr>
          <w:rFonts w:cs="Arial"/>
          <w:szCs w:val="24"/>
        </w:rPr>
        <w:t xml:space="preserve"> as to whether or not there is a need to carry out an equality impact assessment, the public authority should consider its answers to the questions 1-4 which are given on pages 66-68 of this Guide.</w:t>
      </w:r>
    </w:p>
    <w:p w14:paraId="54556AF6" w14:textId="77777777" w:rsidR="00E91D60" w:rsidRPr="003B7113" w:rsidRDefault="00E91D60" w:rsidP="00E91D60">
      <w:pPr>
        <w:autoSpaceDE w:val="0"/>
        <w:autoSpaceDN w:val="0"/>
        <w:adjustRightInd w:val="0"/>
        <w:rPr>
          <w:rFonts w:cs="Arial"/>
          <w:szCs w:val="24"/>
        </w:rPr>
      </w:pPr>
    </w:p>
    <w:p w14:paraId="6BF53D2D" w14:textId="77777777" w:rsidR="00E91D60" w:rsidRPr="003B7113" w:rsidRDefault="00E91D60" w:rsidP="00E91D60">
      <w:pPr>
        <w:rPr>
          <w:rFonts w:cs="Arial"/>
          <w:szCs w:val="24"/>
        </w:rPr>
      </w:pPr>
      <w:r w:rsidRPr="003B7113">
        <w:rPr>
          <w:rFonts w:cs="Arial"/>
          <w:szCs w:val="24"/>
        </w:rPr>
        <w:t xml:space="preserve">If the public authority’s conclusion is </w:t>
      </w:r>
      <w:r w:rsidRPr="003B7113">
        <w:rPr>
          <w:rFonts w:cs="Arial"/>
          <w:b/>
          <w:szCs w:val="24"/>
          <w:u w:val="single"/>
        </w:rPr>
        <w:t>none</w:t>
      </w:r>
      <w:r w:rsidRPr="003B7113">
        <w:rPr>
          <w:rFonts w:cs="Arial"/>
          <w:szCs w:val="24"/>
        </w:rPr>
        <w:t xml:space="preserve"> in respect of all of the </w:t>
      </w:r>
      <w:smartTag w:uri="urn:schemas-microsoft-com:office:smarttags" w:element="PersonName">
        <w:r w:rsidRPr="003B7113">
          <w:rPr>
            <w:rFonts w:cs="Arial"/>
            <w:szCs w:val="24"/>
          </w:rPr>
          <w:t>Section 75</w:t>
        </w:r>
      </w:smartTag>
      <w:r w:rsidRPr="003B7113">
        <w:rPr>
          <w:rFonts w:cs="Arial"/>
          <w:szCs w:val="24"/>
        </w:rPr>
        <w:t xml:space="preserve"> equality of opportunity and/or good relations categories, then the public authority may decide to screen </w:t>
      </w:r>
      <w:r w:rsidRPr="003B7113">
        <w:rPr>
          <w:rFonts w:cs="Arial"/>
          <w:szCs w:val="24"/>
        </w:rPr>
        <w:lastRenderedPageBreak/>
        <w:t xml:space="preserve">the policy out.  </w:t>
      </w:r>
      <w:r w:rsidRPr="003B7113">
        <w:rPr>
          <w:rFonts w:cs="Arial"/>
          <w:szCs w:val="24"/>
          <w:lang w:val="en-US"/>
        </w:rPr>
        <w:t xml:space="preserve">If a policy is ‘screened out’ as having no relevance to equality of opportunity or good relations, a public authority should give details of the reasons for the decision taken. </w:t>
      </w:r>
    </w:p>
    <w:p w14:paraId="3A38D112" w14:textId="77777777" w:rsidR="00E91D60" w:rsidRPr="003B7113" w:rsidRDefault="00E91D60" w:rsidP="00E91D60">
      <w:pPr>
        <w:autoSpaceDE w:val="0"/>
        <w:autoSpaceDN w:val="0"/>
        <w:adjustRightInd w:val="0"/>
        <w:rPr>
          <w:rFonts w:cs="Arial"/>
          <w:szCs w:val="24"/>
        </w:rPr>
      </w:pPr>
    </w:p>
    <w:p w14:paraId="30B984C5" w14:textId="77777777" w:rsidR="00E91D60" w:rsidRPr="003B7113" w:rsidRDefault="00E91D60" w:rsidP="00E91D60">
      <w:pPr>
        <w:autoSpaceDE w:val="0"/>
        <w:autoSpaceDN w:val="0"/>
        <w:adjustRightInd w:val="0"/>
        <w:rPr>
          <w:rFonts w:cs="Arial"/>
          <w:szCs w:val="24"/>
        </w:rPr>
      </w:pPr>
      <w:r w:rsidRPr="003B7113">
        <w:rPr>
          <w:rFonts w:cs="Arial"/>
          <w:szCs w:val="24"/>
        </w:rPr>
        <w:t xml:space="preserve">If the public authority’s conclusion is </w:t>
      </w:r>
      <w:r w:rsidRPr="003B7113">
        <w:rPr>
          <w:rFonts w:cs="Arial"/>
          <w:b/>
          <w:szCs w:val="24"/>
          <w:u w:val="single"/>
        </w:rPr>
        <w:t>major</w:t>
      </w:r>
      <w:r w:rsidRPr="003B7113">
        <w:rPr>
          <w:rFonts w:cs="Arial"/>
          <w:szCs w:val="24"/>
        </w:rPr>
        <w:t xml:space="preserve"> in respect of one or more of the </w:t>
      </w:r>
      <w:smartTag w:uri="urn:schemas-microsoft-com:office:smarttags" w:element="PersonName">
        <w:r w:rsidRPr="003B7113">
          <w:rPr>
            <w:rFonts w:cs="Arial"/>
            <w:szCs w:val="24"/>
          </w:rPr>
          <w:t>Section 75</w:t>
        </w:r>
      </w:smartTag>
      <w:r w:rsidRPr="003B7113">
        <w:rPr>
          <w:rFonts w:cs="Arial"/>
          <w:szCs w:val="24"/>
        </w:rPr>
        <w:t xml:space="preserve"> equality of opportunity and/or good relations categories, then consideration should be given to subjecting the policy to the equality impact assessment procedure. </w:t>
      </w:r>
    </w:p>
    <w:p w14:paraId="58273C40" w14:textId="77777777" w:rsidR="00E91D60" w:rsidRPr="003B7113" w:rsidRDefault="00E91D60" w:rsidP="00E91D60">
      <w:pPr>
        <w:autoSpaceDE w:val="0"/>
        <w:autoSpaceDN w:val="0"/>
        <w:adjustRightInd w:val="0"/>
        <w:rPr>
          <w:rFonts w:cs="Arial"/>
          <w:szCs w:val="24"/>
        </w:rPr>
      </w:pPr>
    </w:p>
    <w:p w14:paraId="743F5669" w14:textId="77777777" w:rsidR="00E91D60" w:rsidRPr="003B7113" w:rsidRDefault="00E91D60" w:rsidP="00E91D60">
      <w:pPr>
        <w:tabs>
          <w:tab w:val="left" w:pos="900"/>
        </w:tabs>
        <w:autoSpaceDE w:val="0"/>
        <w:autoSpaceDN w:val="0"/>
        <w:adjustRightInd w:val="0"/>
        <w:rPr>
          <w:rFonts w:cs="Arial"/>
          <w:szCs w:val="24"/>
        </w:rPr>
      </w:pPr>
      <w:r w:rsidRPr="003B7113">
        <w:rPr>
          <w:rFonts w:cs="Arial"/>
          <w:szCs w:val="24"/>
        </w:rPr>
        <w:t xml:space="preserve">If the public authority’s conclusion is </w:t>
      </w:r>
      <w:r w:rsidRPr="003B7113">
        <w:rPr>
          <w:rFonts w:cs="Arial"/>
          <w:b/>
          <w:szCs w:val="24"/>
          <w:u w:val="single"/>
        </w:rPr>
        <w:t>minor</w:t>
      </w:r>
      <w:r w:rsidRPr="003B7113">
        <w:rPr>
          <w:rFonts w:cs="Arial"/>
          <w:szCs w:val="24"/>
        </w:rPr>
        <w:t xml:space="preserve"> in respect of one or more of the </w:t>
      </w:r>
      <w:smartTag w:uri="urn:schemas-microsoft-com:office:smarttags" w:element="PersonName">
        <w:r w:rsidRPr="003B7113">
          <w:rPr>
            <w:rFonts w:cs="Arial"/>
            <w:szCs w:val="24"/>
          </w:rPr>
          <w:t>Section 75</w:t>
        </w:r>
      </w:smartTag>
      <w:r w:rsidRPr="003B7113">
        <w:rPr>
          <w:rFonts w:cs="Arial"/>
          <w:szCs w:val="24"/>
        </w:rPr>
        <w:t xml:space="preserve"> equality categories and/or good relations categories, then consideration should still be given to proceeding with an equality impact assessment, or to:</w:t>
      </w:r>
    </w:p>
    <w:p w14:paraId="3CE30151" w14:textId="77777777" w:rsidR="00E91D60" w:rsidRPr="003B7113" w:rsidRDefault="00E91D60" w:rsidP="00E91D60">
      <w:pPr>
        <w:autoSpaceDE w:val="0"/>
        <w:autoSpaceDN w:val="0"/>
        <w:adjustRightInd w:val="0"/>
        <w:rPr>
          <w:rFonts w:cs="Arial"/>
          <w:szCs w:val="24"/>
        </w:rPr>
      </w:pPr>
    </w:p>
    <w:p w14:paraId="6BB64DF9" w14:textId="77777777" w:rsidR="00E91D60" w:rsidRPr="003B7113" w:rsidRDefault="00E91D60" w:rsidP="00E91D60">
      <w:pPr>
        <w:numPr>
          <w:ilvl w:val="0"/>
          <w:numId w:val="3"/>
        </w:numPr>
        <w:autoSpaceDE w:val="0"/>
        <w:autoSpaceDN w:val="0"/>
        <w:adjustRightInd w:val="0"/>
        <w:rPr>
          <w:rFonts w:cs="Arial"/>
          <w:szCs w:val="24"/>
        </w:rPr>
      </w:pPr>
      <w:r w:rsidRPr="003B7113">
        <w:rPr>
          <w:rFonts w:cs="Arial"/>
          <w:szCs w:val="24"/>
        </w:rPr>
        <w:t>measures to mitigate the adverse impact; or</w:t>
      </w:r>
    </w:p>
    <w:p w14:paraId="4BDA4996" w14:textId="77777777" w:rsidR="00E91D60" w:rsidRPr="003B7113" w:rsidRDefault="00E91D60" w:rsidP="00E91D60">
      <w:pPr>
        <w:numPr>
          <w:ilvl w:val="0"/>
          <w:numId w:val="3"/>
        </w:numPr>
        <w:autoSpaceDE w:val="0"/>
        <w:autoSpaceDN w:val="0"/>
        <w:adjustRightInd w:val="0"/>
        <w:rPr>
          <w:rFonts w:cs="Arial"/>
          <w:szCs w:val="24"/>
        </w:rPr>
      </w:pPr>
      <w:r w:rsidRPr="003B7113">
        <w:rPr>
          <w:rFonts w:cs="Arial"/>
          <w:szCs w:val="24"/>
        </w:rPr>
        <w:t>the introduction of an alternative policy to better promote equality of opportunity and/or good relations.</w:t>
      </w:r>
    </w:p>
    <w:p w14:paraId="1045CA59" w14:textId="77777777" w:rsidR="00E91D60" w:rsidRPr="003B7113" w:rsidRDefault="00E91D60" w:rsidP="00E91D60">
      <w:pPr>
        <w:autoSpaceDE w:val="0"/>
        <w:autoSpaceDN w:val="0"/>
        <w:adjustRightInd w:val="0"/>
        <w:rPr>
          <w:rFonts w:cs="Arial"/>
          <w:szCs w:val="24"/>
        </w:rPr>
      </w:pPr>
    </w:p>
    <w:p w14:paraId="60707D6A" w14:textId="77777777" w:rsidR="00E91D60" w:rsidRPr="003B7113" w:rsidRDefault="00E91D60" w:rsidP="00E91D60">
      <w:pPr>
        <w:rPr>
          <w:rFonts w:cs="Arial"/>
          <w:b/>
          <w:szCs w:val="24"/>
        </w:rPr>
      </w:pPr>
      <w:r w:rsidRPr="003B7113">
        <w:rPr>
          <w:rFonts w:cs="Arial"/>
          <w:b/>
          <w:szCs w:val="24"/>
        </w:rPr>
        <w:t>In favour of a ‘major’ impact</w:t>
      </w:r>
    </w:p>
    <w:p w14:paraId="5688377A" w14:textId="77777777" w:rsidR="00E91D60" w:rsidRPr="003B7113" w:rsidRDefault="00E91D60" w:rsidP="00E91D60">
      <w:pPr>
        <w:rPr>
          <w:rFonts w:cs="Arial"/>
          <w:b/>
          <w:szCs w:val="24"/>
        </w:rPr>
      </w:pPr>
    </w:p>
    <w:p w14:paraId="42C539B5" w14:textId="77777777" w:rsidR="00E91D60" w:rsidRPr="003B7113" w:rsidRDefault="00E91D60" w:rsidP="00E91D60">
      <w:pPr>
        <w:numPr>
          <w:ilvl w:val="0"/>
          <w:numId w:val="4"/>
        </w:numPr>
        <w:spacing w:after="120"/>
        <w:rPr>
          <w:rFonts w:cs="Arial"/>
          <w:szCs w:val="24"/>
        </w:rPr>
      </w:pPr>
      <w:r w:rsidRPr="003B7113">
        <w:rPr>
          <w:rFonts w:cs="Arial"/>
          <w:szCs w:val="24"/>
        </w:rPr>
        <w:t>The policy is significant in terms of its strategic importance;</w:t>
      </w:r>
    </w:p>
    <w:p w14:paraId="2343AE4C" w14:textId="77777777" w:rsidR="00E91D60" w:rsidRPr="003B7113" w:rsidRDefault="00E91D60" w:rsidP="00E91D60">
      <w:pPr>
        <w:numPr>
          <w:ilvl w:val="0"/>
          <w:numId w:val="4"/>
        </w:numPr>
        <w:spacing w:after="120"/>
        <w:rPr>
          <w:rFonts w:cs="Arial"/>
          <w:szCs w:val="24"/>
        </w:rPr>
      </w:pPr>
      <w:r w:rsidRPr="003B7113">
        <w:rPr>
          <w:rFonts w:cs="Arial"/>
          <w:szCs w:val="24"/>
        </w:rPr>
        <w:t>Potential  equality impacts are unknown, because, for example, there is insufficient data upon which to make an assessment  or because they are complex, and it would be appropriate to conduct an equality impact assessment in order to better assess them;</w:t>
      </w:r>
    </w:p>
    <w:p w14:paraId="76824F68" w14:textId="77777777" w:rsidR="00E91D60" w:rsidRPr="003B7113" w:rsidRDefault="00E91D60" w:rsidP="00E91D60">
      <w:pPr>
        <w:numPr>
          <w:ilvl w:val="0"/>
          <w:numId w:val="4"/>
        </w:numPr>
        <w:spacing w:after="120"/>
        <w:rPr>
          <w:rFonts w:cs="Arial"/>
          <w:szCs w:val="24"/>
        </w:rPr>
      </w:pPr>
      <w:r w:rsidRPr="003B7113">
        <w:rPr>
          <w:rFonts w:cs="Arial"/>
          <w:szCs w:val="24"/>
        </w:rPr>
        <w:t>Potential equality and/or good relations impacts are likely to be adverse or are likely to be experienced disproportionately by groups of people including those who are marginalised or disadvantaged;</w:t>
      </w:r>
    </w:p>
    <w:p w14:paraId="002D32A9" w14:textId="77777777" w:rsidR="00E91D60" w:rsidRPr="003B7113" w:rsidRDefault="00E91D60" w:rsidP="00E91D60">
      <w:pPr>
        <w:numPr>
          <w:ilvl w:val="0"/>
          <w:numId w:val="4"/>
        </w:numPr>
        <w:spacing w:after="120"/>
        <w:rPr>
          <w:rFonts w:cs="Arial"/>
          <w:szCs w:val="24"/>
        </w:rPr>
      </w:pPr>
      <w:r w:rsidRPr="003B7113">
        <w:rPr>
          <w:rFonts w:cs="Arial"/>
          <w:szCs w:val="24"/>
        </w:rPr>
        <w:t>Further assessment offers a valuable way to examine the evidence and develop recommendations in respect of a policy about which there are concerns amongst affected individuals and representative groups, for example in respect of multiple identities;</w:t>
      </w:r>
    </w:p>
    <w:p w14:paraId="60FD23D5" w14:textId="77777777" w:rsidR="00E91D60" w:rsidRPr="003B7113" w:rsidRDefault="00E91D60" w:rsidP="00E91D60">
      <w:pPr>
        <w:numPr>
          <w:ilvl w:val="0"/>
          <w:numId w:val="4"/>
        </w:numPr>
        <w:spacing w:after="120"/>
        <w:rPr>
          <w:rFonts w:cs="Arial"/>
          <w:szCs w:val="24"/>
        </w:rPr>
      </w:pPr>
      <w:r w:rsidRPr="003B7113">
        <w:rPr>
          <w:rFonts w:cs="Arial"/>
          <w:szCs w:val="24"/>
        </w:rPr>
        <w:t>The policy is likely to be challenged by way of judicial review;</w:t>
      </w:r>
    </w:p>
    <w:p w14:paraId="6A54832F" w14:textId="77777777" w:rsidR="00E91D60" w:rsidRPr="003B7113" w:rsidRDefault="00E91D60" w:rsidP="00E91D60">
      <w:pPr>
        <w:numPr>
          <w:ilvl w:val="0"/>
          <w:numId w:val="4"/>
        </w:numPr>
        <w:spacing w:after="120"/>
        <w:rPr>
          <w:rFonts w:cs="Arial"/>
          <w:szCs w:val="24"/>
        </w:rPr>
      </w:pPr>
      <w:r w:rsidRPr="003B7113">
        <w:rPr>
          <w:rFonts w:cs="Arial"/>
          <w:szCs w:val="24"/>
        </w:rPr>
        <w:t>The policy is significant in terms of expenditure.</w:t>
      </w:r>
    </w:p>
    <w:p w14:paraId="4739A460" w14:textId="77777777" w:rsidR="00E91D60" w:rsidRPr="003B7113" w:rsidRDefault="00E91D60" w:rsidP="00E91D60">
      <w:pPr>
        <w:rPr>
          <w:rFonts w:cs="Arial"/>
          <w:b/>
          <w:szCs w:val="24"/>
        </w:rPr>
      </w:pPr>
    </w:p>
    <w:p w14:paraId="0963CBD9" w14:textId="77777777" w:rsidR="00E91D60" w:rsidRPr="003B7113" w:rsidRDefault="00E91D60" w:rsidP="00E91D60">
      <w:pPr>
        <w:rPr>
          <w:rFonts w:cs="Arial"/>
          <w:b/>
          <w:szCs w:val="24"/>
        </w:rPr>
      </w:pPr>
      <w:r w:rsidRPr="003B7113">
        <w:rPr>
          <w:rFonts w:cs="Arial"/>
          <w:b/>
          <w:szCs w:val="24"/>
        </w:rPr>
        <w:t>In favour of ‘minor’ impact</w:t>
      </w:r>
    </w:p>
    <w:p w14:paraId="548FF68F" w14:textId="77777777" w:rsidR="00E91D60" w:rsidRPr="003B7113" w:rsidRDefault="00E91D60" w:rsidP="00E91D60">
      <w:pPr>
        <w:tabs>
          <w:tab w:val="left" w:pos="567"/>
        </w:tabs>
        <w:ind w:left="142"/>
        <w:rPr>
          <w:rFonts w:cs="Arial"/>
          <w:b/>
          <w:szCs w:val="24"/>
        </w:rPr>
      </w:pPr>
    </w:p>
    <w:p w14:paraId="31F2A4AA" w14:textId="77777777" w:rsidR="00E91D60" w:rsidRPr="003B7113" w:rsidRDefault="00E91D60" w:rsidP="00E91D60">
      <w:pPr>
        <w:numPr>
          <w:ilvl w:val="0"/>
          <w:numId w:val="5"/>
        </w:numPr>
        <w:spacing w:after="120"/>
        <w:rPr>
          <w:rFonts w:cs="Arial"/>
          <w:szCs w:val="24"/>
        </w:rPr>
      </w:pPr>
      <w:r w:rsidRPr="003B7113">
        <w:rPr>
          <w:rFonts w:cs="Arial"/>
          <w:szCs w:val="24"/>
        </w:rPr>
        <w:t>The policy is not unlawfully discriminatory and any residual potential impacts on people are judged to be negligible;</w:t>
      </w:r>
    </w:p>
    <w:p w14:paraId="44A3E9FF" w14:textId="77777777" w:rsidR="00E91D60" w:rsidRPr="003B7113" w:rsidRDefault="00E91D60" w:rsidP="00E91D60">
      <w:pPr>
        <w:numPr>
          <w:ilvl w:val="0"/>
          <w:numId w:val="5"/>
        </w:numPr>
        <w:spacing w:after="120"/>
        <w:rPr>
          <w:rFonts w:cs="Arial"/>
          <w:szCs w:val="24"/>
        </w:rPr>
      </w:pPr>
      <w:r w:rsidRPr="003B7113">
        <w:rPr>
          <w:rFonts w:cs="Arial"/>
          <w:szCs w:val="24"/>
        </w:rPr>
        <w:t>The policy, or certain proposals within it, are potentially unlawfully discriminatory, but this possibility can readily and easily be eliminated by making appropriate changes to the policy or by adopting appropriate mitigating measures;</w:t>
      </w:r>
    </w:p>
    <w:p w14:paraId="5F54A61D" w14:textId="77777777" w:rsidR="00E91D60" w:rsidRPr="003B7113" w:rsidRDefault="00E91D60" w:rsidP="00E91D60">
      <w:pPr>
        <w:numPr>
          <w:ilvl w:val="0"/>
          <w:numId w:val="5"/>
        </w:numPr>
        <w:spacing w:after="120"/>
        <w:rPr>
          <w:rFonts w:cs="Arial"/>
          <w:szCs w:val="24"/>
        </w:rPr>
      </w:pPr>
      <w:r w:rsidRPr="003B7113">
        <w:rPr>
          <w:rFonts w:cs="Arial"/>
          <w:szCs w:val="24"/>
        </w:rPr>
        <w:t>Any asymmetrical equality impacts caused by the policy are intentional because they are specifically designed to promote equality of opportunity for particular groups of disadvantaged people;</w:t>
      </w:r>
    </w:p>
    <w:p w14:paraId="4D759581" w14:textId="77777777" w:rsidR="00E91D60" w:rsidRPr="003B7113" w:rsidRDefault="00E91D60" w:rsidP="00E91D60">
      <w:pPr>
        <w:numPr>
          <w:ilvl w:val="0"/>
          <w:numId w:val="5"/>
        </w:numPr>
        <w:spacing w:after="120"/>
        <w:rPr>
          <w:rFonts w:cs="Arial"/>
          <w:szCs w:val="24"/>
        </w:rPr>
      </w:pPr>
      <w:r w:rsidRPr="003B7113">
        <w:rPr>
          <w:rFonts w:cs="Arial"/>
          <w:szCs w:val="24"/>
        </w:rPr>
        <w:t>By amending the policy there are better opportunities to better promote equality of opportunity and/or good relations.</w:t>
      </w:r>
    </w:p>
    <w:p w14:paraId="32F55014" w14:textId="77777777" w:rsidR="00E91D60" w:rsidRPr="003B7113" w:rsidRDefault="00E91D60" w:rsidP="00E91D60">
      <w:pPr>
        <w:rPr>
          <w:szCs w:val="24"/>
        </w:rPr>
      </w:pPr>
    </w:p>
    <w:p w14:paraId="080DDD6B" w14:textId="77777777" w:rsidR="00E91D60" w:rsidRPr="003B7113" w:rsidRDefault="00E91D60" w:rsidP="00E91D60">
      <w:pPr>
        <w:rPr>
          <w:b/>
          <w:szCs w:val="24"/>
        </w:rPr>
      </w:pPr>
      <w:r w:rsidRPr="003B7113">
        <w:rPr>
          <w:b/>
          <w:szCs w:val="24"/>
        </w:rPr>
        <w:t>In favour of none</w:t>
      </w:r>
    </w:p>
    <w:p w14:paraId="16F416A8" w14:textId="77777777" w:rsidR="00E91D60" w:rsidRPr="003B7113" w:rsidRDefault="00E91D60" w:rsidP="00E91D60">
      <w:pPr>
        <w:tabs>
          <w:tab w:val="left" w:pos="360"/>
        </w:tabs>
        <w:rPr>
          <w:b/>
          <w:szCs w:val="24"/>
        </w:rPr>
      </w:pPr>
      <w:r w:rsidRPr="003B7113">
        <w:rPr>
          <w:b/>
          <w:szCs w:val="24"/>
        </w:rPr>
        <w:tab/>
      </w:r>
    </w:p>
    <w:p w14:paraId="2D15FB22" w14:textId="77777777" w:rsidR="00E91D60" w:rsidRPr="003B7113" w:rsidRDefault="00E91D60" w:rsidP="00E91D60">
      <w:pPr>
        <w:numPr>
          <w:ilvl w:val="0"/>
          <w:numId w:val="6"/>
        </w:numPr>
        <w:tabs>
          <w:tab w:val="left" w:pos="360"/>
        </w:tabs>
        <w:spacing w:after="120"/>
        <w:ind w:left="714" w:hanging="357"/>
        <w:rPr>
          <w:szCs w:val="24"/>
        </w:rPr>
      </w:pPr>
      <w:r w:rsidRPr="003B7113">
        <w:rPr>
          <w:szCs w:val="24"/>
        </w:rPr>
        <w:t>The policy has no relevance to equality of opportunity or good relations.</w:t>
      </w:r>
    </w:p>
    <w:p w14:paraId="3F50017F" w14:textId="77777777" w:rsidR="00E91D60" w:rsidRPr="003B7113" w:rsidRDefault="00E91D60" w:rsidP="00E91D60">
      <w:pPr>
        <w:numPr>
          <w:ilvl w:val="0"/>
          <w:numId w:val="6"/>
        </w:numPr>
        <w:tabs>
          <w:tab w:val="left" w:pos="360"/>
        </w:tabs>
        <w:spacing w:after="120"/>
        <w:ind w:left="714" w:hanging="357"/>
        <w:rPr>
          <w:szCs w:val="24"/>
        </w:rPr>
      </w:pPr>
      <w:r w:rsidRPr="003B7113">
        <w:rPr>
          <w:szCs w:val="24"/>
        </w:rPr>
        <w:t>The policy is purely technical in nature and will have no bearing in terms of its likely impact on equality of opportunity or good relations for people within the equality and good relations categories.</w:t>
      </w:r>
      <w:r w:rsidRPr="003B7113">
        <w:rPr>
          <w:szCs w:val="24"/>
        </w:rPr>
        <w:tab/>
      </w:r>
    </w:p>
    <w:p w14:paraId="7B563D2D" w14:textId="77777777" w:rsidR="00E91D60" w:rsidRPr="003B7113" w:rsidRDefault="00E91D60" w:rsidP="00E91D60">
      <w:pPr>
        <w:rPr>
          <w:szCs w:val="24"/>
        </w:rPr>
      </w:pPr>
    </w:p>
    <w:p w14:paraId="3675D199" w14:textId="77777777" w:rsidR="00E91D60" w:rsidRPr="003B7113" w:rsidRDefault="00E91D60" w:rsidP="00E91D60">
      <w:pPr>
        <w:autoSpaceDE w:val="0"/>
        <w:autoSpaceDN w:val="0"/>
        <w:adjustRightInd w:val="0"/>
        <w:rPr>
          <w:rFonts w:cs="Arial"/>
          <w:szCs w:val="24"/>
        </w:rPr>
      </w:pPr>
      <w:proofErr w:type="gramStart"/>
      <w:r w:rsidRPr="003B7113">
        <w:rPr>
          <w:rFonts w:cs="Arial"/>
          <w:szCs w:val="24"/>
        </w:rPr>
        <w:t>Taking into account</w:t>
      </w:r>
      <w:proofErr w:type="gramEnd"/>
      <w:r w:rsidRPr="003B7113">
        <w:rPr>
          <w:rFonts w:cs="Arial"/>
          <w:szCs w:val="24"/>
        </w:rPr>
        <w:t xml:space="preserve"> the evidence presented above, consider and comment on the likely impact on equality of opportunity and good relations for those affected by this policy, in any way, for each of the equality and good relations categories, by applying the screening questions given overleaf and indicate the level of impact on the group i.e. minor, major or none.</w:t>
      </w:r>
      <w:r w:rsidRPr="003B7113">
        <w:rPr>
          <w:rFonts w:cs="Arial"/>
          <w:szCs w:val="24"/>
        </w:rPr>
        <w:br w:type="page"/>
      </w:r>
      <w:r w:rsidRPr="003B7113">
        <w:rPr>
          <w:rFonts w:cs="Arial"/>
          <w:b/>
          <w:szCs w:val="24"/>
        </w:rPr>
        <w:lastRenderedPageBreak/>
        <w:t>Screening questions</w:t>
      </w:r>
      <w:r w:rsidRPr="003B7113">
        <w:rPr>
          <w:rFonts w:cs="Arial"/>
          <w:szCs w:val="24"/>
        </w:rPr>
        <w:t xml:space="preserve"> </w:t>
      </w:r>
    </w:p>
    <w:p w14:paraId="60F6A3EF" w14:textId="77777777" w:rsidR="00E91D60" w:rsidRPr="003B7113" w:rsidRDefault="00E91D60" w:rsidP="00E91D60">
      <w:pPr>
        <w:autoSpaceDE w:val="0"/>
        <w:autoSpaceDN w:val="0"/>
        <w:adjustRightInd w:val="0"/>
        <w:rPr>
          <w:rFonts w:cs="Arial"/>
          <w:szCs w:val="24"/>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4860"/>
        <w:gridCol w:w="2340"/>
      </w:tblGrid>
      <w:tr w:rsidR="00E91D60" w:rsidRPr="003B7113" w14:paraId="0ECCF1BA"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70FC015B" w14:textId="77777777" w:rsidR="00E91D60" w:rsidRPr="003B7113" w:rsidRDefault="00E91D60" w:rsidP="00390DDC">
            <w:pPr>
              <w:autoSpaceDE w:val="0"/>
              <w:autoSpaceDN w:val="0"/>
              <w:adjustRightInd w:val="0"/>
              <w:spacing w:before="120" w:after="120"/>
              <w:ind w:left="357" w:hanging="357"/>
              <w:rPr>
                <w:rFonts w:cs="Arial"/>
                <w:szCs w:val="24"/>
              </w:rPr>
            </w:pPr>
            <w:r w:rsidRPr="003B7113">
              <w:rPr>
                <w:rFonts w:cs="Arial"/>
                <w:b/>
                <w:szCs w:val="24"/>
              </w:rPr>
              <w:t>1</w:t>
            </w:r>
            <w:r w:rsidRPr="003B7113">
              <w:rPr>
                <w:rFonts w:cs="Arial"/>
                <w:szCs w:val="24"/>
              </w:rPr>
              <w:t xml:space="preserve">  </w:t>
            </w:r>
            <w:r w:rsidRPr="003B7113">
              <w:rPr>
                <w:rFonts w:cs="Arial"/>
                <w:szCs w:val="24"/>
              </w:rPr>
              <w:tab/>
              <w:t xml:space="preserve">What is the likely impact on equality of opportunity for those affected by this policy, for each of the </w:t>
            </w:r>
            <w:smartTag w:uri="urn:schemas-microsoft-com:office:smarttags" w:element="PersonName">
              <w:r w:rsidRPr="003B7113">
                <w:rPr>
                  <w:rFonts w:cs="Arial"/>
                  <w:szCs w:val="24"/>
                </w:rPr>
                <w:t>Section 75</w:t>
              </w:r>
            </w:smartTag>
            <w:r w:rsidRPr="003B7113">
              <w:rPr>
                <w:rFonts w:cs="Arial"/>
                <w:szCs w:val="24"/>
              </w:rPr>
              <w:t xml:space="preserve"> equality categories? minor/major/none</w:t>
            </w:r>
          </w:p>
        </w:tc>
      </w:tr>
      <w:tr w:rsidR="00E91D60" w:rsidRPr="003B7113" w14:paraId="20159504" w14:textId="77777777" w:rsidTr="00390DDC">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6762352C" w14:textId="77777777" w:rsidR="00E91D60" w:rsidRPr="003B7113" w:rsidRDefault="00E91D60" w:rsidP="00390DDC">
            <w:pPr>
              <w:autoSpaceDE w:val="0"/>
              <w:autoSpaceDN w:val="0"/>
              <w:adjustRightInd w:val="0"/>
              <w:spacing w:before="300" w:after="300"/>
              <w:rPr>
                <w:rFonts w:cs="Arial"/>
                <w:szCs w:val="24"/>
              </w:rPr>
            </w:pPr>
            <w:smartTag w:uri="urn:schemas-microsoft-com:office:smarttags" w:element="PersonName">
              <w:r w:rsidRPr="003B7113">
                <w:rPr>
                  <w:rFonts w:cs="Arial"/>
                  <w:szCs w:val="24"/>
                </w:rPr>
                <w:t>Section 75</w:t>
              </w:r>
            </w:smartTag>
            <w:r w:rsidRPr="003B7113">
              <w:rPr>
                <w:rFonts w:cs="Arial"/>
                <w:szCs w:val="24"/>
              </w:rPr>
              <w:t xml:space="preserve"> category </w:t>
            </w:r>
          </w:p>
        </w:tc>
        <w:tc>
          <w:tcPr>
            <w:tcW w:w="4860" w:type="dxa"/>
            <w:tcBorders>
              <w:top w:val="single" w:sz="4" w:space="0" w:color="auto"/>
              <w:left w:val="single" w:sz="4" w:space="0" w:color="auto"/>
              <w:bottom w:val="single" w:sz="4" w:space="0" w:color="auto"/>
              <w:right w:val="single" w:sz="4" w:space="0" w:color="auto"/>
            </w:tcBorders>
            <w:shd w:val="clear" w:color="auto" w:fill="E6E6E6"/>
          </w:tcPr>
          <w:p w14:paraId="3D9ED990" w14:textId="77777777" w:rsidR="00E91D60" w:rsidRPr="003B7113" w:rsidRDefault="00E91D60" w:rsidP="00390DDC">
            <w:pPr>
              <w:autoSpaceDE w:val="0"/>
              <w:autoSpaceDN w:val="0"/>
              <w:adjustRightInd w:val="0"/>
              <w:spacing w:before="300" w:after="300"/>
              <w:rPr>
                <w:rFonts w:cs="Arial"/>
                <w:szCs w:val="24"/>
              </w:rPr>
            </w:pPr>
            <w:r w:rsidRPr="003B7113">
              <w:rPr>
                <w:rFonts w:cs="Arial"/>
                <w:szCs w:val="24"/>
              </w:rPr>
              <w:t xml:space="preserve">Details of policy impact </w:t>
            </w:r>
          </w:p>
        </w:tc>
        <w:tc>
          <w:tcPr>
            <w:tcW w:w="2340" w:type="dxa"/>
            <w:tcBorders>
              <w:top w:val="single" w:sz="4" w:space="0" w:color="auto"/>
              <w:left w:val="single" w:sz="4" w:space="0" w:color="auto"/>
              <w:bottom w:val="single" w:sz="4" w:space="0" w:color="auto"/>
              <w:right w:val="single" w:sz="4" w:space="0" w:color="auto"/>
            </w:tcBorders>
            <w:shd w:val="clear" w:color="auto" w:fill="E6E6E6"/>
          </w:tcPr>
          <w:p w14:paraId="120D3777" w14:textId="77777777" w:rsidR="00E91D60" w:rsidRPr="003B7113" w:rsidRDefault="00E91D60" w:rsidP="00390DDC">
            <w:pPr>
              <w:autoSpaceDE w:val="0"/>
              <w:autoSpaceDN w:val="0"/>
              <w:adjustRightInd w:val="0"/>
              <w:spacing w:before="300" w:after="300"/>
              <w:ind w:right="-288"/>
              <w:rPr>
                <w:rFonts w:cs="Arial"/>
                <w:szCs w:val="24"/>
              </w:rPr>
            </w:pPr>
            <w:r w:rsidRPr="003B7113">
              <w:rPr>
                <w:rFonts w:cs="Arial"/>
                <w:szCs w:val="24"/>
              </w:rPr>
              <w:t>Level of impact?    minor/major/none</w:t>
            </w:r>
          </w:p>
        </w:tc>
      </w:tr>
      <w:tr w:rsidR="00E91D60" w:rsidRPr="003B7113" w14:paraId="1F5B183C"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77028A8C"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1.1 </w:t>
            </w:r>
            <w:r w:rsidR="00E91D60" w:rsidRPr="003B7113">
              <w:rPr>
                <w:rFonts w:cs="Arial"/>
                <w:szCs w:val="24"/>
              </w:rPr>
              <w:t>Religious belief</w:t>
            </w:r>
          </w:p>
        </w:tc>
        <w:tc>
          <w:tcPr>
            <w:tcW w:w="4860" w:type="dxa"/>
            <w:tcBorders>
              <w:top w:val="single" w:sz="4" w:space="0" w:color="auto"/>
              <w:left w:val="single" w:sz="4" w:space="0" w:color="auto"/>
              <w:bottom w:val="single" w:sz="4" w:space="0" w:color="auto"/>
              <w:right w:val="single" w:sz="4" w:space="0" w:color="auto"/>
            </w:tcBorders>
          </w:tcPr>
          <w:p w14:paraId="378A23BB" w14:textId="7F66B9FC" w:rsidR="00C210CD" w:rsidRDefault="0040638F" w:rsidP="00390DDC">
            <w:pPr>
              <w:autoSpaceDE w:val="0"/>
              <w:autoSpaceDN w:val="0"/>
              <w:adjustRightInd w:val="0"/>
              <w:spacing w:before="300" w:after="300"/>
              <w:rPr>
                <w:rFonts w:cs="Arial"/>
                <w:szCs w:val="24"/>
              </w:rPr>
            </w:pPr>
            <w:r>
              <w:rPr>
                <w:rFonts w:cs="Arial"/>
                <w:szCs w:val="24"/>
              </w:rPr>
              <w:t>M</w:t>
            </w:r>
            <w:r w:rsidR="007A721A">
              <w:rPr>
                <w:rFonts w:cs="Arial"/>
                <w:szCs w:val="24"/>
              </w:rPr>
              <w:t xml:space="preserve">otorsport covers a range of disciplines and is governed by 4 Governing Bodies (ANICC, MRA, MCUI UC, NIKA). These 4 </w:t>
            </w:r>
            <w:r w:rsidR="00447364">
              <w:rPr>
                <w:rFonts w:cs="Arial"/>
                <w:szCs w:val="24"/>
              </w:rPr>
              <w:t>bodies</w:t>
            </w:r>
            <w:r w:rsidR="007A721A">
              <w:rPr>
                <w:rFonts w:cs="Arial"/>
                <w:szCs w:val="24"/>
              </w:rPr>
              <w:t xml:space="preserve"> make up the 2&amp;4 wheels steering group. There are around 80 affiliated clubs with a membership of around 6</w:t>
            </w:r>
            <w:r w:rsidR="00422FFF">
              <w:rPr>
                <w:rFonts w:cs="Arial"/>
                <w:szCs w:val="24"/>
              </w:rPr>
              <w:t>187 (2&amp;4 Wheels 2024/25 membership)</w:t>
            </w:r>
            <w:r w:rsidR="007A721A">
              <w:rPr>
                <w:rFonts w:cs="Arial"/>
                <w:szCs w:val="24"/>
              </w:rPr>
              <w:t xml:space="preserve">. </w:t>
            </w:r>
            <w:r w:rsidR="00422FFF">
              <w:rPr>
                <w:rFonts w:cs="Arial"/>
                <w:szCs w:val="24"/>
              </w:rPr>
              <w:t>Additionally, there will be a en</w:t>
            </w:r>
            <w:r w:rsidR="007A721A">
              <w:rPr>
                <w:rFonts w:cs="Arial"/>
                <w:szCs w:val="24"/>
              </w:rPr>
              <w:t xml:space="preserve">thusiasts who </w:t>
            </w:r>
            <w:r w:rsidR="00447364">
              <w:rPr>
                <w:rFonts w:cs="Arial"/>
                <w:szCs w:val="24"/>
              </w:rPr>
              <w:t xml:space="preserve">spectate at motorsport </w:t>
            </w:r>
            <w:r w:rsidR="007A721A">
              <w:rPr>
                <w:rFonts w:cs="Arial"/>
                <w:szCs w:val="24"/>
              </w:rPr>
              <w:t>events</w:t>
            </w:r>
            <w:r w:rsidR="00422FFF">
              <w:rPr>
                <w:rFonts w:cs="Arial"/>
                <w:szCs w:val="24"/>
              </w:rPr>
              <w:t xml:space="preserve">, from the </w:t>
            </w:r>
            <w:proofErr w:type="gramStart"/>
            <w:r w:rsidR="00422FFF">
              <w:rPr>
                <w:rFonts w:cs="Arial"/>
                <w:szCs w:val="24"/>
              </w:rPr>
              <w:t>road side</w:t>
            </w:r>
            <w:proofErr w:type="gramEnd"/>
            <w:r w:rsidR="00422FFF">
              <w:rPr>
                <w:rFonts w:cs="Arial"/>
                <w:szCs w:val="24"/>
              </w:rPr>
              <w:t>, etc, who are not captured in these figure</w:t>
            </w:r>
            <w:r w:rsidR="007A721A">
              <w:rPr>
                <w:rFonts w:cs="Arial"/>
                <w:szCs w:val="24"/>
              </w:rPr>
              <w:t>.</w:t>
            </w:r>
          </w:p>
          <w:p w14:paraId="498994F9" w14:textId="77777777" w:rsidR="001766D7" w:rsidRDefault="00577C22" w:rsidP="001766D7">
            <w:pPr>
              <w:autoSpaceDE w:val="0"/>
              <w:autoSpaceDN w:val="0"/>
              <w:adjustRightInd w:val="0"/>
              <w:rPr>
                <w:rFonts w:cs="Arial"/>
                <w:szCs w:val="24"/>
              </w:rPr>
            </w:pPr>
            <w:r>
              <w:rPr>
                <w:rFonts w:cs="Arial"/>
                <w:szCs w:val="24"/>
              </w:rPr>
              <w:t xml:space="preserve">The following statistics </w:t>
            </w:r>
            <w:r w:rsidR="001766D7">
              <w:rPr>
                <w:rFonts w:cs="Arial"/>
                <w:szCs w:val="24"/>
              </w:rPr>
              <w:t>have been taken from the</w:t>
            </w:r>
            <w:r>
              <w:rPr>
                <w:rFonts w:cs="Arial"/>
                <w:szCs w:val="24"/>
              </w:rPr>
              <w:t xml:space="preserve"> 2021 Census regarding the split of religious beliefs across NI</w:t>
            </w:r>
            <w:r w:rsidR="001766D7">
              <w:rPr>
                <w:rFonts w:cs="Arial"/>
                <w:szCs w:val="24"/>
              </w:rPr>
              <w:t xml:space="preserve">: </w:t>
            </w:r>
          </w:p>
          <w:p w14:paraId="4C743DF1" w14:textId="5DB07589" w:rsidR="0040638F" w:rsidRDefault="0040638F" w:rsidP="0040638F">
            <w:pPr>
              <w:numPr>
                <w:ilvl w:val="0"/>
                <w:numId w:val="10"/>
              </w:numPr>
              <w:autoSpaceDE w:val="0"/>
              <w:autoSpaceDN w:val="0"/>
              <w:adjustRightInd w:val="0"/>
              <w:rPr>
                <w:rFonts w:cs="Arial"/>
                <w:szCs w:val="24"/>
              </w:rPr>
            </w:pPr>
            <w:r w:rsidRPr="0040638F">
              <w:rPr>
                <w:rFonts w:cs="Arial"/>
                <w:szCs w:val="24"/>
              </w:rPr>
              <w:t>Catholic (42.3%)</w:t>
            </w:r>
          </w:p>
          <w:p w14:paraId="603EC4DA" w14:textId="5599E2FB" w:rsidR="0040638F" w:rsidRDefault="0040638F" w:rsidP="0040638F">
            <w:pPr>
              <w:numPr>
                <w:ilvl w:val="0"/>
                <w:numId w:val="10"/>
              </w:numPr>
              <w:autoSpaceDE w:val="0"/>
              <w:autoSpaceDN w:val="0"/>
              <w:adjustRightInd w:val="0"/>
              <w:rPr>
                <w:rFonts w:cs="Arial"/>
                <w:szCs w:val="24"/>
              </w:rPr>
            </w:pPr>
            <w:r w:rsidRPr="0040638F">
              <w:rPr>
                <w:rFonts w:cs="Arial"/>
                <w:szCs w:val="24"/>
              </w:rPr>
              <w:t>Presbyterian (16.6%)</w:t>
            </w:r>
          </w:p>
          <w:p w14:paraId="73829829" w14:textId="0BA5ABB3" w:rsidR="0040638F" w:rsidRDefault="0040638F" w:rsidP="0040638F">
            <w:pPr>
              <w:numPr>
                <w:ilvl w:val="0"/>
                <w:numId w:val="10"/>
              </w:numPr>
              <w:autoSpaceDE w:val="0"/>
              <w:autoSpaceDN w:val="0"/>
              <w:adjustRightInd w:val="0"/>
              <w:rPr>
                <w:rFonts w:cs="Arial"/>
                <w:szCs w:val="24"/>
              </w:rPr>
            </w:pPr>
            <w:r w:rsidRPr="0040638F">
              <w:rPr>
                <w:rFonts w:cs="Arial"/>
                <w:szCs w:val="24"/>
              </w:rPr>
              <w:t>Church of Ireland (11.5%)</w:t>
            </w:r>
          </w:p>
          <w:p w14:paraId="050C8C5E" w14:textId="6DB8B6CF" w:rsidR="0040638F" w:rsidRDefault="0040638F" w:rsidP="0040638F">
            <w:pPr>
              <w:numPr>
                <w:ilvl w:val="0"/>
                <w:numId w:val="10"/>
              </w:numPr>
              <w:autoSpaceDE w:val="0"/>
              <w:autoSpaceDN w:val="0"/>
              <w:adjustRightInd w:val="0"/>
              <w:rPr>
                <w:rFonts w:cs="Arial"/>
                <w:szCs w:val="24"/>
              </w:rPr>
            </w:pPr>
            <w:r w:rsidRPr="0040638F">
              <w:rPr>
                <w:rFonts w:cs="Arial"/>
                <w:szCs w:val="24"/>
              </w:rPr>
              <w:t>Methodist (2.3%)</w:t>
            </w:r>
          </w:p>
          <w:p w14:paraId="0DDE63A2" w14:textId="624A19A9" w:rsidR="0040638F" w:rsidRDefault="0040638F" w:rsidP="0040638F">
            <w:pPr>
              <w:numPr>
                <w:ilvl w:val="0"/>
                <w:numId w:val="10"/>
              </w:numPr>
              <w:autoSpaceDE w:val="0"/>
              <w:autoSpaceDN w:val="0"/>
              <w:adjustRightInd w:val="0"/>
              <w:rPr>
                <w:rFonts w:cs="Arial"/>
                <w:szCs w:val="24"/>
              </w:rPr>
            </w:pPr>
            <w:r w:rsidRPr="0040638F">
              <w:rPr>
                <w:rFonts w:cs="Arial"/>
                <w:szCs w:val="24"/>
              </w:rPr>
              <w:t>Other Christian denominations (6.9%)</w:t>
            </w:r>
          </w:p>
          <w:p w14:paraId="7373AC8E" w14:textId="69A3EEC6" w:rsidR="001766D7" w:rsidRDefault="0040638F" w:rsidP="0040638F">
            <w:pPr>
              <w:numPr>
                <w:ilvl w:val="0"/>
                <w:numId w:val="10"/>
              </w:numPr>
              <w:autoSpaceDE w:val="0"/>
              <w:autoSpaceDN w:val="0"/>
              <w:adjustRightInd w:val="0"/>
              <w:rPr>
                <w:rFonts w:cs="Arial"/>
                <w:szCs w:val="24"/>
              </w:rPr>
            </w:pPr>
            <w:r>
              <w:rPr>
                <w:rFonts w:cs="Arial"/>
                <w:szCs w:val="24"/>
              </w:rPr>
              <w:t>O</w:t>
            </w:r>
            <w:r w:rsidRPr="0040638F">
              <w:rPr>
                <w:rFonts w:cs="Arial"/>
                <w:szCs w:val="24"/>
              </w:rPr>
              <w:t>ther religions (1.3%)</w:t>
            </w:r>
          </w:p>
          <w:p w14:paraId="674DD30B" w14:textId="77777777" w:rsidR="0040638F" w:rsidRDefault="0040638F" w:rsidP="001766D7">
            <w:pPr>
              <w:autoSpaceDE w:val="0"/>
              <w:autoSpaceDN w:val="0"/>
              <w:adjustRightInd w:val="0"/>
              <w:rPr>
                <w:rFonts w:cs="Arial"/>
                <w:szCs w:val="24"/>
              </w:rPr>
            </w:pPr>
          </w:p>
          <w:p w14:paraId="419FF30C" w14:textId="43064ED1" w:rsidR="001B2626" w:rsidRDefault="001B2626" w:rsidP="001766D7">
            <w:pPr>
              <w:autoSpaceDE w:val="0"/>
              <w:autoSpaceDN w:val="0"/>
              <w:adjustRightInd w:val="0"/>
              <w:rPr>
                <w:rFonts w:cs="Arial"/>
                <w:szCs w:val="24"/>
              </w:rPr>
            </w:pPr>
            <w:r>
              <w:rPr>
                <w:rFonts w:cs="Arial"/>
                <w:szCs w:val="24"/>
              </w:rPr>
              <w:t>Motors</w:t>
            </w:r>
            <w:r w:rsidR="001766D7">
              <w:rPr>
                <w:rFonts w:cs="Arial"/>
                <w:szCs w:val="24"/>
              </w:rPr>
              <w:t>port and associated events are open to all individuals</w:t>
            </w:r>
            <w:r>
              <w:rPr>
                <w:rFonts w:cs="Arial"/>
                <w:szCs w:val="24"/>
              </w:rPr>
              <w:t xml:space="preserve">, with 2&amp;4 Wheels stating in their Strategic Plan (2021-2026) that they wish to </w:t>
            </w:r>
            <w:r w:rsidR="00B60364">
              <w:rPr>
                <w:rFonts w:cs="Arial"/>
                <w:szCs w:val="24"/>
              </w:rPr>
              <w:t>“</w:t>
            </w:r>
            <w:r>
              <w:rPr>
                <w:rFonts w:cs="Arial"/>
                <w:szCs w:val="24"/>
              </w:rPr>
              <w:t>broaden the audience</w:t>
            </w:r>
            <w:r w:rsidR="00B60364">
              <w:rPr>
                <w:rFonts w:cs="Arial"/>
                <w:szCs w:val="24"/>
              </w:rPr>
              <w:t>”</w:t>
            </w:r>
            <w:r>
              <w:rPr>
                <w:rFonts w:cs="Arial"/>
                <w:szCs w:val="24"/>
              </w:rPr>
              <w:t>.</w:t>
            </w:r>
          </w:p>
          <w:p w14:paraId="053E5842" w14:textId="77777777" w:rsidR="001B2626" w:rsidRDefault="001B2626" w:rsidP="001766D7">
            <w:pPr>
              <w:autoSpaceDE w:val="0"/>
              <w:autoSpaceDN w:val="0"/>
              <w:adjustRightInd w:val="0"/>
              <w:rPr>
                <w:rFonts w:cs="Arial"/>
                <w:szCs w:val="24"/>
              </w:rPr>
            </w:pPr>
          </w:p>
          <w:p w14:paraId="37AFB4E1" w14:textId="343EA74E" w:rsidR="00577C22" w:rsidRPr="003B7113" w:rsidRDefault="000E266D" w:rsidP="001766D7">
            <w:pPr>
              <w:autoSpaceDE w:val="0"/>
              <w:autoSpaceDN w:val="0"/>
              <w:adjustRightInd w:val="0"/>
              <w:rPr>
                <w:rFonts w:cs="Arial"/>
                <w:szCs w:val="24"/>
              </w:rPr>
            </w:pPr>
            <w:r>
              <w:rPr>
                <w:rFonts w:cs="Arial"/>
                <w:szCs w:val="24"/>
              </w:rPr>
              <w:t>As this is an investment into enhancing safety at venues and events, for participants and spectators (and residents), the policy will have no impact on people with a particular religious belief.</w:t>
            </w:r>
          </w:p>
        </w:tc>
        <w:tc>
          <w:tcPr>
            <w:tcW w:w="2340" w:type="dxa"/>
            <w:tcBorders>
              <w:top w:val="single" w:sz="4" w:space="0" w:color="auto"/>
              <w:left w:val="single" w:sz="4" w:space="0" w:color="auto"/>
              <w:bottom w:val="single" w:sz="4" w:space="0" w:color="auto"/>
              <w:right w:val="single" w:sz="4" w:space="0" w:color="auto"/>
            </w:tcBorders>
          </w:tcPr>
          <w:p w14:paraId="6ABAE7CA" w14:textId="583C913F" w:rsidR="00E91D60" w:rsidRPr="003B7113" w:rsidRDefault="00B60364" w:rsidP="00390DDC">
            <w:pPr>
              <w:autoSpaceDE w:val="0"/>
              <w:autoSpaceDN w:val="0"/>
              <w:adjustRightInd w:val="0"/>
              <w:spacing w:before="300" w:after="300"/>
              <w:rPr>
                <w:rFonts w:cs="Arial"/>
                <w:szCs w:val="24"/>
              </w:rPr>
            </w:pPr>
            <w:r>
              <w:rPr>
                <w:rFonts w:cs="Arial"/>
                <w:szCs w:val="24"/>
              </w:rPr>
              <w:t>None</w:t>
            </w:r>
          </w:p>
        </w:tc>
      </w:tr>
      <w:tr w:rsidR="00E91D60" w:rsidRPr="003B7113" w14:paraId="0E9A0727"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04BD8633"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1.2 </w:t>
            </w:r>
            <w:r w:rsidR="00E91D60" w:rsidRPr="003B7113">
              <w:rPr>
                <w:rFonts w:cs="Arial"/>
                <w:szCs w:val="24"/>
              </w:rPr>
              <w:t xml:space="preserve">Political opinion </w:t>
            </w:r>
          </w:p>
        </w:tc>
        <w:tc>
          <w:tcPr>
            <w:tcW w:w="4860" w:type="dxa"/>
            <w:tcBorders>
              <w:top w:val="single" w:sz="4" w:space="0" w:color="auto"/>
              <w:left w:val="single" w:sz="4" w:space="0" w:color="auto"/>
              <w:bottom w:val="single" w:sz="4" w:space="0" w:color="auto"/>
              <w:right w:val="single" w:sz="4" w:space="0" w:color="auto"/>
            </w:tcBorders>
          </w:tcPr>
          <w:p w14:paraId="3EC21633" w14:textId="059EC50C" w:rsidR="00B60364" w:rsidRDefault="00401125" w:rsidP="00390DDC">
            <w:pPr>
              <w:autoSpaceDE w:val="0"/>
              <w:autoSpaceDN w:val="0"/>
              <w:adjustRightInd w:val="0"/>
              <w:spacing w:before="300" w:after="300"/>
              <w:rPr>
                <w:rFonts w:cs="Arial"/>
                <w:szCs w:val="24"/>
              </w:rPr>
            </w:pPr>
            <w:r w:rsidRPr="00401125">
              <w:rPr>
                <w:rFonts w:cs="Arial"/>
                <w:szCs w:val="24"/>
              </w:rPr>
              <w:t xml:space="preserve">The </w:t>
            </w:r>
            <w:r>
              <w:rPr>
                <w:rFonts w:cs="Arial"/>
                <w:szCs w:val="24"/>
              </w:rPr>
              <w:t>NI</w:t>
            </w:r>
            <w:r w:rsidRPr="00401125">
              <w:rPr>
                <w:rFonts w:cs="Arial"/>
                <w:szCs w:val="24"/>
              </w:rPr>
              <w:t xml:space="preserve"> Census provides data on demographics and social characteristics, but it doesn't directly collect or </w:t>
            </w:r>
            <w:r w:rsidR="000E266D" w:rsidRPr="00401125">
              <w:rPr>
                <w:rFonts w:cs="Arial"/>
                <w:szCs w:val="24"/>
              </w:rPr>
              <w:t>analyse</w:t>
            </w:r>
            <w:r w:rsidRPr="00401125">
              <w:rPr>
                <w:rFonts w:cs="Arial"/>
                <w:szCs w:val="24"/>
              </w:rPr>
              <w:t xml:space="preserve"> political opinions. While some aspects of the census, like religious affiliation and national identity, can be used as indicators </w:t>
            </w:r>
            <w:r w:rsidRPr="00401125">
              <w:rPr>
                <w:rFonts w:cs="Arial"/>
                <w:szCs w:val="24"/>
              </w:rPr>
              <w:lastRenderedPageBreak/>
              <w:t>of political tendencies, the census itself isn't designed for that purpose</w:t>
            </w:r>
            <w:r w:rsidR="00B60364">
              <w:rPr>
                <w:rFonts w:cs="Arial"/>
                <w:szCs w:val="24"/>
              </w:rPr>
              <w:t>.</w:t>
            </w:r>
          </w:p>
          <w:p w14:paraId="75D2022E" w14:textId="073EF04C" w:rsidR="00401125" w:rsidRDefault="00B60364" w:rsidP="00390DDC">
            <w:pPr>
              <w:autoSpaceDE w:val="0"/>
              <w:autoSpaceDN w:val="0"/>
              <w:adjustRightInd w:val="0"/>
              <w:spacing w:before="300" w:after="300"/>
              <w:rPr>
                <w:rFonts w:cs="Arial"/>
                <w:szCs w:val="24"/>
              </w:rPr>
            </w:pPr>
            <w:r>
              <w:rPr>
                <w:rFonts w:cs="Arial"/>
                <w:szCs w:val="24"/>
              </w:rPr>
              <w:t xml:space="preserve">Motorsport is facilitated across Northern Ireland at a various fixed track and temporary venues. The location of these is  not located in areas associated with one political opinion. </w:t>
            </w:r>
            <w:r w:rsidR="00401125">
              <w:rPr>
                <w:rFonts w:cs="Arial"/>
                <w:szCs w:val="24"/>
              </w:rPr>
              <w:t xml:space="preserve">  </w:t>
            </w:r>
          </w:p>
          <w:p w14:paraId="3DB91316" w14:textId="77777777" w:rsidR="00B60364" w:rsidRDefault="00B60364" w:rsidP="00B60364">
            <w:pPr>
              <w:autoSpaceDE w:val="0"/>
              <w:autoSpaceDN w:val="0"/>
              <w:adjustRightInd w:val="0"/>
              <w:rPr>
                <w:rFonts w:cs="Arial"/>
                <w:szCs w:val="24"/>
              </w:rPr>
            </w:pPr>
            <w:r>
              <w:rPr>
                <w:rFonts w:cs="Arial"/>
                <w:szCs w:val="24"/>
              </w:rPr>
              <w:t>Motorsport and associated events are open to all individuals, with 2&amp;4 Wheels stating in their Strategic Plan (2021-2026) that they wish to “broaden the audience”.</w:t>
            </w:r>
          </w:p>
          <w:p w14:paraId="14AA8CA2" w14:textId="5AB20254" w:rsidR="003B153C" w:rsidRPr="003B7113" w:rsidRDefault="00B60364" w:rsidP="00B60364">
            <w:pPr>
              <w:autoSpaceDE w:val="0"/>
              <w:autoSpaceDN w:val="0"/>
              <w:adjustRightInd w:val="0"/>
              <w:spacing w:before="300" w:after="300"/>
              <w:rPr>
                <w:rFonts w:cs="Arial"/>
                <w:szCs w:val="24"/>
              </w:rPr>
            </w:pPr>
            <w:r>
              <w:rPr>
                <w:rFonts w:cs="Arial"/>
                <w:szCs w:val="24"/>
              </w:rPr>
              <w:t>As this is an investment into enhancing safety at venues and events, for participants and spectators (and residents), the policy will have no impact on</w:t>
            </w:r>
            <w:r w:rsidR="000E266D">
              <w:rPr>
                <w:rFonts w:cs="Arial"/>
                <w:szCs w:val="24"/>
              </w:rPr>
              <w:t xml:space="preserve"> people with a particular political opinion</w:t>
            </w:r>
            <w:r>
              <w:rPr>
                <w:rFonts w:cs="Arial"/>
                <w:szCs w:val="24"/>
              </w:rPr>
              <w:t>.</w:t>
            </w:r>
          </w:p>
        </w:tc>
        <w:tc>
          <w:tcPr>
            <w:tcW w:w="2340" w:type="dxa"/>
            <w:tcBorders>
              <w:top w:val="single" w:sz="4" w:space="0" w:color="auto"/>
              <w:left w:val="single" w:sz="4" w:space="0" w:color="auto"/>
              <w:bottom w:val="single" w:sz="4" w:space="0" w:color="auto"/>
              <w:right w:val="single" w:sz="4" w:space="0" w:color="auto"/>
            </w:tcBorders>
          </w:tcPr>
          <w:p w14:paraId="6DE1E84F" w14:textId="78A66FE9" w:rsidR="00E91D60" w:rsidRPr="003B7113" w:rsidRDefault="00B60364" w:rsidP="00390DDC">
            <w:pPr>
              <w:autoSpaceDE w:val="0"/>
              <w:autoSpaceDN w:val="0"/>
              <w:adjustRightInd w:val="0"/>
              <w:spacing w:before="300" w:after="300"/>
              <w:rPr>
                <w:rFonts w:cs="Arial"/>
                <w:szCs w:val="24"/>
              </w:rPr>
            </w:pPr>
            <w:r>
              <w:rPr>
                <w:rFonts w:cs="Arial"/>
                <w:szCs w:val="24"/>
              </w:rPr>
              <w:lastRenderedPageBreak/>
              <w:t>None</w:t>
            </w:r>
          </w:p>
        </w:tc>
      </w:tr>
      <w:tr w:rsidR="00E91D60" w:rsidRPr="003B7113" w14:paraId="1C1951A8" w14:textId="77777777" w:rsidTr="00A636F2">
        <w:trPr>
          <w:trHeight w:val="414"/>
        </w:trPr>
        <w:tc>
          <w:tcPr>
            <w:tcW w:w="2088" w:type="dxa"/>
            <w:tcBorders>
              <w:top w:val="single" w:sz="4" w:space="0" w:color="auto"/>
              <w:left w:val="single" w:sz="4" w:space="0" w:color="auto"/>
              <w:bottom w:val="single" w:sz="4" w:space="0" w:color="auto"/>
              <w:right w:val="single" w:sz="4" w:space="0" w:color="auto"/>
            </w:tcBorders>
            <w:shd w:val="clear" w:color="auto" w:fill="E6E6E6"/>
          </w:tcPr>
          <w:p w14:paraId="46111EBC"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1.3 </w:t>
            </w:r>
            <w:r w:rsidR="00E91D60" w:rsidRPr="003B7113">
              <w:rPr>
                <w:rFonts w:cs="Arial"/>
                <w:szCs w:val="24"/>
              </w:rPr>
              <w:t xml:space="preserve">Racial group </w:t>
            </w:r>
          </w:p>
        </w:tc>
        <w:tc>
          <w:tcPr>
            <w:tcW w:w="4860" w:type="dxa"/>
            <w:tcBorders>
              <w:top w:val="single" w:sz="4" w:space="0" w:color="auto"/>
              <w:left w:val="single" w:sz="4" w:space="0" w:color="auto"/>
              <w:bottom w:val="single" w:sz="4" w:space="0" w:color="auto"/>
              <w:right w:val="single" w:sz="4" w:space="0" w:color="auto"/>
            </w:tcBorders>
          </w:tcPr>
          <w:p w14:paraId="397DFBE5" w14:textId="77777777" w:rsidR="00B60364" w:rsidRDefault="00B60364" w:rsidP="00B60364">
            <w:pPr>
              <w:pStyle w:val="Default"/>
              <w:rPr>
                <w:color w:val="auto"/>
                <w:lang w:eastAsia="en-US"/>
              </w:rPr>
            </w:pPr>
          </w:p>
          <w:p w14:paraId="33BC7D66" w14:textId="246EF5E4" w:rsidR="00B60364" w:rsidRPr="00F3658B" w:rsidRDefault="00B60364" w:rsidP="00B60364">
            <w:pPr>
              <w:pStyle w:val="Default"/>
              <w:rPr>
                <w:color w:val="auto"/>
                <w:lang w:eastAsia="en-US"/>
              </w:rPr>
            </w:pPr>
            <w:r>
              <w:rPr>
                <w:color w:val="auto"/>
                <w:lang w:eastAsia="en-US"/>
              </w:rPr>
              <w:t>Sport NI</w:t>
            </w:r>
            <w:r w:rsidRPr="00F3658B">
              <w:rPr>
                <w:color w:val="auto"/>
                <w:lang w:eastAsia="en-US"/>
              </w:rPr>
              <w:t xml:space="preserve"> do</w:t>
            </w:r>
            <w:r w:rsidR="00A83ABE">
              <w:rPr>
                <w:color w:val="auto"/>
                <w:lang w:eastAsia="en-US"/>
              </w:rPr>
              <w:t>es</w:t>
            </w:r>
            <w:r w:rsidRPr="00F3658B">
              <w:rPr>
                <w:color w:val="auto"/>
                <w:lang w:eastAsia="en-US"/>
              </w:rPr>
              <w:t xml:space="preserve"> not have information </w:t>
            </w:r>
            <w:r>
              <w:rPr>
                <w:color w:val="auto"/>
                <w:lang w:eastAsia="en-US"/>
              </w:rPr>
              <w:t>that provides a breakdown of those participating in Motorsport activities by race.</w:t>
            </w:r>
            <w:r w:rsidRPr="00F3658B">
              <w:rPr>
                <w:color w:val="auto"/>
                <w:lang w:eastAsia="en-US"/>
              </w:rPr>
              <w:t xml:space="preserve"> </w:t>
            </w:r>
          </w:p>
          <w:p w14:paraId="6123872C" w14:textId="77777777" w:rsidR="00B60364" w:rsidRPr="00F3658B" w:rsidRDefault="00B60364" w:rsidP="00B60364">
            <w:pPr>
              <w:pStyle w:val="Default"/>
              <w:rPr>
                <w:color w:val="auto"/>
                <w:lang w:eastAsia="en-US"/>
              </w:rPr>
            </w:pPr>
          </w:p>
          <w:p w14:paraId="2B058A03" w14:textId="77777777" w:rsidR="00B60364" w:rsidRDefault="00B60364" w:rsidP="00B60364">
            <w:pPr>
              <w:pStyle w:val="Default"/>
              <w:rPr>
                <w:color w:val="auto"/>
                <w:lang w:eastAsia="en-US"/>
              </w:rPr>
            </w:pPr>
            <w:r w:rsidRPr="00F3658B">
              <w:rPr>
                <w:color w:val="auto"/>
                <w:lang w:eastAsia="en-US"/>
              </w:rPr>
              <w:t>The 20</w:t>
            </w:r>
            <w:r>
              <w:rPr>
                <w:color w:val="auto"/>
                <w:lang w:eastAsia="en-US"/>
              </w:rPr>
              <w:t>23</w:t>
            </w:r>
            <w:r w:rsidRPr="00F3658B">
              <w:rPr>
                <w:color w:val="auto"/>
                <w:lang w:eastAsia="en-US"/>
              </w:rPr>
              <w:t>/2</w:t>
            </w:r>
            <w:r>
              <w:rPr>
                <w:color w:val="auto"/>
                <w:lang w:eastAsia="en-US"/>
              </w:rPr>
              <w:t>4</w:t>
            </w:r>
            <w:r w:rsidRPr="00F3658B">
              <w:rPr>
                <w:color w:val="auto"/>
                <w:lang w:eastAsia="en-US"/>
              </w:rPr>
              <w:t xml:space="preserve"> Continuous Household Survey (</w:t>
            </w:r>
            <w:hyperlink r:id="rId18" w:history="1">
              <w:r w:rsidRPr="00F3658B">
                <w:rPr>
                  <w:rStyle w:val="Hyperlink"/>
                  <w:lang w:eastAsia="en-US"/>
                </w:rPr>
                <w:t>NISRA CHS</w:t>
              </w:r>
            </w:hyperlink>
            <w:r w:rsidRPr="00F3658B">
              <w:rPr>
                <w:color w:val="auto"/>
                <w:lang w:eastAsia="en-US"/>
              </w:rPr>
              <w:t>) included questions on participation in sport</w:t>
            </w:r>
            <w:r>
              <w:rPr>
                <w:color w:val="auto"/>
                <w:lang w:eastAsia="en-US"/>
              </w:rPr>
              <w:t>, however, the data does not capture details on Motorsport or race.</w:t>
            </w:r>
          </w:p>
          <w:p w14:paraId="45905147" w14:textId="77777777" w:rsidR="00A83ABE" w:rsidRDefault="00A83ABE" w:rsidP="00B60364">
            <w:pPr>
              <w:pStyle w:val="Default"/>
              <w:rPr>
                <w:color w:val="auto"/>
                <w:lang w:eastAsia="en-US"/>
              </w:rPr>
            </w:pPr>
          </w:p>
          <w:p w14:paraId="0874D93C" w14:textId="4E03BB41" w:rsidR="00A83ABE" w:rsidRPr="00F3658B" w:rsidRDefault="00A83ABE" w:rsidP="00B60364">
            <w:pPr>
              <w:pStyle w:val="Default"/>
              <w:rPr>
                <w:color w:val="002060"/>
              </w:rPr>
            </w:pPr>
            <w:r>
              <w:rPr>
                <w:color w:val="auto"/>
                <w:lang w:eastAsia="en-US"/>
              </w:rPr>
              <w:t xml:space="preserve">Sport NI completed two studies on race and racial inequality in sport: </w:t>
            </w:r>
            <w:r w:rsidR="001A2DEB" w:rsidRPr="001A2DEB">
              <w:rPr>
                <w:color w:val="333333"/>
                <w:sz w:val="27"/>
                <w:szCs w:val="27"/>
                <w:lang w:eastAsia="en-US"/>
              </w:rPr>
              <w:t>The </w:t>
            </w:r>
            <w:hyperlink r:id="rId19" w:history="1">
              <w:r w:rsidR="001A2DEB" w:rsidRPr="001A2DEB">
                <w:rPr>
                  <w:i/>
                  <w:iCs/>
                  <w:color w:val="BA0046"/>
                  <w:sz w:val="27"/>
                  <w:szCs w:val="27"/>
                  <w:u w:val="single"/>
                  <w:lang w:eastAsia="en-US"/>
                </w:rPr>
                <w:t>Tackling Racism and Racial Inequality in Sport</w:t>
              </w:r>
            </w:hyperlink>
            <w:r w:rsidR="001A2DEB" w:rsidRPr="001A2DEB">
              <w:rPr>
                <w:color w:val="333333"/>
                <w:sz w:val="27"/>
                <w:szCs w:val="27"/>
                <w:lang w:eastAsia="en-US"/>
              </w:rPr>
              <w:t> (TRARIIS) review was commissioned by five UK sports councils (UK Sport, Sport England, sportscotland, Sport Wales and Sport Northern Ireland) to explore racial inequalities in sport and look at how reflective the national sporting system is of UK society. </w:t>
            </w:r>
            <w:r w:rsidR="001A2DEB" w:rsidRPr="001A2DEB">
              <w:rPr>
                <w:color w:val="333333"/>
                <w:sz w:val="27"/>
                <w:szCs w:val="27"/>
                <w:lang w:eastAsia="en-US"/>
              </w:rPr>
              <w:br/>
            </w:r>
            <w:r w:rsidR="001A2DEB" w:rsidRPr="001A2DEB">
              <w:rPr>
                <w:color w:val="333333"/>
                <w:sz w:val="27"/>
                <w:szCs w:val="27"/>
                <w:lang w:eastAsia="en-US"/>
              </w:rPr>
              <w:br/>
              <w:t>The review has resulted in two reports: </w:t>
            </w:r>
            <w:hyperlink r:id="rId20" w:history="1">
              <w:r w:rsidR="001A2DEB" w:rsidRPr="001A2DEB">
                <w:rPr>
                  <w:i/>
                  <w:iCs/>
                  <w:color w:val="BA0046"/>
                  <w:sz w:val="27"/>
                  <w:szCs w:val="27"/>
                  <w:u w:val="single"/>
                  <w:lang w:eastAsia="en-US"/>
                </w:rPr>
                <w:t>Tackling Racism and Racial Inequality in Sport</w:t>
              </w:r>
            </w:hyperlink>
            <w:r w:rsidR="001A2DEB" w:rsidRPr="001A2DEB">
              <w:rPr>
                <w:color w:val="333333"/>
                <w:sz w:val="27"/>
                <w:szCs w:val="27"/>
                <w:lang w:eastAsia="en-US"/>
              </w:rPr>
              <w:t> and </w:t>
            </w:r>
            <w:hyperlink r:id="rId21" w:history="1">
              <w:r w:rsidR="001A2DEB" w:rsidRPr="001A2DEB">
                <w:rPr>
                  <w:i/>
                  <w:iCs/>
                  <w:color w:val="BA0046"/>
                  <w:sz w:val="27"/>
                  <w:szCs w:val="27"/>
                  <w:u w:val="single"/>
                  <w:lang w:eastAsia="en-US"/>
                </w:rPr>
                <w:t>Tell Your Story</w:t>
              </w:r>
            </w:hyperlink>
            <w:r w:rsidR="001A2DEB" w:rsidRPr="001A2DEB">
              <w:rPr>
                <w:color w:val="333333"/>
                <w:sz w:val="27"/>
                <w:szCs w:val="27"/>
                <w:lang w:eastAsia="en-US"/>
              </w:rPr>
              <w:t xml:space="preserve">, </w:t>
            </w:r>
            <w:r w:rsidR="001A2DEB" w:rsidRPr="001A2DEB">
              <w:rPr>
                <w:color w:val="333333"/>
                <w:sz w:val="27"/>
                <w:szCs w:val="27"/>
                <w:lang w:eastAsia="en-US"/>
              </w:rPr>
              <w:lastRenderedPageBreak/>
              <w:t>which provides a glimpse into the lived experience of over 300 ethnically diverse participants engaging in sports and physical activities. The review identifies gaps as well as </w:t>
            </w:r>
            <w:hyperlink r:id="rId22" w:history="1">
              <w:r w:rsidR="001A2DEB" w:rsidRPr="001A2DEB">
                <w:rPr>
                  <w:color w:val="BA0046"/>
                  <w:sz w:val="27"/>
                  <w:szCs w:val="27"/>
                  <w:u w:val="single"/>
                  <w:lang w:eastAsia="en-US"/>
                </w:rPr>
                <w:t>common themes</w:t>
              </w:r>
            </w:hyperlink>
            <w:r w:rsidR="001A2DEB" w:rsidRPr="001A2DEB">
              <w:rPr>
                <w:color w:val="333333"/>
                <w:sz w:val="27"/>
                <w:szCs w:val="27"/>
                <w:lang w:eastAsia="en-US"/>
              </w:rPr>
              <w:t>, and a set of recommendations are laid out for how meaningful progress can be made by sports organisations across the UK.</w:t>
            </w:r>
          </w:p>
          <w:p w14:paraId="1AC6D19E" w14:textId="64A6BABE" w:rsidR="007A38AB" w:rsidRDefault="007A38AB" w:rsidP="00390DDC">
            <w:pPr>
              <w:autoSpaceDE w:val="0"/>
              <w:autoSpaceDN w:val="0"/>
              <w:adjustRightInd w:val="0"/>
              <w:spacing w:before="300" w:after="300"/>
              <w:rPr>
                <w:rFonts w:cs="Arial"/>
                <w:szCs w:val="24"/>
              </w:rPr>
            </w:pPr>
            <w:r>
              <w:rPr>
                <w:rFonts w:cs="Arial"/>
                <w:szCs w:val="24"/>
              </w:rPr>
              <w:t>The following statistics have been taken from the 2021 Census</w:t>
            </w:r>
            <w:r w:rsidR="00B60364">
              <w:rPr>
                <w:rFonts w:cs="Arial"/>
                <w:szCs w:val="24"/>
              </w:rPr>
              <w:t>:</w:t>
            </w:r>
          </w:p>
          <w:p w14:paraId="6BD0A215" w14:textId="77777777" w:rsidR="00B60364" w:rsidRDefault="00AF4D61" w:rsidP="00B60364">
            <w:pPr>
              <w:numPr>
                <w:ilvl w:val="0"/>
                <w:numId w:val="10"/>
              </w:numPr>
              <w:autoSpaceDE w:val="0"/>
              <w:autoSpaceDN w:val="0"/>
              <w:adjustRightInd w:val="0"/>
              <w:rPr>
                <w:rFonts w:cs="Arial"/>
                <w:szCs w:val="24"/>
              </w:rPr>
            </w:pPr>
            <w:r w:rsidRPr="00B60364">
              <w:rPr>
                <w:rFonts w:cs="Arial"/>
                <w:szCs w:val="24"/>
              </w:rPr>
              <w:t xml:space="preserve">96.6% of </w:t>
            </w:r>
            <w:r w:rsidR="00C95DFA" w:rsidRPr="00B60364">
              <w:rPr>
                <w:rFonts w:cs="Arial"/>
                <w:szCs w:val="24"/>
              </w:rPr>
              <w:t>‘</w:t>
            </w:r>
            <w:r w:rsidRPr="00B60364">
              <w:rPr>
                <w:rFonts w:cs="Arial"/>
                <w:szCs w:val="24"/>
              </w:rPr>
              <w:t>Usual Residents</w:t>
            </w:r>
            <w:r w:rsidR="00C95DFA" w:rsidRPr="00B60364">
              <w:rPr>
                <w:rFonts w:cs="Arial"/>
                <w:szCs w:val="24"/>
              </w:rPr>
              <w:t>’</w:t>
            </w:r>
            <w:r w:rsidRPr="00B60364">
              <w:rPr>
                <w:rFonts w:cs="Arial"/>
                <w:szCs w:val="24"/>
              </w:rPr>
              <w:t xml:space="preserve"> in NI are White</w:t>
            </w:r>
            <w:r w:rsidR="00B60364" w:rsidRPr="00B60364">
              <w:rPr>
                <w:rFonts w:cs="Arial"/>
                <w:szCs w:val="24"/>
              </w:rPr>
              <w:t>.</w:t>
            </w:r>
          </w:p>
          <w:p w14:paraId="4686D175" w14:textId="5361D90D" w:rsidR="00AF4D61" w:rsidRPr="00B60364" w:rsidRDefault="00AF4D61" w:rsidP="00B60364">
            <w:pPr>
              <w:numPr>
                <w:ilvl w:val="0"/>
                <w:numId w:val="10"/>
              </w:numPr>
              <w:autoSpaceDE w:val="0"/>
              <w:autoSpaceDN w:val="0"/>
              <w:adjustRightInd w:val="0"/>
              <w:rPr>
                <w:rFonts w:cs="Arial"/>
                <w:szCs w:val="24"/>
              </w:rPr>
            </w:pPr>
            <w:r w:rsidRPr="00B60364">
              <w:rPr>
                <w:rFonts w:cs="Arial"/>
                <w:szCs w:val="24"/>
              </w:rPr>
              <w:t>3.4% is made up of Minority Ethnic groups such as Black, Indian, Chinese and Filipino.</w:t>
            </w:r>
          </w:p>
          <w:p w14:paraId="58646AB8" w14:textId="541AFD6F" w:rsidR="00B60364" w:rsidRPr="003B7113" w:rsidRDefault="00B60364" w:rsidP="00390DDC">
            <w:pPr>
              <w:autoSpaceDE w:val="0"/>
              <w:autoSpaceDN w:val="0"/>
              <w:adjustRightInd w:val="0"/>
              <w:spacing w:before="300" w:after="300"/>
              <w:rPr>
                <w:rFonts w:cs="Arial"/>
                <w:szCs w:val="24"/>
              </w:rPr>
            </w:pPr>
            <w:r>
              <w:rPr>
                <w:rFonts w:cs="Arial"/>
                <w:szCs w:val="24"/>
              </w:rPr>
              <w:t xml:space="preserve">As this is an investment into enhancing safety at venues and events, for participants and spectators (and residents), the policy will have no </w:t>
            </w:r>
            <w:r w:rsidR="00BB137C">
              <w:rPr>
                <w:rFonts w:cs="Arial"/>
                <w:szCs w:val="24"/>
              </w:rPr>
              <w:t>negative impact on any particular racial group</w:t>
            </w:r>
            <w:r>
              <w:rPr>
                <w:rFonts w:cs="Arial"/>
                <w:szCs w:val="24"/>
              </w:rPr>
              <w:t>.</w:t>
            </w:r>
          </w:p>
        </w:tc>
        <w:tc>
          <w:tcPr>
            <w:tcW w:w="2340" w:type="dxa"/>
            <w:tcBorders>
              <w:top w:val="single" w:sz="4" w:space="0" w:color="auto"/>
              <w:left w:val="single" w:sz="4" w:space="0" w:color="auto"/>
              <w:bottom w:val="single" w:sz="4" w:space="0" w:color="auto"/>
              <w:right w:val="single" w:sz="4" w:space="0" w:color="auto"/>
            </w:tcBorders>
          </w:tcPr>
          <w:p w14:paraId="1F5F0A42" w14:textId="6C54A2C6" w:rsidR="00E91D60" w:rsidRPr="003B7113" w:rsidRDefault="00B60364" w:rsidP="00390DDC">
            <w:pPr>
              <w:autoSpaceDE w:val="0"/>
              <w:autoSpaceDN w:val="0"/>
              <w:adjustRightInd w:val="0"/>
              <w:spacing w:before="300" w:after="300"/>
              <w:rPr>
                <w:rFonts w:cs="Arial"/>
                <w:szCs w:val="24"/>
              </w:rPr>
            </w:pPr>
            <w:r>
              <w:rPr>
                <w:rFonts w:cs="Arial"/>
                <w:szCs w:val="24"/>
              </w:rPr>
              <w:lastRenderedPageBreak/>
              <w:t>None</w:t>
            </w:r>
          </w:p>
        </w:tc>
      </w:tr>
      <w:tr w:rsidR="00E91D60" w:rsidRPr="003B7113" w14:paraId="7D6A5676"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125E5F0B"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1.4 </w:t>
            </w:r>
            <w:r w:rsidR="00E91D60" w:rsidRPr="003B7113">
              <w:rPr>
                <w:rFonts w:cs="Arial"/>
                <w:szCs w:val="24"/>
              </w:rPr>
              <w:t>Age</w:t>
            </w:r>
          </w:p>
        </w:tc>
        <w:tc>
          <w:tcPr>
            <w:tcW w:w="4860" w:type="dxa"/>
            <w:tcBorders>
              <w:top w:val="single" w:sz="4" w:space="0" w:color="auto"/>
              <w:left w:val="single" w:sz="4" w:space="0" w:color="auto"/>
              <w:bottom w:val="single" w:sz="4" w:space="0" w:color="auto"/>
              <w:right w:val="single" w:sz="4" w:space="0" w:color="auto"/>
            </w:tcBorders>
          </w:tcPr>
          <w:p w14:paraId="5FD58CF0" w14:textId="77777777" w:rsidR="000E266D" w:rsidRDefault="000E266D" w:rsidP="00B60364">
            <w:pPr>
              <w:rPr>
                <w:rFonts w:cs="Arial"/>
                <w:szCs w:val="24"/>
              </w:rPr>
            </w:pPr>
          </w:p>
          <w:p w14:paraId="1CE57ECE" w14:textId="4E8BAF6B" w:rsidR="00B60364" w:rsidRDefault="00B60364" w:rsidP="00B60364">
            <w:pPr>
              <w:rPr>
                <w:rFonts w:cs="Arial"/>
                <w:szCs w:val="24"/>
              </w:rPr>
            </w:pPr>
            <w:r>
              <w:rPr>
                <w:rFonts w:cs="Arial"/>
                <w:szCs w:val="24"/>
              </w:rPr>
              <w:t xml:space="preserve">Data collected by Sport NI on governing body membership highlights that 8% (491) of members to an associated motorsport governing body are under 18. </w:t>
            </w:r>
          </w:p>
          <w:p w14:paraId="17670C8A" w14:textId="77777777" w:rsidR="000D11A5" w:rsidRDefault="00BB137C" w:rsidP="00B60364">
            <w:pPr>
              <w:autoSpaceDE w:val="0"/>
              <w:autoSpaceDN w:val="0"/>
              <w:adjustRightInd w:val="0"/>
              <w:spacing w:before="300" w:after="300"/>
              <w:rPr>
                <w:rFonts w:cs="Arial"/>
                <w:bCs/>
                <w:szCs w:val="24"/>
              </w:rPr>
            </w:pPr>
            <w:r>
              <w:rPr>
                <w:rFonts w:cs="Arial"/>
                <w:bCs/>
                <w:szCs w:val="24"/>
              </w:rPr>
              <w:t xml:space="preserve">The DfC Motorsport Taskforce Report (2019) </w:t>
            </w:r>
            <w:r w:rsidR="00B60364">
              <w:rPr>
                <w:rFonts w:cs="Arial"/>
                <w:bCs/>
                <w:szCs w:val="24"/>
              </w:rPr>
              <w:t>(</w:t>
            </w:r>
            <w:hyperlink r:id="rId23" w:history="1">
              <w:r w:rsidR="00B60364" w:rsidRPr="00BB137C">
                <w:rPr>
                  <w:rStyle w:val="Hyperlink"/>
                  <w:rFonts w:cs="Arial"/>
                  <w:bCs/>
                  <w:szCs w:val="24"/>
                </w:rPr>
                <w:t>Report</w:t>
              </w:r>
            </w:hyperlink>
            <w:r w:rsidR="00B60364">
              <w:rPr>
                <w:rFonts w:cs="Arial"/>
                <w:bCs/>
                <w:szCs w:val="24"/>
              </w:rPr>
              <w:t xml:space="preserve">) suggests that membership to their four constituent governing bodies cover a wide </w:t>
            </w:r>
            <w:r w:rsidR="00B60364" w:rsidRPr="00BA5094">
              <w:rPr>
                <w:rFonts w:cs="Arial"/>
                <w:bCs/>
                <w:szCs w:val="24"/>
              </w:rPr>
              <w:t>range</w:t>
            </w:r>
            <w:r w:rsidR="00B60364">
              <w:rPr>
                <w:rFonts w:cs="Arial"/>
                <w:bCs/>
                <w:szCs w:val="24"/>
              </w:rPr>
              <w:t>.</w:t>
            </w:r>
            <w:r w:rsidR="00B60364" w:rsidRPr="00BA5094">
              <w:rPr>
                <w:rFonts w:cs="Arial"/>
                <w:bCs/>
                <w:szCs w:val="24"/>
              </w:rPr>
              <w:t xml:space="preserve"> </w:t>
            </w:r>
            <w:r w:rsidR="00B60364">
              <w:rPr>
                <w:rFonts w:cs="Arial"/>
                <w:bCs/>
                <w:szCs w:val="24"/>
              </w:rPr>
              <w:t xml:space="preserve">For both the Motorcycle Union of Ireland (UC) (MCUI – UC) and Association of Northern Ireland Motor Clubs (ANICC), </w:t>
            </w:r>
            <w:r w:rsidR="00B60364" w:rsidRPr="00BA5094">
              <w:rPr>
                <w:rFonts w:cs="Arial"/>
                <w:bCs/>
                <w:szCs w:val="24"/>
              </w:rPr>
              <w:t>half the members are under 40</w:t>
            </w:r>
            <w:r w:rsidR="00B60364">
              <w:rPr>
                <w:rFonts w:cs="Arial"/>
                <w:bCs/>
                <w:szCs w:val="24"/>
              </w:rPr>
              <w:t>.</w:t>
            </w:r>
            <w:r w:rsidR="00B60364" w:rsidRPr="00BA5094">
              <w:rPr>
                <w:rFonts w:cs="Arial"/>
                <w:bCs/>
                <w:szCs w:val="24"/>
              </w:rPr>
              <w:t xml:space="preserve"> In the case of N</w:t>
            </w:r>
            <w:r w:rsidR="00B60364">
              <w:rPr>
                <w:rFonts w:cs="Arial"/>
                <w:bCs/>
                <w:szCs w:val="24"/>
              </w:rPr>
              <w:t xml:space="preserve">orthern </w:t>
            </w:r>
            <w:r w:rsidR="00B60364" w:rsidRPr="00BA5094">
              <w:rPr>
                <w:rFonts w:cs="Arial"/>
                <w:bCs/>
                <w:szCs w:val="24"/>
              </w:rPr>
              <w:t>I</w:t>
            </w:r>
            <w:r w:rsidR="00B60364">
              <w:rPr>
                <w:rFonts w:cs="Arial"/>
                <w:bCs/>
                <w:szCs w:val="24"/>
              </w:rPr>
              <w:t xml:space="preserve">reland </w:t>
            </w:r>
            <w:r w:rsidR="00B60364" w:rsidRPr="00BA5094">
              <w:rPr>
                <w:rFonts w:cs="Arial"/>
                <w:bCs/>
                <w:szCs w:val="24"/>
              </w:rPr>
              <w:t>K</w:t>
            </w:r>
            <w:r w:rsidR="00B60364">
              <w:rPr>
                <w:rFonts w:cs="Arial"/>
                <w:bCs/>
                <w:szCs w:val="24"/>
              </w:rPr>
              <w:t xml:space="preserve">arting </w:t>
            </w:r>
            <w:r w:rsidR="00B60364" w:rsidRPr="00BA5094">
              <w:rPr>
                <w:rFonts w:cs="Arial"/>
                <w:bCs/>
                <w:szCs w:val="24"/>
              </w:rPr>
              <w:t>A</w:t>
            </w:r>
            <w:r w:rsidR="00B60364">
              <w:rPr>
                <w:rFonts w:cs="Arial"/>
                <w:bCs/>
                <w:szCs w:val="24"/>
              </w:rPr>
              <w:t xml:space="preserve">ssociation (NIKA) </w:t>
            </w:r>
            <w:r w:rsidR="00B60364" w:rsidRPr="00BA5094">
              <w:rPr>
                <w:rFonts w:cs="Arial"/>
                <w:bCs/>
                <w:szCs w:val="24"/>
              </w:rPr>
              <w:t>half the members are under 18</w:t>
            </w:r>
            <w:r w:rsidR="00B60364">
              <w:rPr>
                <w:rFonts w:cs="Arial"/>
                <w:bCs/>
                <w:szCs w:val="24"/>
              </w:rPr>
              <w:t xml:space="preserve">. For the </w:t>
            </w:r>
            <w:r w:rsidR="00B60364" w:rsidRPr="00BA5094">
              <w:rPr>
                <w:rFonts w:cs="Arial"/>
                <w:bCs/>
                <w:szCs w:val="24"/>
              </w:rPr>
              <w:t>M</w:t>
            </w:r>
            <w:r w:rsidR="00B60364">
              <w:rPr>
                <w:rFonts w:cs="Arial"/>
                <w:bCs/>
                <w:szCs w:val="24"/>
              </w:rPr>
              <w:t xml:space="preserve">otor </w:t>
            </w:r>
            <w:r w:rsidR="00B60364" w:rsidRPr="00BA5094">
              <w:rPr>
                <w:rFonts w:cs="Arial"/>
                <w:bCs/>
                <w:szCs w:val="24"/>
              </w:rPr>
              <w:t>R</w:t>
            </w:r>
            <w:r w:rsidR="00B60364">
              <w:rPr>
                <w:rFonts w:cs="Arial"/>
                <w:bCs/>
                <w:szCs w:val="24"/>
              </w:rPr>
              <w:t xml:space="preserve">acing </w:t>
            </w:r>
            <w:r w:rsidR="00B60364" w:rsidRPr="00BA5094">
              <w:rPr>
                <w:rFonts w:cs="Arial"/>
                <w:bCs/>
                <w:szCs w:val="24"/>
              </w:rPr>
              <w:t>A</w:t>
            </w:r>
            <w:r w:rsidR="00B60364">
              <w:rPr>
                <w:rFonts w:cs="Arial"/>
                <w:bCs/>
                <w:szCs w:val="24"/>
              </w:rPr>
              <w:t>ssociation</w:t>
            </w:r>
            <w:r w:rsidR="00B60364" w:rsidRPr="00BA5094">
              <w:rPr>
                <w:rFonts w:cs="Arial"/>
                <w:bCs/>
                <w:szCs w:val="24"/>
              </w:rPr>
              <w:t xml:space="preserve"> </w:t>
            </w:r>
            <w:r w:rsidR="00B60364">
              <w:rPr>
                <w:rFonts w:cs="Arial"/>
                <w:bCs/>
                <w:szCs w:val="24"/>
              </w:rPr>
              <w:t xml:space="preserve">(MRA) </w:t>
            </w:r>
            <w:r w:rsidR="00B60364" w:rsidRPr="00BA5094">
              <w:rPr>
                <w:rFonts w:cs="Arial"/>
                <w:bCs/>
                <w:szCs w:val="24"/>
              </w:rPr>
              <w:t>one-third of the members are under 18.</w:t>
            </w:r>
          </w:p>
          <w:p w14:paraId="5C799E96" w14:textId="732ABB7F" w:rsidR="00BB137C" w:rsidRPr="003B7113" w:rsidRDefault="00BB137C" w:rsidP="00B60364">
            <w:pPr>
              <w:autoSpaceDE w:val="0"/>
              <w:autoSpaceDN w:val="0"/>
              <w:adjustRightInd w:val="0"/>
              <w:spacing w:before="300" w:after="300"/>
              <w:rPr>
                <w:rFonts w:cs="Arial"/>
                <w:szCs w:val="24"/>
              </w:rPr>
            </w:pPr>
            <w:r>
              <w:rPr>
                <w:rFonts w:cs="Arial"/>
                <w:szCs w:val="24"/>
              </w:rPr>
              <w:t xml:space="preserve">As this is an investment into enhancing safety at venues and events, for </w:t>
            </w:r>
            <w:r>
              <w:rPr>
                <w:rFonts w:cs="Arial"/>
                <w:szCs w:val="24"/>
              </w:rPr>
              <w:lastRenderedPageBreak/>
              <w:t>participants and spectators (and residents), the policy will have no impact on age.</w:t>
            </w:r>
          </w:p>
        </w:tc>
        <w:tc>
          <w:tcPr>
            <w:tcW w:w="2340" w:type="dxa"/>
            <w:tcBorders>
              <w:top w:val="single" w:sz="4" w:space="0" w:color="auto"/>
              <w:left w:val="single" w:sz="4" w:space="0" w:color="auto"/>
              <w:bottom w:val="single" w:sz="4" w:space="0" w:color="auto"/>
              <w:right w:val="single" w:sz="4" w:space="0" w:color="auto"/>
            </w:tcBorders>
          </w:tcPr>
          <w:p w14:paraId="40C5C02D" w14:textId="3530994F" w:rsidR="00E91D60" w:rsidRPr="003B7113" w:rsidRDefault="00BB137C" w:rsidP="00390DDC">
            <w:pPr>
              <w:autoSpaceDE w:val="0"/>
              <w:autoSpaceDN w:val="0"/>
              <w:adjustRightInd w:val="0"/>
              <w:spacing w:before="300" w:after="300"/>
              <w:rPr>
                <w:rFonts w:cs="Arial"/>
                <w:szCs w:val="24"/>
              </w:rPr>
            </w:pPr>
            <w:r>
              <w:rPr>
                <w:rFonts w:cs="Arial"/>
                <w:szCs w:val="24"/>
              </w:rPr>
              <w:lastRenderedPageBreak/>
              <w:t>None</w:t>
            </w:r>
          </w:p>
        </w:tc>
      </w:tr>
      <w:tr w:rsidR="00E91D60" w:rsidRPr="003B7113" w14:paraId="5EDC9FF4"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7383DE15"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1.5 </w:t>
            </w:r>
            <w:r w:rsidR="00E91D60" w:rsidRPr="003B7113">
              <w:rPr>
                <w:rFonts w:cs="Arial"/>
                <w:szCs w:val="24"/>
              </w:rPr>
              <w:t xml:space="preserve">Marital status </w:t>
            </w:r>
          </w:p>
        </w:tc>
        <w:tc>
          <w:tcPr>
            <w:tcW w:w="4860" w:type="dxa"/>
            <w:tcBorders>
              <w:top w:val="single" w:sz="4" w:space="0" w:color="auto"/>
              <w:left w:val="single" w:sz="4" w:space="0" w:color="auto"/>
              <w:bottom w:val="single" w:sz="4" w:space="0" w:color="auto"/>
              <w:right w:val="single" w:sz="4" w:space="0" w:color="auto"/>
            </w:tcBorders>
          </w:tcPr>
          <w:p w14:paraId="319BBAC8" w14:textId="77777777" w:rsidR="000E266D" w:rsidRDefault="000E266D" w:rsidP="000E266D">
            <w:pPr>
              <w:autoSpaceDE w:val="0"/>
              <w:autoSpaceDN w:val="0"/>
              <w:adjustRightInd w:val="0"/>
              <w:rPr>
                <w:rFonts w:cs="Arial"/>
                <w:szCs w:val="24"/>
              </w:rPr>
            </w:pPr>
          </w:p>
          <w:p w14:paraId="7F4B461E" w14:textId="7A808824" w:rsidR="00023C50" w:rsidRDefault="000E266D" w:rsidP="000E266D">
            <w:pPr>
              <w:autoSpaceDE w:val="0"/>
              <w:autoSpaceDN w:val="0"/>
              <w:adjustRightInd w:val="0"/>
              <w:rPr>
                <w:rFonts w:cs="Arial"/>
                <w:szCs w:val="24"/>
              </w:rPr>
            </w:pPr>
            <w:r>
              <w:rPr>
                <w:rFonts w:cs="Arial"/>
                <w:szCs w:val="24"/>
              </w:rPr>
              <w:t xml:space="preserve">As this is an investment into enhancing safety at venues and events, for participants and spectators (and residents), the policy will have no </w:t>
            </w:r>
            <w:r w:rsidR="001A2DEB">
              <w:rPr>
                <w:rFonts w:cs="Arial"/>
                <w:szCs w:val="24"/>
              </w:rPr>
              <w:t xml:space="preserve">adverse </w:t>
            </w:r>
            <w:r>
              <w:rPr>
                <w:rFonts w:cs="Arial"/>
                <w:szCs w:val="24"/>
              </w:rPr>
              <w:t>impact on people with a particular marital status.</w:t>
            </w:r>
          </w:p>
          <w:p w14:paraId="41778E29" w14:textId="613B8175" w:rsidR="000E266D" w:rsidRPr="003B7113" w:rsidRDefault="000E266D" w:rsidP="000E266D">
            <w:pPr>
              <w:autoSpaceDE w:val="0"/>
              <w:autoSpaceDN w:val="0"/>
              <w:adjustRightInd w:val="0"/>
              <w:rPr>
                <w:rFonts w:cs="Arial"/>
                <w:szCs w:val="24"/>
              </w:rPr>
            </w:pPr>
          </w:p>
        </w:tc>
        <w:tc>
          <w:tcPr>
            <w:tcW w:w="2340" w:type="dxa"/>
            <w:tcBorders>
              <w:top w:val="single" w:sz="4" w:space="0" w:color="auto"/>
              <w:left w:val="single" w:sz="4" w:space="0" w:color="auto"/>
              <w:bottom w:val="single" w:sz="4" w:space="0" w:color="auto"/>
              <w:right w:val="single" w:sz="4" w:space="0" w:color="auto"/>
            </w:tcBorders>
          </w:tcPr>
          <w:p w14:paraId="229590B1" w14:textId="0A882C7F" w:rsidR="00E91D60" w:rsidRPr="003B7113" w:rsidRDefault="000E266D" w:rsidP="00390DDC">
            <w:pPr>
              <w:autoSpaceDE w:val="0"/>
              <w:autoSpaceDN w:val="0"/>
              <w:adjustRightInd w:val="0"/>
              <w:spacing w:before="300" w:after="300"/>
              <w:rPr>
                <w:rFonts w:cs="Arial"/>
                <w:szCs w:val="24"/>
              </w:rPr>
            </w:pPr>
            <w:r>
              <w:rPr>
                <w:rFonts w:cs="Arial"/>
                <w:szCs w:val="24"/>
              </w:rPr>
              <w:t>None</w:t>
            </w:r>
          </w:p>
        </w:tc>
      </w:tr>
      <w:tr w:rsidR="00E91D60" w:rsidRPr="003B7113" w14:paraId="17AF5A67"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50F142AF"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1.6 </w:t>
            </w:r>
            <w:r w:rsidR="00E91D60" w:rsidRPr="003B7113">
              <w:rPr>
                <w:rFonts w:cs="Arial"/>
                <w:szCs w:val="24"/>
              </w:rPr>
              <w:t>Sexual orientation</w:t>
            </w:r>
          </w:p>
        </w:tc>
        <w:tc>
          <w:tcPr>
            <w:tcW w:w="4860" w:type="dxa"/>
            <w:tcBorders>
              <w:top w:val="single" w:sz="4" w:space="0" w:color="auto"/>
              <w:left w:val="single" w:sz="4" w:space="0" w:color="auto"/>
              <w:bottom w:val="single" w:sz="4" w:space="0" w:color="auto"/>
              <w:right w:val="single" w:sz="4" w:space="0" w:color="auto"/>
            </w:tcBorders>
          </w:tcPr>
          <w:p w14:paraId="077C81C9" w14:textId="77777777" w:rsidR="000E266D" w:rsidRDefault="000E266D" w:rsidP="000E266D">
            <w:pPr>
              <w:autoSpaceDE w:val="0"/>
              <w:autoSpaceDN w:val="0"/>
              <w:adjustRightInd w:val="0"/>
              <w:rPr>
                <w:rFonts w:cs="Arial"/>
                <w:szCs w:val="24"/>
              </w:rPr>
            </w:pPr>
          </w:p>
          <w:p w14:paraId="5EBF41CA" w14:textId="3E596B77" w:rsidR="000E266D" w:rsidRDefault="000E266D" w:rsidP="000E266D">
            <w:pPr>
              <w:autoSpaceDE w:val="0"/>
              <w:autoSpaceDN w:val="0"/>
              <w:adjustRightInd w:val="0"/>
              <w:rPr>
                <w:rFonts w:cs="Arial"/>
                <w:szCs w:val="24"/>
              </w:rPr>
            </w:pPr>
            <w:r>
              <w:rPr>
                <w:rFonts w:cs="Arial"/>
                <w:szCs w:val="24"/>
              </w:rPr>
              <w:t>Motorsport and associated events are open to all individuals, with 2&amp;4 Wheels stating in their Strategic Plan (2021-2026) that they wish to “broaden the audience”.</w:t>
            </w:r>
          </w:p>
          <w:p w14:paraId="3C28E063" w14:textId="009852D8" w:rsidR="00AC060E" w:rsidRPr="003B7113" w:rsidRDefault="000E266D" w:rsidP="000E266D">
            <w:pPr>
              <w:autoSpaceDE w:val="0"/>
              <w:autoSpaceDN w:val="0"/>
              <w:adjustRightInd w:val="0"/>
              <w:spacing w:before="300" w:after="300"/>
              <w:rPr>
                <w:rFonts w:cs="Arial"/>
                <w:szCs w:val="24"/>
              </w:rPr>
            </w:pPr>
            <w:r>
              <w:rPr>
                <w:rFonts w:cs="Arial"/>
                <w:szCs w:val="24"/>
              </w:rPr>
              <w:t xml:space="preserve">As this is an investment into enhancing safety at venues and events, for participants and spectators (and residents), the policy will have no </w:t>
            </w:r>
            <w:r w:rsidR="001A2DEB">
              <w:rPr>
                <w:rFonts w:cs="Arial"/>
                <w:szCs w:val="24"/>
              </w:rPr>
              <w:t xml:space="preserve">adverse </w:t>
            </w:r>
            <w:r>
              <w:rPr>
                <w:rFonts w:cs="Arial"/>
                <w:szCs w:val="24"/>
              </w:rPr>
              <w:t>impact on people with a particular sexual orientation.</w:t>
            </w:r>
          </w:p>
        </w:tc>
        <w:tc>
          <w:tcPr>
            <w:tcW w:w="2340" w:type="dxa"/>
            <w:tcBorders>
              <w:top w:val="single" w:sz="4" w:space="0" w:color="auto"/>
              <w:left w:val="single" w:sz="4" w:space="0" w:color="auto"/>
              <w:bottom w:val="single" w:sz="4" w:space="0" w:color="auto"/>
              <w:right w:val="single" w:sz="4" w:space="0" w:color="auto"/>
            </w:tcBorders>
          </w:tcPr>
          <w:p w14:paraId="0735028C" w14:textId="529FC123" w:rsidR="00E91D60" w:rsidRPr="003B7113" w:rsidRDefault="000E266D" w:rsidP="00390DDC">
            <w:pPr>
              <w:autoSpaceDE w:val="0"/>
              <w:autoSpaceDN w:val="0"/>
              <w:adjustRightInd w:val="0"/>
              <w:spacing w:before="300" w:after="300"/>
              <w:rPr>
                <w:rFonts w:cs="Arial"/>
                <w:szCs w:val="24"/>
              </w:rPr>
            </w:pPr>
            <w:r>
              <w:rPr>
                <w:rFonts w:cs="Arial"/>
                <w:szCs w:val="24"/>
              </w:rPr>
              <w:t>None</w:t>
            </w:r>
          </w:p>
        </w:tc>
      </w:tr>
      <w:tr w:rsidR="00E91D60" w:rsidRPr="003B7113" w14:paraId="50575BDC"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3D2BD4F8" w14:textId="77777777" w:rsidR="00E91D60" w:rsidRPr="003B7113" w:rsidRDefault="00A636F2" w:rsidP="00390DDC">
            <w:pPr>
              <w:autoSpaceDE w:val="0"/>
              <w:autoSpaceDN w:val="0"/>
              <w:adjustRightInd w:val="0"/>
              <w:spacing w:before="300" w:after="300"/>
              <w:ind w:right="-189"/>
              <w:rPr>
                <w:rFonts w:cs="Arial"/>
                <w:szCs w:val="24"/>
              </w:rPr>
            </w:pPr>
            <w:r>
              <w:rPr>
                <w:rFonts w:cs="Arial"/>
                <w:szCs w:val="24"/>
              </w:rPr>
              <w:t xml:space="preserve">1.7 </w:t>
            </w:r>
            <w:r w:rsidR="00E91D60" w:rsidRPr="003B7113">
              <w:rPr>
                <w:rFonts w:cs="Arial"/>
                <w:szCs w:val="24"/>
              </w:rPr>
              <w:t xml:space="preserve">Men and women generally </w:t>
            </w:r>
          </w:p>
        </w:tc>
        <w:tc>
          <w:tcPr>
            <w:tcW w:w="4860" w:type="dxa"/>
            <w:tcBorders>
              <w:top w:val="single" w:sz="4" w:space="0" w:color="auto"/>
              <w:left w:val="single" w:sz="4" w:space="0" w:color="auto"/>
              <w:bottom w:val="single" w:sz="4" w:space="0" w:color="auto"/>
              <w:right w:val="single" w:sz="4" w:space="0" w:color="auto"/>
            </w:tcBorders>
          </w:tcPr>
          <w:p w14:paraId="58AB50C6" w14:textId="0F2870D1" w:rsidR="00A31018" w:rsidRDefault="000E266D" w:rsidP="00390DDC">
            <w:pPr>
              <w:autoSpaceDE w:val="0"/>
              <w:autoSpaceDN w:val="0"/>
              <w:adjustRightInd w:val="0"/>
              <w:spacing w:before="300" w:after="300"/>
              <w:rPr>
                <w:rFonts w:cs="Arial"/>
                <w:szCs w:val="24"/>
              </w:rPr>
            </w:pPr>
            <w:r>
              <w:rPr>
                <w:rFonts w:cs="Arial"/>
                <w:szCs w:val="24"/>
              </w:rPr>
              <w:t>At the last NI census (2021), the</w:t>
            </w:r>
            <w:r w:rsidR="00A31018">
              <w:rPr>
                <w:rFonts w:cs="Arial"/>
                <w:szCs w:val="24"/>
              </w:rPr>
              <w:t xml:space="preserve"> population </w:t>
            </w:r>
            <w:r>
              <w:rPr>
                <w:rFonts w:cs="Arial"/>
                <w:szCs w:val="24"/>
              </w:rPr>
              <w:t>split male to female was 49.2% / 50.8%.</w:t>
            </w:r>
          </w:p>
          <w:p w14:paraId="4EBF636C" w14:textId="77777777" w:rsidR="000E266D" w:rsidRDefault="000E266D" w:rsidP="000E266D">
            <w:pPr>
              <w:autoSpaceDE w:val="0"/>
              <w:autoSpaceDN w:val="0"/>
              <w:adjustRightInd w:val="0"/>
              <w:rPr>
                <w:rFonts w:cs="Arial"/>
                <w:szCs w:val="24"/>
              </w:rPr>
            </w:pPr>
            <w:r>
              <w:rPr>
                <w:rFonts w:cs="Arial"/>
                <w:szCs w:val="24"/>
              </w:rPr>
              <w:t>Motorsport and associated events are open to all individuals, with 2&amp;4 Wheels stating in their Strategic Plan (2021-2026) that they wish to “broaden the audience”.</w:t>
            </w:r>
          </w:p>
          <w:p w14:paraId="7E669C46" w14:textId="278D4EEF" w:rsidR="000E266D" w:rsidRPr="003B7113" w:rsidRDefault="000E266D" w:rsidP="000E266D">
            <w:pPr>
              <w:autoSpaceDE w:val="0"/>
              <w:autoSpaceDN w:val="0"/>
              <w:adjustRightInd w:val="0"/>
              <w:spacing w:before="300" w:after="300"/>
              <w:rPr>
                <w:rFonts w:cs="Arial"/>
                <w:szCs w:val="24"/>
              </w:rPr>
            </w:pPr>
            <w:r>
              <w:rPr>
                <w:rFonts w:cs="Arial"/>
                <w:szCs w:val="24"/>
              </w:rPr>
              <w:t xml:space="preserve">As this is an investment into enhancing safety at venues and events, for participants and spectators (and residents), the policy will have no </w:t>
            </w:r>
            <w:r w:rsidR="001A2DEB">
              <w:rPr>
                <w:rFonts w:cs="Arial"/>
                <w:szCs w:val="24"/>
              </w:rPr>
              <w:t xml:space="preserve">adverse </w:t>
            </w:r>
            <w:r>
              <w:rPr>
                <w:rFonts w:cs="Arial"/>
                <w:szCs w:val="24"/>
              </w:rPr>
              <w:t>impact on people with a particular sexual orientation.</w:t>
            </w:r>
          </w:p>
        </w:tc>
        <w:tc>
          <w:tcPr>
            <w:tcW w:w="2340" w:type="dxa"/>
            <w:tcBorders>
              <w:top w:val="single" w:sz="4" w:space="0" w:color="auto"/>
              <w:left w:val="single" w:sz="4" w:space="0" w:color="auto"/>
              <w:bottom w:val="single" w:sz="4" w:space="0" w:color="auto"/>
              <w:right w:val="single" w:sz="4" w:space="0" w:color="auto"/>
            </w:tcBorders>
          </w:tcPr>
          <w:p w14:paraId="41861819" w14:textId="21779D33" w:rsidR="00E91D60" w:rsidRPr="003B7113" w:rsidRDefault="000E266D" w:rsidP="00390DDC">
            <w:pPr>
              <w:autoSpaceDE w:val="0"/>
              <w:autoSpaceDN w:val="0"/>
              <w:adjustRightInd w:val="0"/>
              <w:spacing w:before="300" w:after="300"/>
              <w:rPr>
                <w:rFonts w:cs="Arial"/>
                <w:szCs w:val="24"/>
              </w:rPr>
            </w:pPr>
            <w:r>
              <w:rPr>
                <w:rFonts w:cs="Arial"/>
                <w:szCs w:val="24"/>
              </w:rPr>
              <w:t>None</w:t>
            </w:r>
          </w:p>
        </w:tc>
      </w:tr>
      <w:tr w:rsidR="00E91D60" w:rsidRPr="003B7113" w14:paraId="428B45D8"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426BEC86"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1.8 </w:t>
            </w:r>
            <w:r w:rsidR="00E91D60" w:rsidRPr="003B7113">
              <w:rPr>
                <w:rFonts w:cs="Arial"/>
                <w:szCs w:val="24"/>
              </w:rPr>
              <w:t>Disability</w:t>
            </w:r>
          </w:p>
        </w:tc>
        <w:tc>
          <w:tcPr>
            <w:tcW w:w="4860" w:type="dxa"/>
            <w:tcBorders>
              <w:top w:val="single" w:sz="4" w:space="0" w:color="auto"/>
              <w:left w:val="single" w:sz="4" w:space="0" w:color="auto"/>
              <w:bottom w:val="single" w:sz="4" w:space="0" w:color="auto"/>
              <w:right w:val="single" w:sz="4" w:space="0" w:color="auto"/>
            </w:tcBorders>
          </w:tcPr>
          <w:p w14:paraId="61F557C6" w14:textId="77777777" w:rsidR="006213C6" w:rsidRDefault="007A38AB" w:rsidP="000E266D">
            <w:pPr>
              <w:autoSpaceDE w:val="0"/>
              <w:autoSpaceDN w:val="0"/>
              <w:adjustRightInd w:val="0"/>
              <w:spacing w:before="300" w:after="300"/>
              <w:rPr>
                <w:rFonts w:cs="Arial"/>
                <w:szCs w:val="24"/>
              </w:rPr>
            </w:pPr>
            <w:r>
              <w:rPr>
                <w:rFonts w:cs="Arial"/>
                <w:szCs w:val="24"/>
              </w:rPr>
              <w:t>The following statistics have been taken from the 2021 Census</w:t>
            </w:r>
            <w:r w:rsidR="000E266D">
              <w:rPr>
                <w:rFonts w:cs="Arial"/>
                <w:szCs w:val="24"/>
              </w:rPr>
              <w:t>, “</w:t>
            </w:r>
            <w:r w:rsidR="006213C6">
              <w:rPr>
                <w:rFonts w:cs="Arial"/>
                <w:szCs w:val="24"/>
              </w:rPr>
              <w:t>Across Northern Ireland nearly 25% of the population are living with a disability or long-term health problem</w:t>
            </w:r>
            <w:r w:rsidR="000E266D">
              <w:rPr>
                <w:rFonts w:cs="Arial"/>
                <w:szCs w:val="24"/>
              </w:rPr>
              <w:t>.”</w:t>
            </w:r>
          </w:p>
          <w:p w14:paraId="62F93885" w14:textId="5B9E72C9" w:rsidR="004039FF" w:rsidRDefault="004039FF" w:rsidP="004039FF">
            <w:pPr>
              <w:rPr>
                <w:rFonts w:cs="Arial"/>
                <w:szCs w:val="24"/>
              </w:rPr>
            </w:pPr>
            <w:r>
              <w:rPr>
                <w:rFonts w:cs="Arial"/>
                <w:szCs w:val="24"/>
              </w:rPr>
              <w:t xml:space="preserve">Data collected by Sport NI on governing body membership does outlines that 0.7% of the membership have a disability. Furthermore, people living with a disability </w:t>
            </w:r>
            <w:r>
              <w:rPr>
                <w:rFonts w:cs="Arial"/>
                <w:szCs w:val="24"/>
              </w:rPr>
              <w:lastRenderedPageBreak/>
              <w:t>will be support events, often attending to spectate. These numbers are not collected.</w:t>
            </w:r>
          </w:p>
          <w:p w14:paraId="58D5D3AB" w14:textId="77777777" w:rsidR="004039FF" w:rsidRDefault="004039FF" w:rsidP="004039FF">
            <w:pPr>
              <w:rPr>
                <w:rFonts w:cs="Arial"/>
                <w:szCs w:val="24"/>
              </w:rPr>
            </w:pPr>
          </w:p>
          <w:p w14:paraId="34496ED6" w14:textId="7012D5D4" w:rsidR="004039FF" w:rsidRDefault="004039FF" w:rsidP="004039FF">
            <w:pPr>
              <w:rPr>
                <w:rFonts w:cs="Arial"/>
                <w:szCs w:val="24"/>
              </w:rPr>
            </w:pPr>
            <w:r>
              <w:rPr>
                <w:rFonts w:cs="Arial"/>
                <w:szCs w:val="24"/>
              </w:rPr>
              <w:t xml:space="preserve">As this is an investment into enhancing safety at venues and events, for participants and spectators (and residents), the policy will have no impact on living with a </w:t>
            </w:r>
            <w:r w:rsidR="00DB7639">
              <w:rPr>
                <w:rFonts w:cs="Arial"/>
                <w:szCs w:val="24"/>
              </w:rPr>
              <w:t>disability</w:t>
            </w:r>
            <w:r>
              <w:rPr>
                <w:rFonts w:cs="Arial"/>
                <w:szCs w:val="24"/>
              </w:rPr>
              <w:t>.</w:t>
            </w:r>
          </w:p>
          <w:p w14:paraId="5467273E" w14:textId="1E263E8F" w:rsidR="004039FF" w:rsidRPr="003B7113" w:rsidRDefault="004039FF" w:rsidP="004039FF">
            <w:pPr>
              <w:rPr>
                <w:rFonts w:cs="Arial"/>
                <w:szCs w:val="24"/>
              </w:rPr>
            </w:pPr>
          </w:p>
        </w:tc>
        <w:tc>
          <w:tcPr>
            <w:tcW w:w="2340" w:type="dxa"/>
            <w:tcBorders>
              <w:top w:val="single" w:sz="4" w:space="0" w:color="auto"/>
              <w:left w:val="single" w:sz="4" w:space="0" w:color="auto"/>
              <w:bottom w:val="single" w:sz="4" w:space="0" w:color="auto"/>
              <w:right w:val="single" w:sz="4" w:space="0" w:color="auto"/>
            </w:tcBorders>
          </w:tcPr>
          <w:p w14:paraId="145957D5" w14:textId="402CFC43" w:rsidR="00E91D60" w:rsidRPr="003B7113" w:rsidRDefault="000E266D" w:rsidP="00390DDC">
            <w:pPr>
              <w:autoSpaceDE w:val="0"/>
              <w:autoSpaceDN w:val="0"/>
              <w:adjustRightInd w:val="0"/>
              <w:spacing w:before="300" w:after="300"/>
              <w:rPr>
                <w:rFonts w:cs="Arial"/>
                <w:szCs w:val="24"/>
              </w:rPr>
            </w:pPr>
            <w:r>
              <w:rPr>
                <w:rFonts w:cs="Arial"/>
                <w:szCs w:val="24"/>
              </w:rPr>
              <w:lastRenderedPageBreak/>
              <w:t>None</w:t>
            </w:r>
          </w:p>
        </w:tc>
      </w:tr>
      <w:tr w:rsidR="00E91D60" w:rsidRPr="003B7113" w14:paraId="4D79078C" w14:textId="77777777" w:rsidTr="00390DDC">
        <w:tc>
          <w:tcPr>
            <w:tcW w:w="2088" w:type="dxa"/>
            <w:tcBorders>
              <w:top w:val="single" w:sz="4" w:space="0" w:color="auto"/>
              <w:left w:val="single" w:sz="4" w:space="0" w:color="auto"/>
              <w:bottom w:val="single" w:sz="4" w:space="0" w:color="auto"/>
              <w:right w:val="single" w:sz="4" w:space="0" w:color="auto"/>
            </w:tcBorders>
            <w:shd w:val="clear" w:color="auto" w:fill="E6E6E6"/>
          </w:tcPr>
          <w:p w14:paraId="74034389" w14:textId="77777777" w:rsidR="00E91D60" w:rsidRPr="003B7113" w:rsidRDefault="00A636F2" w:rsidP="00390DDC">
            <w:pPr>
              <w:autoSpaceDE w:val="0"/>
              <w:autoSpaceDN w:val="0"/>
              <w:adjustRightInd w:val="0"/>
              <w:spacing w:before="300" w:after="300"/>
              <w:rPr>
                <w:rFonts w:cs="Arial"/>
                <w:szCs w:val="24"/>
              </w:rPr>
            </w:pPr>
            <w:r>
              <w:rPr>
                <w:rFonts w:cs="Arial"/>
                <w:szCs w:val="24"/>
              </w:rPr>
              <w:t xml:space="preserve">1.9 </w:t>
            </w:r>
            <w:r w:rsidR="00E91D60" w:rsidRPr="003B7113">
              <w:rPr>
                <w:rFonts w:cs="Arial"/>
                <w:szCs w:val="24"/>
              </w:rPr>
              <w:t xml:space="preserve">Dependants </w:t>
            </w:r>
          </w:p>
        </w:tc>
        <w:tc>
          <w:tcPr>
            <w:tcW w:w="4860" w:type="dxa"/>
            <w:tcBorders>
              <w:top w:val="single" w:sz="4" w:space="0" w:color="auto"/>
              <w:left w:val="single" w:sz="4" w:space="0" w:color="auto"/>
              <w:bottom w:val="single" w:sz="4" w:space="0" w:color="auto"/>
              <w:right w:val="single" w:sz="4" w:space="0" w:color="auto"/>
            </w:tcBorders>
          </w:tcPr>
          <w:p w14:paraId="560AEBDD" w14:textId="77777777" w:rsidR="003B153C" w:rsidRDefault="007A38AB" w:rsidP="004039FF">
            <w:pPr>
              <w:autoSpaceDE w:val="0"/>
              <w:autoSpaceDN w:val="0"/>
              <w:adjustRightInd w:val="0"/>
              <w:spacing w:before="300" w:after="300"/>
              <w:rPr>
                <w:rFonts w:cs="Arial"/>
                <w:szCs w:val="24"/>
              </w:rPr>
            </w:pPr>
            <w:r>
              <w:rPr>
                <w:rFonts w:cs="Arial"/>
                <w:szCs w:val="24"/>
              </w:rPr>
              <w:t>The following statistics have been taken from the 2021 Census</w:t>
            </w:r>
            <w:r w:rsidR="004039FF">
              <w:rPr>
                <w:rFonts w:cs="Arial"/>
                <w:szCs w:val="24"/>
              </w:rPr>
              <w:t>, “T</w:t>
            </w:r>
            <w:r w:rsidR="003B153C">
              <w:rPr>
                <w:rFonts w:cs="Arial"/>
                <w:szCs w:val="24"/>
              </w:rPr>
              <w:t xml:space="preserve">here are over 230,000 households in NI where there are </w:t>
            </w:r>
            <w:r w:rsidR="009F34E6">
              <w:rPr>
                <w:rFonts w:cs="Arial"/>
                <w:szCs w:val="24"/>
              </w:rPr>
              <w:t>dependants</w:t>
            </w:r>
            <w:r w:rsidR="003B153C">
              <w:rPr>
                <w:rFonts w:cs="Arial"/>
                <w:szCs w:val="24"/>
              </w:rPr>
              <w:t>.</w:t>
            </w:r>
            <w:r w:rsidR="004039FF">
              <w:rPr>
                <w:rFonts w:cs="Arial"/>
                <w:szCs w:val="24"/>
              </w:rPr>
              <w:t>”</w:t>
            </w:r>
          </w:p>
          <w:p w14:paraId="13A70E9C" w14:textId="33D303B8" w:rsidR="004039FF" w:rsidRDefault="004039FF" w:rsidP="004039FF">
            <w:pPr>
              <w:rPr>
                <w:rFonts w:cs="Arial"/>
                <w:szCs w:val="24"/>
              </w:rPr>
            </w:pPr>
            <w:r>
              <w:rPr>
                <w:rFonts w:cs="Arial"/>
                <w:szCs w:val="24"/>
              </w:rPr>
              <w:t>As this is an investment into enhancing safety at venues and events, for participants and spectators (and residents), the policy will have no impact on household with dependents.</w:t>
            </w:r>
          </w:p>
          <w:p w14:paraId="4DAF2266" w14:textId="72DBF553" w:rsidR="004039FF" w:rsidRPr="003B7113" w:rsidRDefault="004039FF" w:rsidP="004039FF">
            <w:pPr>
              <w:rPr>
                <w:rFonts w:cs="Arial"/>
                <w:szCs w:val="24"/>
              </w:rPr>
            </w:pPr>
          </w:p>
        </w:tc>
        <w:tc>
          <w:tcPr>
            <w:tcW w:w="2340" w:type="dxa"/>
            <w:tcBorders>
              <w:top w:val="single" w:sz="4" w:space="0" w:color="auto"/>
              <w:left w:val="single" w:sz="4" w:space="0" w:color="auto"/>
              <w:bottom w:val="single" w:sz="4" w:space="0" w:color="auto"/>
              <w:right w:val="single" w:sz="4" w:space="0" w:color="auto"/>
            </w:tcBorders>
          </w:tcPr>
          <w:p w14:paraId="52C793AC" w14:textId="3BF49B7E" w:rsidR="00E91D60" w:rsidRPr="003B7113" w:rsidRDefault="000E266D" w:rsidP="00390DDC">
            <w:pPr>
              <w:autoSpaceDE w:val="0"/>
              <w:autoSpaceDN w:val="0"/>
              <w:adjustRightInd w:val="0"/>
              <w:spacing w:before="300" w:after="300"/>
              <w:rPr>
                <w:rFonts w:cs="Arial"/>
                <w:szCs w:val="24"/>
              </w:rPr>
            </w:pPr>
            <w:r>
              <w:rPr>
                <w:rFonts w:cs="Arial"/>
                <w:szCs w:val="24"/>
              </w:rPr>
              <w:t>None</w:t>
            </w:r>
          </w:p>
        </w:tc>
      </w:tr>
    </w:tbl>
    <w:p w14:paraId="37236C70" w14:textId="77777777" w:rsidR="00453279" w:rsidRDefault="00453279">
      <w:pPr>
        <w:rPr>
          <w:szCs w:val="24"/>
        </w:rPr>
      </w:pPr>
    </w:p>
    <w:p w14:paraId="6503D1B6" w14:textId="77777777" w:rsidR="00212E8E" w:rsidRDefault="00212E8E">
      <w:pPr>
        <w:rPr>
          <w:szCs w:val="24"/>
        </w:rPr>
      </w:pPr>
    </w:p>
    <w:p w14:paraId="5E9128D4" w14:textId="77777777" w:rsidR="00212E8E" w:rsidRDefault="00212E8E">
      <w:pPr>
        <w:rPr>
          <w:szCs w:val="24"/>
        </w:rPr>
      </w:pPr>
    </w:p>
    <w:p w14:paraId="01D83492" w14:textId="77777777" w:rsidR="00212E8E" w:rsidRDefault="00212E8E">
      <w:pPr>
        <w:rPr>
          <w:szCs w:val="24"/>
        </w:rPr>
      </w:pPr>
    </w:p>
    <w:p w14:paraId="5E657990" w14:textId="77777777" w:rsidR="00212E8E" w:rsidRDefault="00212E8E">
      <w:pPr>
        <w:rPr>
          <w:szCs w:val="24"/>
        </w:rPr>
      </w:pPr>
    </w:p>
    <w:p w14:paraId="75F56FD0" w14:textId="77777777" w:rsidR="00212E8E" w:rsidRDefault="00212E8E">
      <w:pPr>
        <w:rPr>
          <w:szCs w:val="24"/>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1951"/>
        <w:gridCol w:w="3917"/>
        <w:gridCol w:w="3420"/>
      </w:tblGrid>
      <w:tr w:rsidR="00E91D60" w:rsidRPr="003B7113" w14:paraId="7EDA8C7B" w14:textId="77777777" w:rsidTr="00390DDC">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14:paraId="7FC9E170" w14:textId="77777777" w:rsidR="00E91D60" w:rsidRPr="003B7113" w:rsidRDefault="00E91D60" w:rsidP="00390DDC">
            <w:pPr>
              <w:autoSpaceDE w:val="0"/>
              <w:autoSpaceDN w:val="0"/>
              <w:adjustRightInd w:val="0"/>
              <w:spacing w:before="120" w:after="120"/>
              <w:ind w:left="709" w:hanging="709"/>
              <w:rPr>
                <w:rFonts w:cs="Arial"/>
                <w:szCs w:val="24"/>
              </w:rPr>
            </w:pPr>
            <w:r w:rsidRPr="003B7113">
              <w:rPr>
                <w:rFonts w:cs="Arial"/>
                <w:szCs w:val="24"/>
              </w:rPr>
              <w:t xml:space="preserve"> </w:t>
            </w:r>
            <w:r w:rsidRPr="003B7113">
              <w:rPr>
                <w:rFonts w:cs="Arial"/>
                <w:b/>
                <w:szCs w:val="24"/>
              </w:rPr>
              <w:t>2</w:t>
            </w:r>
            <w:r w:rsidRPr="003B7113">
              <w:rPr>
                <w:rFonts w:cs="Arial"/>
                <w:szCs w:val="24"/>
              </w:rPr>
              <w:t xml:space="preserve">  </w:t>
            </w:r>
            <w:r w:rsidRPr="003B7113">
              <w:rPr>
                <w:rFonts w:cs="Arial"/>
                <w:szCs w:val="24"/>
              </w:rPr>
              <w:tab/>
              <w:t xml:space="preserve">Are </w:t>
            </w:r>
            <w:proofErr w:type="gramStart"/>
            <w:r w:rsidRPr="003B7113">
              <w:rPr>
                <w:rFonts w:cs="Arial"/>
                <w:szCs w:val="24"/>
              </w:rPr>
              <w:t>there</w:t>
            </w:r>
            <w:proofErr w:type="gramEnd"/>
            <w:r w:rsidRPr="003B7113">
              <w:rPr>
                <w:rFonts w:cs="Arial"/>
                <w:szCs w:val="24"/>
              </w:rPr>
              <w:t xml:space="preserve"> opportunities to better promote equality of opportunity for people within the </w:t>
            </w:r>
            <w:smartTag w:uri="urn:schemas-microsoft-com:office:smarttags" w:element="PersonName">
              <w:r w:rsidRPr="003B7113">
                <w:rPr>
                  <w:rFonts w:cs="Arial"/>
                  <w:szCs w:val="24"/>
                </w:rPr>
                <w:t>Section 75</w:t>
              </w:r>
            </w:smartTag>
            <w:r w:rsidRPr="003B7113">
              <w:rPr>
                <w:rFonts w:cs="Arial"/>
                <w:szCs w:val="24"/>
              </w:rPr>
              <w:t xml:space="preserve"> equalities categories?</w:t>
            </w:r>
          </w:p>
        </w:tc>
      </w:tr>
      <w:tr w:rsidR="00E91D60" w:rsidRPr="003B7113" w14:paraId="63F71C67"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214C4232" w14:textId="77777777" w:rsidR="00E91D60" w:rsidRPr="003B7113" w:rsidRDefault="00E91D60" w:rsidP="00390DDC">
            <w:pPr>
              <w:autoSpaceDE w:val="0"/>
              <w:autoSpaceDN w:val="0"/>
              <w:adjustRightInd w:val="0"/>
              <w:spacing w:before="240" w:after="240"/>
              <w:rPr>
                <w:rFonts w:cs="Arial"/>
                <w:szCs w:val="24"/>
              </w:rPr>
            </w:pPr>
            <w:smartTag w:uri="urn:schemas-microsoft-com:office:smarttags" w:element="PersonName">
              <w:r w:rsidRPr="003B7113">
                <w:rPr>
                  <w:rFonts w:cs="Arial"/>
                  <w:szCs w:val="24"/>
                </w:rPr>
                <w:t>Section 75</w:t>
              </w:r>
            </w:smartTag>
            <w:r w:rsidRPr="003B7113">
              <w:rPr>
                <w:rFonts w:cs="Arial"/>
                <w:szCs w:val="24"/>
              </w:rPr>
              <w:t xml:space="preserve"> category </w:t>
            </w:r>
          </w:p>
        </w:tc>
        <w:tc>
          <w:tcPr>
            <w:tcW w:w="3917" w:type="dxa"/>
            <w:tcBorders>
              <w:top w:val="single" w:sz="4" w:space="0" w:color="auto"/>
              <w:left w:val="single" w:sz="4" w:space="0" w:color="auto"/>
              <w:bottom w:val="single" w:sz="4" w:space="0" w:color="auto"/>
              <w:right w:val="single" w:sz="4" w:space="0" w:color="auto"/>
            </w:tcBorders>
            <w:shd w:val="clear" w:color="auto" w:fill="E6E6E6"/>
          </w:tcPr>
          <w:p w14:paraId="05944738"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If </w:t>
            </w:r>
            <w:r w:rsidRPr="003B7113">
              <w:rPr>
                <w:rFonts w:cs="Arial"/>
                <w:b/>
                <w:szCs w:val="24"/>
              </w:rPr>
              <w:t>Yes</w:t>
            </w:r>
            <w:r w:rsidRPr="003B7113">
              <w:rPr>
                <w:rFonts w:cs="Arial"/>
                <w:szCs w:val="24"/>
              </w:rPr>
              <w:t xml:space="preserve">, provide details  </w:t>
            </w:r>
          </w:p>
        </w:tc>
        <w:tc>
          <w:tcPr>
            <w:tcW w:w="3420" w:type="dxa"/>
            <w:tcBorders>
              <w:top w:val="single" w:sz="4" w:space="0" w:color="auto"/>
              <w:left w:val="single" w:sz="4" w:space="0" w:color="auto"/>
              <w:bottom w:val="single" w:sz="4" w:space="0" w:color="auto"/>
              <w:right w:val="single" w:sz="4" w:space="0" w:color="auto"/>
            </w:tcBorders>
            <w:shd w:val="clear" w:color="auto" w:fill="E6E6E6"/>
          </w:tcPr>
          <w:p w14:paraId="247CD4A9"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If </w:t>
            </w:r>
            <w:r w:rsidRPr="003B7113">
              <w:rPr>
                <w:rFonts w:cs="Arial"/>
                <w:b/>
                <w:szCs w:val="24"/>
              </w:rPr>
              <w:t>No</w:t>
            </w:r>
            <w:r w:rsidRPr="003B7113">
              <w:rPr>
                <w:rFonts w:cs="Arial"/>
                <w:szCs w:val="24"/>
              </w:rPr>
              <w:t>, provide reasons</w:t>
            </w:r>
          </w:p>
        </w:tc>
      </w:tr>
      <w:tr w:rsidR="00577C22" w:rsidRPr="003B7113" w14:paraId="64C8C440"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1A09806D"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Religious belief</w:t>
            </w:r>
          </w:p>
        </w:tc>
        <w:tc>
          <w:tcPr>
            <w:tcW w:w="3917" w:type="dxa"/>
            <w:tcBorders>
              <w:top w:val="single" w:sz="4" w:space="0" w:color="auto"/>
              <w:left w:val="single" w:sz="4" w:space="0" w:color="auto"/>
              <w:bottom w:val="single" w:sz="4" w:space="0" w:color="auto"/>
              <w:right w:val="single" w:sz="4" w:space="0" w:color="auto"/>
            </w:tcBorders>
          </w:tcPr>
          <w:p w14:paraId="79908360"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51875B73" w14:textId="77777777" w:rsidR="00DB7639" w:rsidRDefault="00577C22" w:rsidP="00DB7639">
            <w:pPr>
              <w:autoSpaceDE w:val="0"/>
              <w:autoSpaceDN w:val="0"/>
              <w:adjustRightInd w:val="0"/>
              <w:spacing w:before="240" w:after="240"/>
              <w:rPr>
                <w:rFonts w:cs="Arial"/>
                <w:szCs w:val="24"/>
              </w:rPr>
            </w:pPr>
            <w:r w:rsidRPr="00960F2A">
              <w:rPr>
                <w:rFonts w:cs="Arial"/>
                <w:szCs w:val="24"/>
              </w:rPr>
              <w:t>No</w:t>
            </w:r>
            <w:r w:rsidR="00401125">
              <w:rPr>
                <w:rFonts w:cs="Arial"/>
                <w:szCs w:val="24"/>
              </w:rPr>
              <w:t>.</w:t>
            </w:r>
            <w:r w:rsidR="004039FF">
              <w:rPr>
                <w:rFonts w:cs="Arial"/>
                <w:szCs w:val="24"/>
              </w:rPr>
              <w:t xml:space="preserve"> </w:t>
            </w:r>
            <w:r w:rsidR="00DB7639">
              <w:rPr>
                <w:rFonts w:cs="Arial"/>
                <w:szCs w:val="24"/>
              </w:rPr>
              <w:t>The investment</w:t>
            </w:r>
            <w:r w:rsidR="00DB7639" w:rsidRPr="00960F2A">
              <w:rPr>
                <w:rFonts w:cs="Arial"/>
                <w:szCs w:val="24"/>
              </w:rPr>
              <w:t xml:space="preserve"> will be</w:t>
            </w:r>
            <w:r w:rsidR="00DB7639">
              <w:rPr>
                <w:rFonts w:cs="Arial"/>
                <w:szCs w:val="24"/>
              </w:rPr>
              <w:t xml:space="preserve"> </w:t>
            </w:r>
            <w:r w:rsidR="00DB7639" w:rsidRPr="00960F2A">
              <w:rPr>
                <w:rFonts w:cs="Arial"/>
                <w:szCs w:val="24"/>
              </w:rPr>
              <w:t xml:space="preserve">used to </w:t>
            </w:r>
            <w:r w:rsidR="00DB7639">
              <w:rPr>
                <w:rFonts w:cs="Arial"/>
                <w:szCs w:val="24"/>
              </w:rPr>
              <w:t xml:space="preserve">mitigate against safety risks for participants, officials and </w:t>
            </w:r>
            <w:r w:rsidR="00DB7639" w:rsidRPr="00960F2A">
              <w:rPr>
                <w:rFonts w:cs="Arial"/>
                <w:szCs w:val="24"/>
              </w:rPr>
              <w:t>spectators</w:t>
            </w:r>
            <w:r w:rsidR="00DB7639">
              <w:rPr>
                <w:rFonts w:cs="Arial"/>
                <w:szCs w:val="24"/>
              </w:rPr>
              <w:t xml:space="preserve"> taking part in motorsport events across Northern Ireland. </w:t>
            </w:r>
          </w:p>
          <w:p w14:paraId="380CF967" w14:textId="50CC304E" w:rsidR="00577C22" w:rsidRPr="003B7113" w:rsidRDefault="00DB7639" w:rsidP="00DB7639">
            <w:pPr>
              <w:autoSpaceDE w:val="0"/>
              <w:autoSpaceDN w:val="0"/>
              <w:adjustRightInd w:val="0"/>
              <w:spacing w:before="240" w:after="240"/>
              <w:rPr>
                <w:rFonts w:cs="Arial"/>
                <w:szCs w:val="24"/>
              </w:rPr>
            </w:pPr>
            <w:r>
              <w:rPr>
                <w:rFonts w:cs="Arial"/>
                <w:szCs w:val="24"/>
              </w:rPr>
              <w:t>The investment will positively impact all groups associated with Motorsport and therefore, will not adversely impact good relation between groups with particular religious beliefs.</w:t>
            </w:r>
          </w:p>
        </w:tc>
      </w:tr>
      <w:tr w:rsidR="00577C22" w:rsidRPr="003B7113" w14:paraId="58477E19"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051DB14E"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lastRenderedPageBreak/>
              <w:t xml:space="preserve">Political opinion </w:t>
            </w:r>
          </w:p>
        </w:tc>
        <w:tc>
          <w:tcPr>
            <w:tcW w:w="3917" w:type="dxa"/>
            <w:tcBorders>
              <w:top w:val="single" w:sz="4" w:space="0" w:color="auto"/>
              <w:left w:val="single" w:sz="4" w:space="0" w:color="auto"/>
              <w:bottom w:val="single" w:sz="4" w:space="0" w:color="auto"/>
              <w:right w:val="single" w:sz="4" w:space="0" w:color="auto"/>
            </w:tcBorders>
          </w:tcPr>
          <w:p w14:paraId="5F27BFF2"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12FB931D" w14:textId="15C36C3B" w:rsidR="00577C22" w:rsidRPr="003B7113" w:rsidRDefault="00DB7639" w:rsidP="00577C22">
            <w:pPr>
              <w:autoSpaceDE w:val="0"/>
              <w:autoSpaceDN w:val="0"/>
              <w:adjustRightInd w:val="0"/>
              <w:spacing w:before="240" w:after="240"/>
              <w:rPr>
                <w:rFonts w:cs="Arial"/>
                <w:szCs w:val="24"/>
              </w:rPr>
            </w:pPr>
            <w:r>
              <w:rPr>
                <w:rFonts w:cs="Arial"/>
                <w:szCs w:val="24"/>
              </w:rPr>
              <w:t xml:space="preserve">No. </w:t>
            </w:r>
            <w:r w:rsidR="00212E8E">
              <w:rPr>
                <w:rFonts w:cs="Arial"/>
                <w:szCs w:val="24"/>
              </w:rPr>
              <w:t>As above</w:t>
            </w:r>
          </w:p>
        </w:tc>
      </w:tr>
      <w:tr w:rsidR="00577C22" w:rsidRPr="003B7113" w14:paraId="70CBEBC1"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49BD789F"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 xml:space="preserve">Racial group </w:t>
            </w:r>
          </w:p>
        </w:tc>
        <w:tc>
          <w:tcPr>
            <w:tcW w:w="3917" w:type="dxa"/>
            <w:tcBorders>
              <w:top w:val="single" w:sz="4" w:space="0" w:color="auto"/>
              <w:left w:val="single" w:sz="4" w:space="0" w:color="auto"/>
              <w:bottom w:val="single" w:sz="4" w:space="0" w:color="auto"/>
              <w:right w:val="single" w:sz="4" w:space="0" w:color="auto"/>
            </w:tcBorders>
          </w:tcPr>
          <w:p w14:paraId="04C9490D"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390430AB" w14:textId="6EF5192C" w:rsidR="00212E8E"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577C22" w:rsidRPr="003B7113" w14:paraId="07514F2D"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5A2050EF"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Age</w:t>
            </w:r>
          </w:p>
        </w:tc>
        <w:tc>
          <w:tcPr>
            <w:tcW w:w="3917" w:type="dxa"/>
            <w:tcBorders>
              <w:top w:val="single" w:sz="4" w:space="0" w:color="auto"/>
              <w:left w:val="single" w:sz="4" w:space="0" w:color="auto"/>
              <w:bottom w:val="single" w:sz="4" w:space="0" w:color="auto"/>
              <w:right w:val="single" w:sz="4" w:space="0" w:color="auto"/>
            </w:tcBorders>
          </w:tcPr>
          <w:p w14:paraId="24CDCA8D"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05E04204" w14:textId="0FA85EA5" w:rsidR="00577C22"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577C22" w:rsidRPr="003B7113" w14:paraId="4B158397"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55571BE8"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Marital status</w:t>
            </w:r>
          </w:p>
        </w:tc>
        <w:tc>
          <w:tcPr>
            <w:tcW w:w="3917" w:type="dxa"/>
            <w:tcBorders>
              <w:top w:val="single" w:sz="4" w:space="0" w:color="auto"/>
              <w:left w:val="single" w:sz="4" w:space="0" w:color="auto"/>
              <w:bottom w:val="single" w:sz="4" w:space="0" w:color="auto"/>
              <w:right w:val="single" w:sz="4" w:space="0" w:color="auto"/>
            </w:tcBorders>
          </w:tcPr>
          <w:p w14:paraId="09D673B8"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0322048F" w14:textId="3E957766" w:rsidR="00577C22"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577C22" w:rsidRPr="003B7113" w14:paraId="4D1AEA4C"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1366270E"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Sexual orientation</w:t>
            </w:r>
          </w:p>
        </w:tc>
        <w:tc>
          <w:tcPr>
            <w:tcW w:w="3917" w:type="dxa"/>
            <w:tcBorders>
              <w:top w:val="single" w:sz="4" w:space="0" w:color="auto"/>
              <w:left w:val="single" w:sz="4" w:space="0" w:color="auto"/>
              <w:bottom w:val="single" w:sz="4" w:space="0" w:color="auto"/>
              <w:right w:val="single" w:sz="4" w:space="0" w:color="auto"/>
            </w:tcBorders>
          </w:tcPr>
          <w:p w14:paraId="50F4FD7B"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61AD36C4" w14:textId="677AC26C" w:rsidR="00577C22"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577C22" w:rsidRPr="003B7113" w14:paraId="761B8182"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1C9B516F"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 xml:space="preserve">Men and women </w:t>
            </w:r>
          </w:p>
        </w:tc>
        <w:tc>
          <w:tcPr>
            <w:tcW w:w="3917" w:type="dxa"/>
            <w:tcBorders>
              <w:top w:val="single" w:sz="4" w:space="0" w:color="auto"/>
              <w:left w:val="single" w:sz="4" w:space="0" w:color="auto"/>
              <w:bottom w:val="single" w:sz="4" w:space="0" w:color="auto"/>
              <w:right w:val="single" w:sz="4" w:space="0" w:color="auto"/>
            </w:tcBorders>
          </w:tcPr>
          <w:p w14:paraId="0D8FD16A"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61618AED" w14:textId="6365D7DF" w:rsidR="00577C22"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577C22" w:rsidRPr="003B7113" w14:paraId="0CB96647"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18444925"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Disability</w:t>
            </w:r>
          </w:p>
        </w:tc>
        <w:tc>
          <w:tcPr>
            <w:tcW w:w="3917" w:type="dxa"/>
            <w:tcBorders>
              <w:top w:val="single" w:sz="4" w:space="0" w:color="auto"/>
              <w:left w:val="single" w:sz="4" w:space="0" w:color="auto"/>
              <w:bottom w:val="single" w:sz="4" w:space="0" w:color="auto"/>
              <w:right w:val="single" w:sz="4" w:space="0" w:color="auto"/>
            </w:tcBorders>
          </w:tcPr>
          <w:p w14:paraId="0EB6E018" w14:textId="77777777" w:rsidR="00577C22" w:rsidRPr="003B7113" w:rsidRDefault="00577C22" w:rsidP="00577C22">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18BFAF6B" w14:textId="0223020E" w:rsidR="00577C22" w:rsidRPr="003B7113" w:rsidRDefault="00DB7639" w:rsidP="00577C22">
            <w:pPr>
              <w:autoSpaceDE w:val="0"/>
              <w:autoSpaceDN w:val="0"/>
              <w:adjustRightInd w:val="0"/>
              <w:spacing w:before="240" w:after="240"/>
              <w:rPr>
                <w:rFonts w:cs="Arial"/>
                <w:szCs w:val="24"/>
              </w:rPr>
            </w:pPr>
            <w:r>
              <w:rPr>
                <w:rFonts w:cs="Arial"/>
                <w:szCs w:val="24"/>
              </w:rPr>
              <w:t>No. As above</w:t>
            </w:r>
          </w:p>
        </w:tc>
      </w:tr>
      <w:tr w:rsidR="00E91D60" w:rsidRPr="003B7113" w14:paraId="6E6C5445" w14:textId="77777777" w:rsidTr="00212E8E">
        <w:tc>
          <w:tcPr>
            <w:tcW w:w="1951" w:type="dxa"/>
            <w:tcBorders>
              <w:top w:val="single" w:sz="4" w:space="0" w:color="auto"/>
              <w:left w:val="single" w:sz="4" w:space="0" w:color="auto"/>
              <w:bottom w:val="single" w:sz="4" w:space="0" w:color="auto"/>
              <w:right w:val="single" w:sz="4" w:space="0" w:color="auto"/>
            </w:tcBorders>
            <w:shd w:val="clear" w:color="auto" w:fill="E6E6E6"/>
          </w:tcPr>
          <w:p w14:paraId="3F95736E"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 Dependants</w:t>
            </w:r>
          </w:p>
        </w:tc>
        <w:tc>
          <w:tcPr>
            <w:tcW w:w="3917" w:type="dxa"/>
            <w:tcBorders>
              <w:top w:val="single" w:sz="4" w:space="0" w:color="auto"/>
              <w:left w:val="single" w:sz="4" w:space="0" w:color="auto"/>
              <w:bottom w:val="single" w:sz="4" w:space="0" w:color="auto"/>
              <w:right w:val="single" w:sz="4" w:space="0" w:color="auto"/>
            </w:tcBorders>
          </w:tcPr>
          <w:p w14:paraId="637A214B" w14:textId="77777777" w:rsidR="00E91D60" w:rsidRPr="003B7113" w:rsidRDefault="00E91D60" w:rsidP="00390DDC">
            <w:pPr>
              <w:autoSpaceDE w:val="0"/>
              <w:autoSpaceDN w:val="0"/>
              <w:adjustRightInd w:val="0"/>
              <w:spacing w:before="240" w:after="240"/>
              <w:rPr>
                <w:rFonts w:cs="Arial"/>
                <w:szCs w:val="24"/>
              </w:rPr>
            </w:pPr>
          </w:p>
        </w:tc>
        <w:tc>
          <w:tcPr>
            <w:tcW w:w="3420" w:type="dxa"/>
            <w:tcBorders>
              <w:top w:val="single" w:sz="4" w:space="0" w:color="auto"/>
              <w:left w:val="single" w:sz="4" w:space="0" w:color="auto"/>
              <w:bottom w:val="single" w:sz="4" w:space="0" w:color="auto"/>
              <w:right w:val="single" w:sz="4" w:space="0" w:color="auto"/>
            </w:tcBorders>
          </w:tcPr>
          <w:p w14:paraId="5F5C2E62" w14:textId="23B02BC9" w:rsidR="00E91D60" w:rsidRPr="003B7113" w:rsidRDefault="00DB7639" w:rsidP="00390DDC">
            <w:pPr>
              <w:autoSpaceDE w:val="0"/>
              <w:autoSpaceDN w:val="0"/>
              <w:adjustRightInd w:val="0"/>
              <w:spacing w:before="240" w:after="240"/>
              <w:rPr>
                <w:rFonts w:cs="Arial"/>
                <w:szCs w:val="24"/>
              </w:rPr>
            </w:pPr>
            <w:r>
              <w:rPr>
                <w:rFonts w:cs="Arial"/>
                <w:szCs w:val="24"/>
              </w:rPr>
              <w:t>No. As above</w:t>
            </w:r>
          </w:p>
        </w:tc>
      </w:tr>
    </w:tbl>
    <w:p w14:paraId="4CE9BFC5" w14:textId="77777777" w:rsidR="00E91D60" w:rsidRPr="003B7113" w:rsidRDefault="00E91D60" w:rsidP="00E91D60">
      <w:pPr>
        <w:rPr>
          <w:szCs w:val="24"/>
        </w:rPr>
      </w:pPr>
    </w:p>
    <w:p w14:paraId="3E6EC734" w14:textId="77777777" w:rsidR="00E91D60" w:rsidRPr="003B7113" w:rsidRDefault="00E91D60" w:rsidP="00E91D60">
      <w:pPr>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4826"/>
        <w:gridCol w:w="2340"/>
      </w:tblGrid>
      <w:tr w:rsidR="00E91D60" w:rsidRPr="003B7113" w14:paraId="45847188" w14:textId="77777777" w:rsidTr="00390DDC">
        <w:tc>
          <w:tcPr>
            <w:tcW w:w="9288" w:type="dxa"/>
            <w:gridSpan w:val="3"/>
            <w:shd w:val="clear" w:color="auto" w:fill="C0C0C0"/>
          </w:tcPr>
          <w:p w14:paraId="3ADCD92D" w14:textId="77777777" w:rsidR="00E91D60" w:rsidRPr="003B7113" w:rsidRDefault="00E91D60" w:rsidP="00390DDC">
            <w:pPr>
              <w:autoSpaceDE w:val="0"/>
              <w:autoSpaceDN w:val="0"/>
              <w:adjustRightInd w:val="0"/>
              <w:spacing w:before="120" w:after="120"/>
              <w:ind w:left="357" w:hanging="357"/>
              <w:rPr>
                <w:rFonts w:cs="Arial"/>
                <w:szCs w:val="24"/>
              </w:rPr>
            </w:pPr>
            <w:r w:rsidRPr="003B7113">
              <w:rPr>
                <w:szCs w:val="24"/>
              </w:rPr>
              <w:br w:type="page"/>
            </w:r>
            <w:r w:rsidRPr="003B7113">
              <w:rPr>
                <w:rFonts w:cs="Arial"/>
                <w:szCs w:val="24"/>
              </w:rPr>
              <w:br w:type="page"/>
            </w:r>
            <w:r w:rsidRPr="003B7113">
              <w:rPr>
                <w:rFonts w:cs="Arial"/>
                <w:b/>
                <w:szCs w:val="24"/>
              </w:rPr>
              <w:t>3</w:t>
            </w:r>
            <w:r w:rsidRPr="003B7113">
              <w:rPr>
                <w:rFonts w:cs="Arial"/>
                <w:szCs w:val="24"/>
              </w:rPr>
              <w:t xml:space="preserve">  </w:t>
            </w:r>
            <w:r w:rsidRPr="003B7113">
              <w:rPr>
                <w:rFonts w:cs="Arial"/>
                <w:szCs w:val="24"/>
              </w:rPr>
              <w:tab/>
              <w:t>To what extent is the policy likely to impact on good relations between people of different religious belief, political opinion or racial group? minor/major/none</w:t>
            </w:r>
          </w:p>
        </w:tc>
      </w:tr>
      <w:tr w:rsidR="00E91D60" w:rsidRPr="003B7113" w14:paraId="67D08E49" w14:textId="77777777" w:rsidTr="00DB7639">
        <w:tc>
          <w:tcPr>
            <w:tcW w:w="2122" w:type="dxa"/>
            <w:shd w:val="clear" w:color="auto" w:fill="E6E6E6"/>
          </w:tcPr>
          <w:p w14:paraId="0504549D"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Good relations category </w:t>
            </w:r>
          </w:p>
        </w:tc>
        <w:tc>
          <w:tcPr>
            <w:tcW w:w="4826" w:type="dxa"/>
            <w:shd w:val="clear" w:color="auto" w:fill="E6E6E6"/>
          </w:tcPr>
          <w:p w14:paraId="122EB539"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Details of policy impact   </w:t>
            </w:r>
          </w:p>
        </w:tc>
        <w:tc>
          <w:tcPr>
            <w:tcW w:w="2340" w:type="dxa"/>
            <w:shd w:val="clear" w:color="auto" w:fill="E6E6E6"/>
          </w:tcPr>
          <w:p w14:paraId="24EB094D" w14:textId="77777777" w:rsidR="00E91D60" w:rsidRPr="003B7113" w:rsidRDefault="00E91D60" w:rsidP="00390DDC">
            <w:pPr>
              <w:autoSpaceDE w:val="0"/>
              <w:autoSpaceDN w:val="0"/>
              <w:adjustRightInd w:val="0"/>
              <w:spacing w:before="240" w:after="240"/>
              <w:ind w:right="-108"/>
              <w:rPr>
                <w:rFonts w:cs="Arial"/>
                <w:szCs w:val="24"/>
              </w:rPr>
            </w:pPr>
            <w:r w:rsidRPr="003B7113">
              <w:rPr>
                <w:rFonts w:cs="Arial"/>
                <w:szCs w:val="24"/>
              </w:rPr>
              <w:t xml:space="preserve">Level of impact minor/major/none </w:t>
            </w:r>
          </w:p>
        </w:tc>
      </w:tr>
      <w:tr w:rsidR="00E91D60" w:rsidRPr="003B7113" w14:paraId="2D30000A" w14:textId="77777777" w:rsidTr="00DB7639">
        <w:tc>
          <w:tcPr>
            <w:tcW w:w="2122" w:type="dxa"/>
            <w:shd w:val="clear" w:color="auto" w:fill="E6E6E6"/>
          </w:tcPr>
          <w:p w14:paraId="46EF7304"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Religious belief</w:t>
            </w:r>
          </w:p>
        </w:tc>
        <w:tc>
          <w:tcPr>
            <w:tcW w:w="4826" w:type="dxa"/>
          </w:tcPr>
          <w:p w14:paraId="4A244525" w14:textId="77777777" w:rsidR="00DB7639" w:rsidRDefault="00212E8E" w:rsidP="00390DDC">
            <w:pPr>
              <w:autoSpaceDE w:val="0"/>
              <w:autoSpaceDN w:val="0"/>
              <w:adjustRightInd w:val="0"/>
              <w:spacing w:before="240" w:after="240"/>
              <w:rPr>
                <w:rFonts w:cs="Arial"/>
                <w:szCs w:val="24"/>
              </w:rPr>
            </w:pPr>
            <w:r>
              <w:rPr>
                <w:rFonts w:cs="Arial"/>
                <w:szCs w:val="24"/>
              </w:rPr>
              <w:t>The investment</w:t>
            </w:r>
            <w:r w:rsidRPr="00960F2A">
              <w:rPr>
                <w:rFonts w:cs="Arial"/>
                <w:szCs w:val="24"/>
              </w:rPr>
              <w:t xml:space="preserve"> will be</w:t>
            </w:r>
            <w:r w:rsidR="00DB7639">
              <w:rPr>
                <w:rFonts w:cs="Arial"/>
                <w:szCs w:val="24"/>
              </w:rPr>
              <w:t xml:space="preserve"> </w:t>
            </w:r>
            <w:r w:rsidRPr="00960F2A">
              <w:rPr>
                <w:rFonts w:cs="Arial"/>
                <w:szCs w:val="24"/>
              </w:rPr>
              <w:t xml:space="preserve">used to </w:t>
            </w:r>
            <w:r>
              <w:rPr>
                <w:rFonts w:cs="Arial"/>
                <w:szCs w:val="24"/>
              </w:rPr>
              <w:t xml:space="preserve">mitigate against safety risks for participants, officials and </w:t>
            </w:r>
            <w:r w:rsidRPr="00960F2A">
              <w:rPr>
                <w:rFonts w:cs="Arial"/>
                <w:szCs w:val="24"/>
              </w:rPr>
              <w:t>spectators</w:t>
            </w:r>
            <w:r>
              <w:rPr>
                <w:rFonts w:cs="Arial"/>
                <w:szCs w:val="24"/>
              </w:rPr>
              <w:t xml:space="preserve"> taking part in motorsport events</w:t>
            </w:r>
            <w:r w:rsidR="00DB7639">
              <w:rPr>
                <w:rFonts w:cs="Arial"/>
                <w:szCs w:val="24"/>
              </w:rPr>
              <w:t xml:space="preserve"> across Northern Ireland</w:t>
            </w:r>
            <w:r>
              <w:rPr>
                <w:rFonts w:cs="Arial"/>
                <w:szCs w:val="24"/>
              </w:rPr>
              <w:t xml:space="preserve">. </w:t>
            </w:r>
          </w:p>
          <w:p w14:paraId="6B1C3AE4" w14:textId="4A34CE33" w:rsidR="00E91D60" w:rsidRPr="003B7113" w:rsidRDefault="00DB7639" w:rsidP="00DB7639">
            <w:pPr>
              <w:autoSpaceDE w:val="0"/>
              <w:autoSpaceDN w:val="0"/>
              <w:adjustRightInd w:val="0"/>
              <w:spacing w:before="240" w:after="240"/>
              <w:rPr>
                <w:rFonts w:cs="Arial"/>
                <w:szCs w:val="24"/>
              </w:rPr>
            </w:pPr>
            <w:r>
              <w:rPr>
                <w:rFonts w:cs="Arial"/>
                <w:szCs w:val="24"/>
              </w:rPr>
              <w:t>The investment will positively impact all groups associated with Motorsport and therefore, will not adversely impact good relation between groups with particular religious beliefs.</w:t>
            </w:r>
          </w:p>
        </w:tc>
        <w:tc>
          <w:tcPr>
            <w:tcW w:w="2340" w:type="dxa"/>
          </w:tcPr>
          <w:p w14:paraId="350C1FE2" w14:textId="77777777" w:rsidR="00E91D60" w:rsidRPr="003B7113" w:rsidRDefault="00F60CA6" w:rsidP="00390DDC">
            <w:pPr>
              <w:autoSpaceDE w:val="0"/>
              <w:autoSpaceDN w:val="0"/>
              <w:adjustRightInd w:val="0"/>
              <w:spacing w:before="240" w:after="240"/>
              <w:rPr>
                <w:rFonts w:cs="Arial"/>
                <w:szCs w:val="24"/>
              </w:rPr>
            </w:pPr>
            <w:r w:rsidRPr="003B7113">
              <w:rPr>
                <w:rFonts w:cs="Arial"/>
                <w:szCs w:val="24"/>
              </w:rPr>
              <w:t>None</w:t>
            </w:r>
          </w:p>
        </w:tc>
      </w:tr>
      <w:tr w:rsidR="00E91D60" w:rsidRPr="003B7113" w14:paraId="03D0598C" w14:textId="77777777" w:rsidTr="00DB7639">
        <w:tc>
          <w:tcPr>
            <w:tcW w:w="2122" w:type="dxa"/>
            <w:shd w:val="clear" w:color="auto" w:fill="E6E6E6"/>
          </w:tcPr>
          <w:p w14:paraId="257E386E"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Political opinion </w:t>
            </w:r>
          </w:p>
        </w:tc>
        <w:tc>
          <w:tcPr>
            <w:tcW w:w="4826" w:type="dxa"/>
          </w:tcPr>
          <w:p w14:paraId="7647A1A9" w14:textId="77777777" w:rsidR="00E91D60" w:rsidRPr="003B7113" w:rsidRDefault="00212E8E" w:rsidP="00390DDC">
            <w:pPr>
              <w:autoSpaceDE w:val="0"/>
              <w:autoSpaceDN w:val="0"/>
              <w:adjustRightInd w:val="0"/>
              <w:spacing w:before="240" w:after="240"/>
              <w:rPr>
                <w:rFonts w:cs="Arial"/>
                <w:szCs w:val="24"/>
              </w:rPr>
            </w:pPr>
            <w:r>
              <w:rPr>
                <w:rFonts w:cs="Arial"/>
                <w:szCs w:val="24"/>
              </w:rPr>
              <w:t>As above</w:t>
            </w:r>
          </w:p>
        </w:tc>
        <w:tc>
          <w:tcPr>
            <w:tcW w:w="2340" w:type="dxa"/>
          </w:tcPr>
          <w:p w14:paraId="3511B819" w14:textId="77777777" w:rsidR="00E91D60" w:rsidRPr="003B7113" w:rsidRDefault="00F60CA6" w:rsidP="00390DDC">
            <w:pPr>
              <w:autoSpaceDE w:val="0"/>
              <w:autoSpaceDN w:val="0"/>
              <w:adjustRightInd w:val="0"/>
              <w:spacing w:before="240" w:after="240"/>
              <w:rPr>
                <w:rFonts w:cs="Arial"/>
                <w:szCs w:val="24"/>
              </w:rPr>
            </w:pPr>
            <w:r w:rsidRPr="003B7113">
              <w:rPr>
                <w:rFonts w:cs="Arial"/>
                <w:szCs w:val="24"/>
              </w:rPr>
              <w:t>None</w:t>
            </w:r>
          </w:p>
        </w:tc>
      </w:tr>
      <w:tr w:rsidR="00E91D60" w:rsidRPr="003B7113" w14:paraId="3A6BD81D" w14:textId="77777777" w:rsidTr="00DB7639">
        <w:tc>
          <w:tcPr>
            <w:tcW w:w="2122" w:type="dxa"/>
            <w:shd w:val="clear" w:color="auto" w:fill="E6E6E6"/>
          </w:tcPr>
          <w:p w14:paraId="6B0807C1"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lastRenderedPageBreak/>
              <w:t>Racial group</w:t>
            </w:r>
          </w:p>
        </w:tc>
        <w:tc>
          <w:tcPr>
            <w:tcW w:w="4826" w:type="dxa"/>
          </w:tcPr>
          <w:p w14:paraId="2E1E6449" w14:textId="77777777" w:rsidR="00E91D60" w:rsidRPr="003B7113" w:rsidRDefault="00212E8E" w:rsidP="00390DDC">
            <w:pPr>
              <w:autoSpaceDE w:val="0"/>
              <w:autoSpaceDN w:val="0"/>
              <w:adjustRightInd w:val="0"/>
              <w:spacing w:before="240" w:after="240"/>
              <w:rPr>
                <w:rFonts w:cs="Arial"/>
                <w:szCs w:val="24"/>
              </w:rPr>
            </w:pPr>
            <w:r>
              <w:rPr>
                <w:rFonts w:cs="Arial"/>
                <w:szCs w:val="24"/>
              </w:rPr>
              <w:t xml:space="preserve">As above </w:t>
            </w:r>
          </w:p>
        </w:tc>
        <w:tc>
          <w:tcPr>
            <w:tcW w:w="2340" w:type="dxa"/>
          </w:tcPr>
          <w:p w14:paraId="5EFA1105" w14:textId="77777777" w:rsidR="00E91D60" w:rsidRPr="003B7113" w:rsidRDefault="00F60CA6" w:rsidP="00390DDC">
            <w:pPr>
              <w:autoSpaceDE w:val="0"/>
              <w:autoSpaceDN w:val="0"/>
              <w:adjustRightInd w:val="0"/>
              <w:spacing w:before="240" w:after="240"/>
              <w:rPr>
                <w:rFonts w:cs="Arial"/>
                <w:szCs w:val="24"/>
              </w:rPr>
            </w:pPr>
            <w:r w:rsidRPr="003B7113">
              <w:rPr>
                <w:rFonts w:cs="Arial"/>
                <w:szCs w:val="24"/>
              </w:rPr>
              <w:t>None</w:t>
            </w:r>
          </w:p>
        </w:tc>
      </w:tr>
    </w:tbl>
    <w:p w14:paraId="564EAE92" w14:textId="77777777" w:rsidR="00E91D60" w:rsidRPr="003B7113" w:rsidRDefault="00E91D60" w:rsidP="00E91D60">
      <w:pPr>
        <w:rPr>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122"/>
        <w:gridCol w:w="3746"/>
        <w:gridCol w:w="3420"/>
      </w:tblGrid>
      <w:tr w:rsidR="00E91D60" w:rsidRPr="003B7113" w14:paraId="0CECD2A5" w14:textId="77777777" w:rsidTr="00390DDC">
        <w:tc>
          <w:tcPr>
            <w:tcW w:w="9288" w:type="dxa"/>
            <w:gridSpan w:val="3"/>
            <w:shd w:val="clear" w:color="auto" w:fill="C0C0C0"/>
          </w:tcPr>
          <w:p w14:paraId="2C4923BD" w14:textId="77777777" w:rsidR="00E91D60" w:rsidRPr="003B7113" w:rsidRDefault="00E91D60" w:rsidP="00390DDC">
            <w:pPr>
              <w:autoSpaceDE w:val="0"/>
              <w:autoSpaceDN w:val="0"/>
              <w:adjustRightInd w:val="0"/>
              <w:spacing w:before="120" w:after="120"/>
              <w:ind w:left="357" w:hanging="357"/>
              <w:rPr>
                <w:rFonts w:cs="Arial"/>
                <w:szCs w:val="24"/>
              </w:rPr>
            </w:pPr>
            <w:r w:rsidRPr="003B7113">
              <w:rPr>
                <w:rFonts w:cs="Arial"/>
                <w:b/>
                <w:szCs w:val="24"/>
              </w:rPr>
              <w:t>4</w:t>
            </w:r>
            <w:r w:rsidRPr="003B7113">
              <w:rPr>
                <w:rFonts w:cs="Arial"/>
                <w:szCs w:val="24"/>
              </w:rPr>
              <w:t xml:space="preserve">  </w:t>
            </w:r>
            <w:r w:rsidRPr="003B7113">
              <w:rPr>
                <w:rFonts w:cs="Arial"/>
                <w:szCs w:val="24"/>
              </w:rPr>
              <w:tab/>
              <w:t xml:space="preserve">Are </w:t>
            </w:r>
            <w:proofErr w:type="gramStart"/>
            <w:r w:rsidRPr="003B7113">
              <w:rPr>
                <w:rFonts w:cs="Arial"/>
                <w:szCs w:val="24"/>
              </w:rPr>
              <w:t>there</w:t>
            </w:r>
            <w:proofErr w:type="gramEnd"/>
            <w:r w:rsidRPr="003B7113">
              <w:rPr>
                <w:rFonts w:cs="Arial"/>
                <w:szCs w:val="24"/>
              </w:rPr>
              <w:t xml:space="preserve"> opportunities to better promote good relations between people of different religious belief, political opinion or racial group?</w:t>
            </w:r>
          </w:p>
        </w:tc>
      </w:tr>
      <w:tr w:rsidR="00E91D60" w:rsidRPr="003B7113" w14:paraId="59E5402C" w14:textId="77777777" w:rsidTr="00DB7639">
        <w:tc>
          <w:tcPr>
            <w:tcW w:w="2122" w:type="dxa"/>
            <w:shd w:val="clear" w:color="auto" w:fill="E6E6E6"/>
          </w:tcPr>
          <w:p w14:paraId="7459B444"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Good relations category</w:t>
            </w:r>
          </w:p>
        </w:tc>
        <w:tc>
          <w:tcPr>
            <w:tcW w:w="3746" w:type="dxa"/>
            <w:shd w:val="clear" w:color="auto" w:fill="E6E6E6"/>
          </w:tcPr>
          <w:p w14:paraId="30659AFA"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If </w:t>
            </w:r>
            <w:r w:rsidRPr="003B7113">
              <w:rPr>
                <w:rFonts w:cs="Arial"/>
                <w:b/>
                <w:szCs w:val="24"/>
              </w:rPr>
              <w:t>Yes</w:t>
            </w:r>
            <w:r w:rsidRPr="003B7113">
              <w:rPr>
                <w:rFonts w:cs="Arial"/>
                <w:szCs w:val="24"/>
              </w:rPr>
              <w:t xml:space="preserve">, provide details  </w:t>
            </w:r>
          </w:p>
        </w:tc>
        <w:tc>
          <w:tcPr>
            <w:tcW w:w="3420" w:type="dxa"/>
            <w:shd w:val="clear" w:color="auto" w:fill="E6E6E6"/>
          </w:tcPr>
          <w:p w14:paraId="44F72F7A" w14:textId="77777777" w:rsidR="00E91D60" w:rsidRPr="003B7113" w:rsidRDefault="00E91D60" w:rsidP="00390DDC">
            <w:pPr>
              <w:autoSpaceDE w:val="0"/>
              <w:autoSpaceDN w:val="0"/>
              <w:adjustRightInd w:val="0"/>
              <w:spacing w:before="240" w:after="240"/>
              <w:rPr>
                <w:rFonts w:cs="Arial"/>
                <w:szCs w:val="24"/>
              </w:rPr>
            </w:pPr>
            <w:r w:rsidRPr="003B7113">
              <w:rPr>
                <w:rFonts w:cs="Arial"/>
                <w:szCs w:val="24"/>
              </w:rPr>
              <w:t xml:space="preserve">If </w:t>
            </w:r>
            <w:r w:rsidRPr="003B7113">
              <w:rPr>
                <w:rFonts w:cs="Arial"/>
                <w:b/>
                <w:szCs w:val="24"/>
              </w:rPr>
              <w:t>No</w:t>
            </w:r>
            <w:r w:rsidRPr="003B7113">
              <w:rPr>
                <w:rFonts w:cs="Arial"/>
                <w:szCs w:val="24"/>
              </w:rPr>
              <w:t>, provide reasons</w:t>
            </w:r>
          </w:p>
        </w:tc>
      </w:tr>
      <w:tr w:rsidR="00577C22" w:rsidRPr="003B7113" w14:paraId="1CD3DF7E" w14:textId="77777777" w:rsidTr="00DB7639">
        <w:tc>
          <w:tcPr>
            <w:tcW w:w="2122" w:type="dxa"/>
            <w:shd w:val="clear" w:color="auto" w:fill="E6E6E6"/>
          </w:tcPr>
          <w:p w14:paraId="4ADBC48E"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Religious belief</w:t>
            </w:r>
          </w:p>
        </w:tc>
        <w:tc>
          <w:tcPr>
            <w:tcW w:w="3746" w:type="dxa"/>
          </w:tcPr>
          <w:p w14:paraId="6C105CFE" w14:textId="77777777" w:rsidR="00577C22" w:rsidRPr="003B7113" w:rsidRDefault="00577C22" w:rsidP="00577C22">
            <w:pPr>
              <w:autoSpaceDE w:val="0"/>
              <w:autoSpaceDN w:val="0"/>
              <w:adjustRightInd w:val="0"/>
              <w:spacing w:before="240" w:after="240"/>
              <w:rPr>
                <w:rFonts w:cs="Arial"/>
                <w:szCs w:val="24"/>
              </w:rPr>
            </w:pPr>
          </w:p>
        </w:tc>
        <w:tc>
          <w:tcPr>
            <w:tcW w:w="3420" w:type="dxa"/>
          </w:tcPr>
          <w:p w14:paraId="17F079E0" w14:textId="688F9300" w:rsidR="00DB7639" w:rsidRDefault="00212E8E" w:rsidP="00DB7639">
            <w:pPr>
              <w:autoSpaceDE w:val="0"/>
              <w:autoSpaceDN w:val="0"/>
              <w:adjustRightInd w:val="0"/>
              <w:spacing w:before="240" w:after="240"/>
              <w:rPr>
                <w:rFonts w:cs="Arial"/>
                <w:szCs w:val="24"/>
              </w:rPr>
            </w:pPr>
            <w:r w:rsidRPr="00212E8E">
              <w:rPr>
                <w:rFonts w:cs="Arial"/>
                <w:szCs w:val="24"/>
              </w:rPr>
              <w:t xml:space="preserve">No. </w:t>
            </w:r>
            <w:r w:rsidR="00DB7639">
              <w:rPr>
                <w:rFonts w:cs="Arial"/>
                <w:szCs w:val="24"/>
              </w:rPr>
              <w:t>The investment</w:t>
            </w:r>
            <w:r w:rsidR="00DB7639" w:rsidRPr="00960F2A">
              <w:rPr>
                <w:rFonts w:cs="Arial"/>
                <w:szCs w:val="24"/>
              </w:rPr>
              <w:t xml:space="preserve"> will be</w:t>
            </w:r>
            <w:r w:rsidR="00DB7639">
              <w:rPr>
                <w:rFonts w:cs="Arial"/>
                <w:szCs w:val="24"/>
              </w:rPr>
              <w:t xml:space="preserve"> </w:t>
            </w:r>
            <w:r w:rsidR="00DB7639" w:rsidRPr="00960F2A">
              <w:rPr>
                <w:rFonts w:cs="Arial"/>
                <w:szCs w:val="24"/>
              </w:rPr>
              <w:t xml:space="preserve">used to </w:t>
            </w:r>
            <w:r w:rsidR="00DB7639">
              <w:rPr>
                <w:rFonts w:cs="Arial"/>
                <w:szCs w:val="24"/>
              </w:rPr>
              <w:t xml:space="preserve">mitigate against safety risks for participants, officials and </w:t>
            </w:r>
            <w:r w:rsidR="00DB7639" w:rsidRPr="00960F2A">
              <w:rPr>
                <w:rFonts w:cs="Arial"/>
                <w:szCs w:val="24"/>
              </w:rPr>
              <w:t>spectators</w:t>
            </w:r>
            <w:r w:rsidR="00DB7639">
              <w:rPr>
                <w:rFonts w:cs="Arial"/>
                <w:szCs w:val="24"/>
              </w:rPr>
              <w:t xml:space="preserve"> taking part in motorsport events across Northern Ireland. </w:t>
            </w:r>
          </w:p>
          <w:p w14:paraId="4ACC5B35" w14:textId="7F804250" w:rsidR="00577C22" w:rsidRPr="003B7113" w:rsidRDefault="00DB7639" w:rsidP="00DB7639">
            <w:pPr>
              <w:autoSpaceDE w:val="0"/>
              <w:autoSpaceDN w:val="0"/>
              <w:adjustRightInd w:val="0"/>
              <w:spacing w:before="240" w:after="240"/>
              <w:rPr>
                <w:rFonts w:cs="Arial"/>
                <w:szCs w:val="24"/>
              </w:rPr>
            </w:pPr>
            <w:r>
              <w:rPr>
                <w:rFonts w:cs="Arial"/>
                <w:szCs w:val="24"/>
              </w:rPr>
              <w:t>The investment will positively impact all groups associated with Motorsport and therefore, will not adversely impact good relation between groups with particular religious beliefs.</w:t>
            </w:r>
          </w:p>
        </w:tc>
      </w:tr>
      <w:tr w:rsidR="00577C22" w:rsidRPr="003B7113" w14:paraId="524596DC" w14:textId="77777777" w:rsidTr="00DB7639">
        <w:tc>
          <w:tcPr>
            <w:tcW w:w="2122" w:type="dxa"/>
            <w:shd w:val="clear" w:color="auto" w:fill="E6E6E6"/>
          </w:tcPr>
          <w:p w14:paraId="07319315"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 xml:space="preserve">Political opinion </w:t>
            </w:r>
          </w:p>
        </w:tc>
        <w:tc>
          <w:tcPr>
            <w:tcW w:w="3746" w:type="dxa"/>
          </w:tcPr>
          <w:p w14:paraId="13E449D9" w14:textId="77777777" w:rsidR="00577C22" w:rsidRPr="003B7113" w:rsidRDefault="00577C22" w:rsidP="00577C22">
            <w:pPr>
              <w:autoSpaceDE w:val="0"/>
              <w:autoSpaceDN w:val="0"/>
              <w:adjustRightInd w:val="0"/>
              <w:spacing w:before="240" w:after="240"/>
              <w:rPr>
                <w:rFonts w:cs="Arial"/>
                <w:szCs w:val="24"/>
              </w:rPr>
            </w:pPr>
          </w:p>
        </w:tc>
        <w:tc>
          <w:tcPr>
            <w:tcW w:w="3420" w:type="dxa"/>
          </w:tcPr>
          <w:p w14:paraId="37F1CCAB" w14:textId="77777777" w:rsidR="00577C22" w:rsidRPr="003B7113" w:rsidRDefault="00212E8E" w:rsidP="00577C22">
            <w:pPr>
              <w:autoSpaceDE w:val="0"/>
              <w:autoSpaceDN w:val="0"/>
              <w:adjustRightInd w:val="0"/>
              <w:spacing w:before="240" w:after="240"/>
              <w:rPr>
                <w:rFonts w:cs="Arial"/>
                <w:szCs w:val="24"/>
              </w:rPr>
            </w:pPr>
            <w:r>
              <w:rPr>
                <w:rFonts w:cs="Arial"/>
                <w:szCs w:val="24"/>
              </w:rPr>
              <w:t>As above</w:t>
            </w:r>
          </w:p>
        </w:tc>
      </w:tr>
      <w:tr w:rsidR="00577C22" w:rsidRPr="003B7113" w14:paraId="63C3CEF6" w14:textId="77777777" w:rsidTr="00DB7639">
        <w:trPr>
          <w:trHeight w:val="416"/>
        </w:trPr>
        <w:tc>
          <w:tcPr>
            <w:tcW w:w="2122" w:type="dxa"/>
            <w:shd w:val="clear" w:color="auto" w:fill="E6E6E6"/>
          </w:tcPr>
          <w:p w14:paraId="52B94E7C" w14:textId="77777777" w:rsidR="00577C22" w:rsidRPr="003B7113" w:rsidRDefault="00577C22" w:rsidP="00577C22">
            <w:pPr>
              <w:autoSpaceDE w:val="0"/>
              <w:autoSpaceDN w:val="0"/>
              <w:adjustRightInd w:val="0"/>
              <w:spacing w:before="240" w:after="240"/>
              <w:rPr>
                <w:rFonts w:cs="Arial"/>
                <w:szCs w:val="24"/>
              </w:rPr>
            </w:pPr>
            <w:r w:rsidRPr="003B7113">
              <w:rPr>
                <w:rFonts w:cs="Arial"/>
                <w:szCs w:val="24"/>
              </w:rPr>
              <w:t xml:space="preserve">Racial group </w:t>
            </w:r>
          </w:p>
        </w:tc>
        <w:tc>
          <w:tcPr>
            <w:tcW w:w="3746" w:type="dxa"/>
          </w:tcPr>
          <w:p w14:paraId="2A04DFB6" w14:textId="77777777" w:rsidR="00577C22" w:rsidRPr="003B7113" w:rsidRDefault="00577C22" w:rsidP="00577C22">
            <w:pPr>
              <w:autoSpaceDE w:val="0"/>
              <w:autoSpaceDN w:val="0"/>
              <w:adjustRightInd w:val="0"/>
              <w:spacing w:before="240" w:after="240"/>
              <w:rPr>
                <w:rFonts w:cs="Arial"/>
                <w:szCs w:val="24"/>
              </w:rPr>
            </w:pPr>
          </w:p>
        </w:tc>
        <w:tc>
          <w:tcPr>
            <w:tcW w:w="3420" w:type="dxa"/>
          </w:tcPr>
          <w:p w14:paraId="18071BD7" w14:textId="77777777" w:rsidR="00577C22" w:rsidRPr="003B7113" w:rsidRDefault="00212E8E" w:rsidP="00577C22">
            <w:pPr>
              <w:autoSpaceDE w:val="0"/>
              <w:autoSpaceDN w:val="0"/>
              <w:adjustRightInd w:val="0"/>
              <w:spacing w:before="240" w:after="240"/>
              <w:rPr>
                <w:rFonts w:cs="Arial"/>
                <w:szCs w:val="24"/>
              </w:rPr>
            </w:pPr>
            <w:r>
              <w:rPr>
                <w:rFonts w:cs="Arial"/>
                <w:szCs w:val="24"/>
              </w:rPr>
              <w:t>As above</w:t>
            </w:r>
          </w:p>
        </w:tc>
      </w:tr>
    </w:tbl>
    <w:p w14:paraId="07058EF1" w14:textId="77777777" w:rsidR="00DB7639" w:rsidRDefault="00DB7639" w:rsidP="00E91D60">
      <w:pPr>
        <w:rPr>
          <w:b/>
          <w:szCs w:val="24"/>
        </w:rPr>
      </w:pPr>
    </w:p>
    <w:p w14:paraId="69E7949F" w14:textId="7AE6E5A9" w:rsidR="00E91D60" w:rsidRPr="003B7113" w:rsidRDefault="00E91D60" w:rsidP="00E91D60">
      <w:pPr>
        <w:rPr>
          <w:b/>
          <w:szCs w:val="24"/>
        </w:rPr>
      </w:pPr>
      <w:r w:rsidRPr="003B7113">
        <w:rPr>
          <w:b/>
          <w:szCs w:val="24"/>
        </w:rPr>
        <w:t>Additional considerations</w:t>
      </w:r>
    </w:p>
    <w:p w14:paraId="743D8F1F" w14:textId="77777777" w:rsidR="00E91D60" w:rsidRPr="003B7113" w:rsidRDefault="00E91D60" w:rsidP="00E91D60">
      <w:pPr>
        <w:rPr>
          <w:szCs w:val="24"/>
        </w:rPr>
      </w:pPr>
    </w:p>
    <w:p w14:paraId="78A87FA9" w14:textId="77777777" w:rsidR="00E91D60" w:rsidRPr="003B7113" w:rsidRDefault="00E91D60" w:rsidP="00E91D60">
      <w:pPr>
        <w:rPr>
          <w:rFonts w:cs="Arial"/>
          <w:b/>
          <w:szCs w:val="24"/>
        </w:rPr>
      </w:pPr>
      <w:r w:rsidRPr="003B7113">
        <w:rPr>
          <w:rFonts w:cs="Arial"/>
          <w:b/>
          <w:szCs w:val="24"/>
        </w:rPr>
        <w:t>Multiple identity</w:t>
      </w:r>
    </w:p>
    <w:p w14:paraId="733669B5" w14:textId="77777777" w:rsidR="00E91D60" w:rsidRPr="003B7113" w:rsidRDefault="00E91D60" w:rsidP="00E91D60">
      <w:pPr>
        <w:autoSpaceDE w:val="0"/>
        <w:autoSpaceDN w:val="0"/>
        <w:adjustRightInd w:val="0"/>
        <w:rPr>
          <w:rFonts w:cs="Arial"/>
          <w:szCs w:val="24"/>
        </w:rPr>
      </w:pPr>
    </w:p>
    <w:p w14:paraId="09823394" w14:textId="77777777" w:rsidR="00E91D60" w:rsidRDefault="00E91D60" w:rsidP="00E91D60">
      <w:pPr>
        <w:autoSpaceDE w:val="0"/>
        <w:autoSpaceDN w:val="0"/>
        <w:adjustRightInd w:val="0"/>
        <w:rPr>
          <w:rFonts w:cs="Arial"/>
          <w:szCs w:val="24"/>
        </w:rPr>
      </w:pPr>
      <w:r w:rsidRPr="003B7113">
        <w:rPr>
          <w:rFonts w:cs="Arial"/>
          <w:szCs w:val="24"/>
        </w:rPr>
        <w:t xml:space="preserve">Generally speaking, people can fall into more than one </w:t>
      </w:r>
      <w:smartTag w:uri="urn:schemas-microsoft-com:office:smarttags" w:element="PersonName">
        <w:r w:rsidRPr="003B7113">
          <w:rPr>
            <w:rFonts w:cs="Arial"/>
            <w:szCs w:val="24"/>
          </w:rPr>
          <w:t>Section 75</w:t>
        </w:r>
      </w:smartTag>
      <w:r w:rsidRPr="003B7113">
        <w:rPr>
          <w:rFonts w:cs="Arial"/>
          <w:szCs w:val="24"/>
        </w:rPr>
        <w:t xml:space="preserve"> category.  Taking this into consideration, are there any potential impacts of the policy/decision on people with multiple identities?  </w:t>
      </w:r>
    </w:p>
    <w:p w14:paraId="492D92C9" w14:textId="77777777" w:rsidR="00DB7639" w:rsidRPr="003B7113" w:rsidRDefault="00DB7639" w:rsidP="00E91D60">
      <w:pPr>
        <w:autoSpaceDE w:val="0"/>
        <w:autoSpaceDN w:val="0"/>
        <w:adjustRightInd w:val="0"/>
        <w:rPr>
          <w:rFonts w:cs="Arial"/>
          <w:szCs w:val="24"/>
        </w:rPr>
      </w:pPr>
    </w:p>
    <w:p w14:paraId="63015AC1" w14:textId="77777777" w:rsidR="00E91D60" w:rsidRPr="003B7113" w:rsidRDefault="00E91D60" w:rsidP="00E91D60">
      <w:pPr>
        <w:autoSpaceDE w:val="0"/>
        <w:autoSpaceDN w:val="0"/>
        <w:adjustRightInd w:val="0"/>
        <w:ind w:right="-174"/>
        <w:rPr>
          <w:rFonts w:cs="Arial"/>
          <w:b/>
          <w:szCs w:val="24"/>
        </w:rPr>
      </w:pPr>
      <w:r w:rsidRPr="003B7113">
        <w:rPr>
          <w:rFonts w:cs="Arial"/>
          <w:szCs w:val="24"/>
        </w:rPr>
        <w:t>(</w:t>
      </w:r>
      <w:r w:rsidRPr="003B7113">
        <w:rPr>
          <w:rFonts w:cs="Arial"/>
          <w:i/>
          <w:szCs w:val="24"/>
        </w:rPr>
        <w:t>For example; disabled minority ethnic people; disabled women; young Protestant men; and young lesbians, gay and bisexual people).</w:t>
      </w:r>
      <w:r w:rsidRPr="003B7113">
        <w:rPr>
          <w:rFonts w:cs="Arial"/>
          <w:b/>
          <w:szCs w:val="24"/>
        </w:rPr>
        <w:t xml:space="preserve"> </w:t>
      </w:r>
    </w:p>
    <w:p w14:paraId="0EA4B73D" w14:textId="77777777" w:rsidR="00E91D60" w:rsidRPr="003B7113" w:rsidRDefault="00E91D60" w:rsidP="00E91D60">
      <w:pPr>
        <w:autoSpaceDE w:val="0"/>
        <w:autoSpaceDN w:val="0"/>
        <w:adjustRightInd w:val="0"/>
        <w:rPr>
          <w:rFonts w:cs="Arial"/>
          <w:szCs w:val="24"/>
        </w:rPr>
      </w:pPr>
    </w:p>
    <w:p w14:paraId="60165050" w14:textId="74650075" w:rsidR="00E91D60" w:rsidRPr="00DB7639" w:rsidRDefault="00F60CA6" w:rsidP="00E91D60">
      <w:pPr>
        <w:autoSpaceDE w:val="0"/>
        <w:autoSpaceDN w:val="0"/>
        <w:adjustRightInd w:val="0"/>
        <w:rPr>
          <w:rFonts w:cs="Arial"/>
          <w:szCs w:val="24"/>
        </w:rPr>
      </w:pPr>
      <w:r w:rsidRPr="00DB7639">
        <w:rPr>
          <w:rFonts w:cs="Arial"/>
          <w:szCs w:val="24"/>
        </w:rPr>
        <w:t>No Impact</w:t>
      </w:r>
      <w:r w:rsidR="00DB7639" w:rsidRPr="00DB7639">
        <w:rPr>
          <w:rFonts w:cs="Arial"/>
          <w:szCs w:val="24"/>
        </w:rPr>
        <w:t>.</w:t>
      </w:r>
    </w:p>
    <w:p w14:paraId="5313ECE5" w14:textId="77777777" w:rsidR="00E91D60" w:rsidRPr="003B7113" w:rsidRDefault="00E91D60" w:rsidP="00E91D60">
      <w:pPr>
        <w:autoSpaceDE w:val="0"/>
        <w:autoSpaceDN w:val="0"/>
        <w:adjustRightInd w:val="0"/>
        <w:rPr>
          <w:rFonts w:cs="Arial"/>
          <w:szCs w:val="24"/>
        </w:rPr>
      </w:pPr>
    </w:p>
    <w:p w14:paraId="3E73F33F" w14:textId="77777777" w:rsidR="00E91D60" w:rsidRPr="003B7113" w:rsidRDefault="00E91D60" w:rsidP="00E91D60">
      <w:pPr>
        <w:autoSpaceDE w:val="0"/>
        <w:autoSpaceDN w:val="0"/>
        <w:adjustRightInd w:val="0"/>
        <w:rPr>
          <w:rFonts w:cs="Arial"/>
          <w:szCs w:val="24"/>
        </w:rPr>
      </w:pPr>
    </w:p>
    <w:p w14:paraId="01477A81" w14:textId="77777777" w:rsidR="00E91D60" w:rsidRPr="003B7113" w:rsidRDefault="00E91D60" w:rsidP="00E91D60">
      <w:pPr>
        <w:autoSpaceDE w:val="0"/>
        <w:autoSpaceDN w:val="0"/>
        <w:adjustRightInd w:val="0"/>
        <w:rPr>
          <w:rFonts w:cs="Arial"/>
          <w:szCs w:val="24"/>
        </w:rPr>
      </w:pPr>
      <w:r w:rsidRPr="003B7113">
        <w:rPr>
          <w:rFonts w:cs="Arial"/>
          <w:szCs w:val="24"/>
        </w:rPr>
        <w:t xml:space="preserve">Provide details of data on the impact of the policy on people with multiple identities.  Specify relevant </w:t>
      </w:r>
      <w:smartTag w:uri="urn:schemas-microsoft-com:office:smarttags" w:element="PersonName">
        <w:r w:rsidRPr="003B7113">
          <w:rPr>
            <w:rFonts w:cs="Arial"/>
            <w:szCs w:val="24"/>
          </w:rPr>
          <w:t>Section 75</w:t>
        </w:r>
      </w:smartTag>
      <w:r w:rsidRPr="003B7113">
        <w:rPr>
          <w:rFonts w:cs="Arial"/>
          <w:szCs w:val="24"/>
        </w:rPr>
        <w:t xml:space="preserve"> categories concerned.</w:t>
      </w:r>
    </w:p>
    <w:p w14:paraId="2E334656" w14:textId="77777777" w:rsidR="00F60CA6" w:rsidRPr="003B7113" w:rsidRDefault="00F60CA6" w:rsidP="00E91D60">
      <w:pPr>
        <w:autoSpaceDE w:val="0"/>
        <w:autoSpaceDN w:val="0"/>
        <w:adjustRightInd w:val="0"/>
        <w:rPr>
          <w:szCs w:val="24"/>
        </w:rPr>
      </w:pPr>
    </w:p>
    <w:p w14:paraId="718AD621" w14:textId="77777777" w:rsidR="00DB7639" w:rsidRDefault="00F60CA6" w:rsidP="00E91D60">
      <w:pPr>
        <w:autoSpaceDE w:val="0"/>
        <w:autoSpaceDN w:val="0"/>
        <w:adjustRightInd w:val="0"/>
        <w:rPr>
          <w:szCs w:val="24"/>
        </w:rPr>
      </w:pPr>
      <w:r w:rsidRPr="003B7113">
        <w:rPr>
          <w:szCs w:val="24"/>
        </w:rPr>
        <w:lastRenderedPageBreak/>
        <w:t>N/A</w:t>
      </w:r>
    </w:p>
    <w:p w14:paraId="6909AA9E" w14:textId="77777777" w:rsidR="00DB7639" w:rsidRDefault="00DB7639" w:rsidP="00E91D60">
      <w:pPr>
        <w:autoSpaceDE w:val="0"/>
        <w:autoSpaceDN w:val="0"/>
        <w:adjustRightInd w:val="0"/>
        <w:rPr>
          <w:szCs w:val="24"/>
        </w:rPr>
      </w:pPr>
    </w:p>
    <w:p w14:paraId="76988D4F" w14:textId="7645A64C" w:rsidR="00E91D60" w:rsidRPr="003B7113" w:rsidRDefault="00E91D60" w:rsidP="00E91D60">
      <w:pPr>
        <w:autoSpaceDE w:val="0"/>
        <w:autoSpaceDN w:val="0"/>
        <w:adjustRightInd w:val="0"/>
        <w:rPr>
          <w:rFonts w:cs="Arial"/>
          <w:szCs w:val="24"/>
        </w:rPr>
      </w:pPr>
      <w:r w:rsidRPr="003B7113">
        <w:rPr>
          <w:rFonts w:cs="Arial"/>
          <w:b/>
          <w:szCs w:val="24"/>
        </w:rPr>
        <w:t>Part 3. Screening decision</w:t>
      </w:r>
    </w:p>
    <w:p w14:paraId="5571FDCE" w14:textId="77777777" w:rsidR="00E91D60" w:rsidRPr="003B7113" w:rsidRDefault="00E91D60" w:rsidP="00E91D60">
      <w:pPr>
        <w:autoSpaceDE w:val="0"/>
        <w:autoSpaceDN w:val="0"/>
        <w:adjustRightInd w:val="0"/>
        <w:rPr>
          <w:rFonts w:cs="Arial"/>
          <w:szCs w:val="24"/>
        </w:rPr>
      </w:pPr>
    </w:p>
    <w:p w14:paraId="1122B1DD" w14:textId="77777777" w:rsidR="00E91D60" w:rsidRDefault="00E91D60" w:rsidP="00E91D60">
      <w:pPr>
        <w:autoSpaceDE w:val="0"/>
        <w:autoSpaceDN w:val="0"/>
        <w:adjustRightInd w:val="0"/>
        <w:rPr>
          <w:rFonts w:cs="Arial"/>
          <w:szCs w:val="24"/>
        </w:rPr>
      </w:pPr>
      <w:r w:rsidRPr="003B7113">
        <w:rPr>
          <w:rFonts w:cs="Arial"/>
          <w:szCs w:val="24"/>
        </w:rPr>
        <w:t>If the decision is not to conduct an equality impact assessment, please provide details of the reasons.</w:t>
      </w:r>
    </w:p>
    <w:p w14:paraId="08F4986B" w14:textId="77777777" w:rsidR="008C7856" w:rsidRPr="003B7113" w:rsidRDefault="008C7856" w:rsidP="00E91D60">
      <w:pPr>
        <w:autoSpaceDE w:val="0"/>
        <w:autoSpaceDN w:val="0"/>
        <w:adjustRightInd w:val="0"/>
        <w:rPr>
          <w:rFonts w:cs="Arial"/>
          <w:szCs w:val="24"/>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rsidRPr="003B7113" w14:paraId="59069281" w14:textId="77777777">
        <w:trPr>
          <w:trHeight w:val="1980"/>
        </w:trPr>
        <w:tc>
          <w:tcPr>
            <w:tcW w:w="8460" w:type="dxa"/>
          </w:tcPr>
          <w:p w14:paraId="70C4B649" w14:textId="77777777" w:rsidR="00DB7639" w:rsidRDefault="00DB7639" w:rsidP="00DB7639">
            <w:pPr>
              <w:autoSpaceDE w:val="0"/>
              <w:autoSpaceDN w:val="0"/>
              <w:adjustRightInd w:val="0"/>
              <w:spacing w:before="240" w:after="240"/>
              <w:rPr>
                <w:rFonts w:cs="Arial"/>
                <w:szCs w:val="24"/>
              </w:rPr>
            </w:pPr>
            <w:r>
              <w:rPr>
                <w:rFonts w:cs="Arial"/>
                <w:szCs w:val="24"/>
              </w:rPr>
              <w:t>The investment</w:t>
            </w:r>
            <w:r w:rsidRPr="00960F2A">
              <w:rPr>
                <w:rFonts w:cs="Arial"/>
                <w:szCs w:val="24"/>
              </w:rPr>
              <w:t xml:space="preserve"> will be</w:t>
            </w:r>
            <w:r>
              <w:rPr>
                <w:rFonts w:cs="Arial"/>
                <w:szCs w:val="24"/>
              </w:rPr>
              <w:t xml:space="preserve"> </w:t>
            </w:r>
            <w:r w:rsidRPr="00960F2A">
              <w:rPr>
                <w:rFonts w:cs="Arial"/>
                <w:szCs w:val="24"/>
              </w:rPr>
              <w:t xml:space="preserve">used to </w:t>
            </w:r>
            <w:r>
              <w:rPr>
                <w:rFonts w:cs="Arial"/>
                <w:szCs w:val="24"/>
              </w:rPr>
              <w:t xml:space="preserve">mitigate against safety risks for participants, officials and </w:t>
            </w:r>
            <w:r w:rsidRPr="00960F2A">
              <w:rPr>
                <w:rFonts w:cs="Arial"/>
                <w:szCs w:val="24"/>
              </w:rPr>
              <w:t>spectators</w:t>
            </w:r>
            <w:r>
              <w:rPr>
                <w:rFonts w:cs="Arial"/>
                <w:szCs w:val="24"/>
              </w:rPr>
              <w:t xml:space="preserve"> taking part in motorsport events across Northern Ireland. </w:t>
            </w:r>
          </w:p>
          <w:p w14:paraId="0521B379" w14:textId="77777777" w:rsidR="00E91D60" w:rsidRDefault="00DB7639" w:rsidP="00811028">
            <w:pPr>
              <w:autoSpaceDE w:val="0"/>
              <w:autoSpaceDN w:val="0"/>
              <w:adjustRightInd w:val="0"/>
              <w:rPr>
                <w:rFonts w:cs="Arial"/>
                <w:szCs w:val="24"/>
              </w:rPr>
            </w:pPr>
            <w:r>
              <w:rPr>
                <w:rFonts w:cs="Arial"/>
                <w:szCs w:val="24"/>
              </w:rPr>
              <w:t xml:space="preserve">Motorsport </w:t>
            </w:r>
            <w:r w:rsidR="00811028">
              <w:rPr>
                <w:rFonts w:cs="Arial"/>
                <w:szCs w:val="24"/>
              </w:rPr>
              <w:t>event</w:t>
            </w:r>
            <w:r>
              <w:rPr>
                <w:rFonts w:cs="Arial"/>
                <w:szCs w:val="24"/>
              </w:rPr>
              <w:t xml:space="preserve"> takes place in a wide range of areas across Northern Ireland and Umbrella body</w:t>
            </w:r>
            <w:r w:rsidR="00811028">
              <w:rPr>
                <w:rFonts w:cs="Arial"/>
                <w:szCs w:val="24"/>
              </w:rPr>
              <w:t>,</w:t>
            </w:r>
            <w:r>
              <w:rPr>
                <w:rFonts w:cs="Arial"/>
                <w:szCs w:val="24"/>
              </w:rPr>
              <w:t xml:space="preserve"> 2&amp;4 </w:t>
            </w:r>
            <w:r w:rsidR="00811028">
              <w:rPr>
                <w:rFonts w:cs="Arial"/>
                <w:szCs w:val="24"/>
              </w:rPr>
              <w:t>W</w:t>
            </w:r>
            <w:r>
              <w:rPr>
                <w:rFonts w:cs="Arial"/>
                <w:szCs w:val="24"/>
              </w:rPr>
              <w:t>heels</w:t>
            </w:r>
            <w:r w:rsidR="00811028">
              <w:rPr>
                <w:rFonts w:cs="Arial"/>
                <w:szCs w:val="24"/>
              </w:rPr>
              <w:t>,</w:t>
            </w:r>
            <w:r>
              <w:rPr>
                <w:rFonts w:cs="Arial"/>
                <w:szCs w:val="24"/>
              </w:rPr>
              <w:t xml:space="preserve"> have outlined their desire to promote the sport in </w:t>
            </w:r>
            <w:r w:rsidR="00811028">
              <w:rPr>
                <w:rFonts w:cs="Arial"/>
                <w:szCs w:val="24"/>
              </w:rPr>
              <w:t>underrepresented</w:t>
            </w:r>
            <w:r>
              <w:rPr>
                <w:rFonts w:cs="Arial"/>
                <w:szCs w:val="24"/>
              </w:rPr>
              <w:t xml:space="preserve"> groups </w:t>
            </w:r>
            <w:r w:rsidR="00811028">
              <w:rPr>
                <w:rFonts w:cs="Arial"/>
                <w:szCs w:val="24"/>
              </w:rPr>
              <w:t>(</w:t>
            </w:r>
            <w:r w:rsidR="00811028" w:rsidRPr="00E70176">
              <w:rPr>
                <w:rFonts w:cs="Arial"/>
                <w:bCs/>
                <w:szCs w:val="24"/>
              </w:rPr>
              <w:t>2&amp;4 Wheel Motorsport Strategic Plan (2021-2026</w:t>
            </w:r>
            <w:r w:rsidR="00811028">
              <w:rPr>
                <w:rFonts w:cs="Arial"/>
                <w:bCs/>
                <w:szCs w:val="24"/>
              </w:rPr>
              <w:t>) ). This</w:t>
            </w:r>
            <w:r>
              <w:rPr>
                <w:rFonts w:cs="Arial"/>
                <w:szCs w:val="24"/>
              </w:rPr>
              <w:t xml:space="preserve"> investment </w:t>
            </w:r>
            <w:r w:rsidR="00811028">
              <w:rPr>
                <w:rFonts w:cs="Arial"/>
                <w:szCs w:val="24"/>
              </w:rPr>
              <w:t>into enhanced safety provision across events and venues can only help to support the growth of the sport. Therefore, no S75 group will be adversely impacted by the investment.</w:t>
            </w:r>
            <w:r>
              <w:rPr>
                <w:rFonts w:cs="Arial"/>
                <w:szCs w:val="24"/>
              </w:rPr>
              <w:t xml:space="preserve"> </w:t>
            </w:r>
          </w:p>
          <w:p w14:paraId="3340D3B5" w14:textId="536C6F3A" w:rsidR="00811028" w:rsidRPr="003B7113" w:rsidRDefault="00811028" w:rsidP="00811028">
            <w:pPr>
              <w:autoSpaceDE w:val="0"/>
              <w:autoSpaceDN w:val="0"/>
              <w:adjustRightInd w:val="0"/>
              <w:rPr>
                <w:rFonts w:cs="Arial"/>
                <w:szCs w:val="24"/>
              </w:rPr>
            </w:pPr>
          </w:p>
        </w:tc>
      </w:tr>
    </w:tbl>
    <w:p w14:paraId="6C2F5134" w14:textId="77777777" w:rsidR="00E91D60" w:rsidRPr="003B7113" w:rsidRDefault="00E91D60" w:rsidP="00E91D60">
      <w:pPr>
        <w:rPr>
          <w:rFonts w:cs="Arial"/>
          <w:szCs w:val="24"/>
        </w:rPr>
      </w:pPr>
    </w:p>
    <w:p w14:paraId="3B0F3F04" w14:textId="77777777" w:rsidR="008C7856" w:rsidRDefault="008C7856" w:rsidP="00E91D60">
      <w:pPr>
        <w:autoSpaceDE w:val="0"/>
        <w:autoSpaceDN w:val="0"/>
        <w:adjustRightInd w:val="0"/>
        <w:rPr>
          <w:rFonts w:cs="Arial"/>
          <w:szCs w:val="24"/>
        </w:rPr>
      </w:pPr>
    </w:p>
    <w:p w14:paraId="0E437B89" w14:textId="77777777" w:rsidR="008C7856" w:rsidRDefault="008C7856" w:rsidP="00E91D60">
      <w:pPr>
        <w:autoSpaceDE w:val="0"/>
        <w:autoSpaceDN w:val="0"/>
        <w:adjustRightInd w:val="0"/>
        <w:rPr>
          <w:rFonts w:cs="Arial"/>
          <w:szCs w:val="24"/>
        </w:rPr>
      </w:pPr>
    </w:p>
    <w:p w14:paraId="2F701C27" w14:textId="77777777" w:rsidR="008C7856" w:rsidRDefault="008C7856" w:rsidP="00E91D60">
      <w:pPr>
        <w:autoSpaceDE w:val="0"/>
        <w:autoSpaceDN w:val="0"/>
        <w:adjustRightInd w:val="0"/>
        <w:rPr>
          <w:rFonts w:cs="Arial"/>
          <w:szCs w:val="24"/>
        </w:rPr>
      </w:pPr>
    </w:p>
    <w:p w14:paraId="1EFE6403" w14:textId="77777777" w:rsidR="008C7856" w:rsidRDefault="008C7856" w:rsidP="00E91D60">
      <w:pPr>
        <w:autoSpaceDE w:val="0"/>
        <w:autoSpaceDN w:val="0"/>
        <w:adjustRightInd w:val="0"/>
        <w:rPr>
          <w:rFonts w:cs="Arial"/>
          <w:szCs w:val="24"/>
        </w:rPr>
      </w:pPr>
    </w:p>
    <w:p w14:paraId="27F4F21F" w14:textId="77777777" w:rsidR="008C7856" w:rsidRDefault="008C7856" w:rsidP="00E91D60">
      <w:pPr>
        <w:autoSpaceDE w:val="0"/>
        <w:autoSpaceDN w:val="0"/>
        <w:adjustRightInd w:val="0"/>
        <w:rPr>
          <w:rFonts w:cs="Arial"/>
          <w:szCs w:val="24"/>
        </w:rPr>
      </w:pPr>
    </w:p>
    <w:p w14:paraId="48F20DC7" w14:textId="77777777" w:rsidR="008C7856" w:rsidRDefault="008C7856" w:rsidP="00E91D60">
      <w:pPr>
        <w:autoSpaceDE w:val="0"/>
        <w:autoSpaceDN w:val="0"/>
        <w:adjustRightInd w:val="0"/>
        <w:rPr>
          <w:rFonts w:cs="Arial"/>
          <w:szCs w:val="24"/>
        </w:rPr>
      </w:pPr>
    </w:p>
    <w:p w14:paraId="7D240AFC" w14:textId="77777777" w:rsidR="008C7856" w:rsidRDefault="008C7856" w:rsidP="00E91D60">
      <w:pPr>
        <w:autoSpaceDE w:val="0"/>
        <w:autoSpaceDN w:val="0"/>
        <w:adjustRightInd w:val="0"/>
        <w:rPr>
          <w:rFonts w:cs="Arial"/>
          <w:szCs w:val="24"/>
        </w:rPr>
      </w:pPr>
    </w:p>
    <w:p w14:paraId="6E4B18C5" w14:textId="09076E6D" w:rsidR="00E91D60" w:rsidRDefault="00E91D60" w:rsidP="00E91D60">
      <w:pPr>
        <w:autoSpaceDE w:val="0"/>
        <w:autoSpaceDN w:val="0"/>
        <w:adjustRightInd w:val="0"/>
        <w:rPr>
          <w:rFonts w:cs="Arial"/>
          <w:szCs w:val="24"/>
        </w:rPr>
      </w:pPr>
      <w:r w:rsidRPr="003B7113">
        <w:rPr>
          <w:rFonts w:cs="Arial"/>
          <w:szCs w:val="24"/>
        </w:rPr>
        <w:t>If the decision is not to conduct an equality impact assessment the public authority should consider if the policy should be mitigated or an alternative policy be introduced.</w:t>
      </w:r>
    </w:p>
    <w:p w14:paraId="56519E7B" w14:textId="77777777" w:rsidR="008C7856" w:rsidRPr="003B7113" w:rsidRDefault="008C7856" w:rsidP="00E91D60">
      <w:pPr>
        <w:autoSpaceDE w:val="0"/>
        <w:autoSpaceDN w:val="0"/>
        <w:adjustRightInd w:val="0"/>
        <w:rPr>
          <w:rFonts w:cs="Arial"/>
          <w:szCs w:val="24"/>
        </w:rPr>
      </w:pP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rsidRPr="003B7113" w14:paraId="2A5C5C4E" w14:textId="77777777">
        <w:trPr>
          <w:trHeight w:val="1980"/>
        </w:trPr>
        <w:tc>
          <w:tcPr>
            <w:tcW w:w="8460" w:type="dxa"/>
          </w:tcPr>
          <w:p w14:paraId="25BF55FB" w14:textId="51454D72" w:rsidR="00FC33B4" w:rsidRDefault="00FC33B4" w:rsidP="00E43D7A">
            <w:pPr>
              <w:autoSpaceDE w:val="0"/>
              <w:autoSpaceDN w:val="0"/>
              <w:adjustRightInd w:val="0"/>
              <w:rPr>
                <w:rFonts w:cs="Arial"/>
                <w:szCs w:val="24"/>
              </w:rPr>
            </w:pPr>
            <w:r>
              <w:rPr>
                <w:rFonts w:cs="Arial"/>
                <w:szCs w:val="24"/>
              </w:rPr>
              <w:t>Sport NI’s corporate plan states:</w:t>
            </w:r>
          </w:p>
          <w:p w14:paraId="69E917EB" w14:textId="77777777" w:rsidR="008C7856" w:rsidRDefault="008C7856" w:rsidP="00E43D7A">
            <w:pPr>
              <w:autoSpaceDE w:val="0"/>
              <w:autoSpaceDN w:val="0"/>
              <w:adjustRightInd w:val="0"/>
              <w:rPr>
                <w:rFonts w:cs="Arial"/>
                <w:szCs w:val="24"/>
              </w:rPr>
            </w:pPr>
          </w:p>
          <w:p w14:paraId="5D41D425" w14:textId="0675ACE7" w:rsidR="00E91D60" w:rsidRDefault="00FC33B4" w:rsidP="00E43D7A">
            <w:pPr>
              <w:autoSpaceDE w:val="0"/>
              <w:autoSpaceDN w:val="0"/>
              <w:adjustRightInd w:val="0"/>
              <w:rPr>
                <w:rFonts w:cs="Arial"/>
                <w:szCs w:val="24"/>
              </w:rPr>
            </w:pPr>
            <w:r>
              <w:rPr>
                <w:rFonts w:cs="Arial"/>
                <w:szCs w:val="24"/>
              </w:rPr>
              <w:t>“</w:t>
            </w:r>
            <w:r w:rsidR="00811028" w:rsidRPr="008C7856">
              <w:rPr>
                <w:rFonts w:cs="Arial"/>
                <w:i/>
                <w:iCs/>
                <w:szCs w:val="24"/>
              </w:rPr>
              <w:t>We will work with our partners to create a more inclusive and supportive sporting culture that ensures that key elements of the Sporting System include improved accessibility for all and specifically for people with a disability, women and girls, older people, carers, ethnically diverse communities and our LGBTQ+ community</w:t>
            </w:r>
            <w:r>
              <w:rPr>
                <w:rFonts w:cs="Arial"/>
                <w:szCs w:val="24"/>
              </w:rPr>
              <w:t>.”</w:t>
            </w:r>
          </w:p>
          <w:p w14:paraId="06673FA5" w14:textId="77777777" w:rsidR="008C7856" w:rsidRDefault="008C7856" w:rsidP="00E43D7A">
            <w:pPr>
              <w:autoSpaceDE w:val="0"/>
              <w:autoSpaceDN w:val="0"/>
              <w:adjustRightInd w:val="0"/>
              <w:rPr>
                <w:rFonts w:cs="Arial"/>
                <w:szCs w:val="24"/>
              </w:rPr>
            </w:pPr>
          </w:p>
          <w:p w14:paraId="4845E13B" w14:textId="2B226CCD" w:rsidR="008C7856" w:rsidRDefault="008C7856" w:rsidP="00E43D7A">
            <w:pPr>
              <w:autoSpaceDE w:val="0"/>
              <w:autoSpaceDN w:val="0"/>
              <w:adjustRightInd w:val="0"/>
              <w:rPr>
                <w:rFonts w:cs="Arial"/>
                <w:szCs w:val="24"/>
              </w:rPr>
            </w:pPr>
            <w:r>
              <w:rPr>
                <w:rFonts w:cs="Arial"/>
                <w:szCs w:val="24"/>
              </w:rPr>
              <w:t>Sport NI’s programmes and investment seeks to benefit a wide range of groups and promote inclusivity in Sport.</w:t>
            </w:r>
          </w:p>
          <w:p w14:paraId="4B92994C" w14:textId="77777777" w:rsidR="008C7856" w:rsidRDefault="008C7856" w:rsidP="00E43D7A">
            <w:pPr>
              <w:autoSpaceDE w:val="0"/>
              <w:autoSpaceDN w:val="0"/>
              <w:adjustRightInd w:val="0"/>
              <w:rPr>
                <w:rFonts w:cs="Arial"/>
                <w:szCs w:val="24"/>
              </w:rPr>
            </w:pPr>
          </w:p>
          <w:p w14:paraId="6E6C3544" w14:textId="77777777" w:rsidR="008C7856" w:rsidRDefault="008C7856" w:rsidP="008C7856">
            <w:pPr>
              <w:autoSpaceDE w:val="0"/>
              <w:autoSpaceDN w:val="0"/>
              <w:adjustRightInd w:val="0"/>
              <w:rPr>
                <w:rFonts w:cs="Arial"/>
                <w:bCs/>
                <w:szCs w:val="24"/>
              </w:rPr>
            </w:pPr>
            <w:r>
              <w:rPr>
                <w:rFonts w:cs="Arial"/>
                <w:bCs/>
                <w:szCs w:val="24"/>
              </w:rPr>
              <w:t xml:space="preserve">The </w:t>
            </w:r>
            <w:r w:rsidRPr="00E70176">
              <w:rPr>
                <w:rFonts w:cs="Arial"/>
                <w:bCs/>
                <w:szCs w:val="24"/>
              </w:rPr>
              <w:t>2&amp;4 Wheel Motorsport Strategic Plan (2021-2026</w:t>
            </w:r>
            <w:r>
              <w:rPr>
                <w:rFonts w:cs="Arial"/>
                <w:bCs/>
                <w:szCs w:val="24"/>
              </w:rPr>
              <w:t>) states:</w:t>
            </w:r>
          </w:p>
          <w:p w14:paraId="04850673" w14:textId="77777777" w:rsidR="008C7856" w:rsidRDefault="008C7856" w:rsidP="008C7856">
            <w:pPr>
              <w:autoSpaceDE w:val="0"/>
              <w:autoSpaceDN w:val="0"/>
              <w:adjustRightInd w:val="0"/>
              <w:rPr>
                <w:rFonts w:cs="Arial"/>
                <w:bCs/>
                <w:szCs w:val="24"/>
              </w:rPr>
            </w:pPr>
          </w:p>
          <w:p w14:paraId="1B5930B8" w14:textId="08B6AA05" w:rsidR="008C7856" w:rsidRDefault="008C7856" w:rsidP="008C7856">
            <w:pPr>
              <w:autoSpaceDE w:val="0"/>
              <w:autoSpaceDN w:val="0"/>
              <w:adjustRightInd w:val="0"/>
              <w:rPr>
                <w:rFonts w:cs="Arial"/>
                <w:bCs/>
                <w:szCs w:val="24"/>
              </w:rPr>
            </w:pPr>
            <w:r>
              <w:rPr>
                <w:rFonts w:cs="Arial"/>
                <w:bCs/>
                <w:szCs w:val="24"/>
              </w:rPr>
              <w:t>“</w:t>
            </w:r>
            <w:r w:rsidRPr="008C7856">
              <w:rPr>
                <w:rFonts w:cs="Arial"/>
                <w:bCs/>
                <w:i/>
                <w:iCs/>
                <w:szCs w:val="24"/>
              </w:rPr>
              <w:t>We wish to see more females, youth and those with a disability participating, benefiting from and enjoying the sport. As a grass roots sport, we are fully committed to an inclusion agenda and in making our sport more accessible to all.</w:t>
            </w:r>
            <w:r w:rsidRPr="008C7856">
              <w:rPr>
                <w:rFonts w:cs="Arial"/>
                <w:bCs/>
                <w:szCs w:val="24"/>
              </w:rPr>
              <w:t>”</w:t>
            </w:r>
          </w:p>
          <w:p w14:paraId="21AC3FA9" w14:textId="77777777" w:rsidR="008C7856" w:rsidRDefault="008C7856" w:rsidP="008C7856">
            <w:pPr>
              <w:autoSpaceDE w:val="0"/>
              <w:autoSpaceDN w:val="0"/>
              <w:adjustRightInd w:val="0"/>
              <w:rPr>
                <w:rFonts w:cs="Arial"/>
                <w:bCs/>
                <w:szCs w:val="24"/>
              </w:rPr>
            </w:pPr>
          </w:p>
          <w:p w14:paraId="1132D1B9" w14:textId="39499A2F" w:rsidR="008C7856" w:rsidRDefault="008C7856" w:rsidP="008C7856">
            <w:pPr>
              <w:autoSpaceDE w:val="0"/>
              <w:autoSpaceDN w:val="0"/>
              <w:adjustRightInd w:val="0"/>
              <w:rPr>
                <w:rFonts w:cs="Arial"/>
                <w:szCs w:val="24"/>
              </w:rPr>
            </w:pPr>
            <w:r>
              <w:rPr>
                <w:rFonts w:cs="Arial"/>
                <w:bCs/>
                <w:szCs w:val="24"/>
              </w:rPr>
              <w:lastRenderedPageBreak/>
              <w:t>This</w:t>
            </w:r>
            <w:r>
              <w:rPr>
                <w:rFonts w:cs="Arial"/>
                <w:szCs w:val="24"/>
              </w:rPr>
              <w:t xml:space="preserve"> investment into enhanced safety provision across events and venues can only help to support the growth of the sport. Therefore, no S75 group will be adversely impacted by the investment. </w:t>
            </w:r>
          </w:p>
          <w:p w14:paraId="41746BE7" w14:textId="77777777" w:rsidR="00E91D60" w:rsidRPr="003B7113" w:rsidRDefault="00E91D60" w:rsidP="00E43D7A">
            <w:pPr>
              <w:autoSpaceDE w:val="0"/>
              <w:autoSpaceDN w:val="0"/>
              <w:adjustRightInd w:val="0"/>
              <w:rPr>
                <w:rFonts w:cs="Arial"/>
                <w:szCs w:val="24"/>
              </w:rPr>
            </w:pPr>
          </w:p>
        </w:tc>
      </w:tr>
    </w:tbl>
    <w:p w14:paraId="344DD894" w14:textId="77777777" w:rsidR="00E91D60" w:rsidRPr="003B7113" w:rsidRDefault="00E91D60" w:rsidP="00E91D60">
      <w:pPr>
        <w:autoSpaceDE w:val="0"/>
        <w:autoSpaceDN w:val="0"/>
        <w:adjustRightInd w:val="0"/>
        <w:rPr>
          <w:rFonts w:cs="Arial"/>
          <w:szCs w:val="24"/>
        </w:rPr>
      </w:pPr>
    </w:p>
    <w:p w14:paraId="297A811B" w14:textId="77777777" w:rsidR="00E91D60" w:rsidRPr="003B7113" w:rsidRDefault="00E91D60" w:rsidP="00E91D60">
      <w:pPr>
        <w:autoSpaceDE w:val="0"/>
        <w:autoSpaceDN w:val="0"/>
        <w:adjustRightInd w:val="0"/>
        <w:rPr>
          <w:rFonts w:cs="Arial"/>
          <w:szCs w:val="24"/>
        </w:rPr>
      </w:pPr>
      <w:r w:rsidRPr="003B7113">
        <w:rPr>
          <w:rFonts w:cs="Arial"/>
          <w:szCs w:val="24"/>
        </w:rPr>
        <w:t>If the decision is to subject the policy to an equality impact assessment, please provide details of the reasons.</w:t>
      </w:r>
    </w:p>
    <w:tbl>
      <w:tblPr>
        <w:tblW w:w="846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E91D60" w:rsidRPr="003B7113" w14:paraId="4B5906BC" w14:textId="77777777">
        <w:trPr>
          <w:trHeight w:val="2880"/>
        </w:trPr>
        <w:tc>
          <w:tcPr>
            <w:tcW w:w="8460" w:type="dxa"/>
          </w:tcPr>
          <w:p w14:paraId="5BB7AC64" w14:textId="77777777" w:rsidR="00E91D60" w:rsidRPr="003B7113" w:rsidRDefault="00E91D60" w:rsidP="00E43D7A">
            <w:pPr>
              <w:autoSpaceDE w:val="0"/>
              <w:autoSpaceDN w:val="0"/>
              <w:adjustRightInd w:val="0"/>
              <w:rPr>
                <w:rFonts w:cs="Arial"/>
                <w:szCs w:val="24"/>
              </w:rPr>
            </w:pPr>
          </w:p>
          <w:p w14:paraId="305D7263" w14:textId="77777777" w:rsidR="00E91D60" w:rsidRPr="003B7113" w:rsidRDefault="00D820E5" w:rsidP="00E43D7A">
            <w:pPr>
              <w:autoSpaceDE w:val="0"/>
              <w:autoSpaceDN w:val="0"/>
              <w:adjustRightInd w:val="0"/>
              <w:rPr>
                <w:rFonts w:cs="Arial"/>
                <w:bCs/>
                <w:szCs w:val="24"/>
              </w:rPr>
            </w:pPr>
            <w:r w:rsidRPr="003B7113">
              <w:rPr>
                <w:rFonts w:cs="Arial"/>
                <w:bCs/>
                <w:szCs w:val="24"/>
              </w:rPr>
              <w:t>N/A</w:t>
            </w:r>
          </w:p>
          <w:p w14:paraId="0BFA15B0" w14:textId="77777777" w:rsidR="00E91D60" w:rsidRPr="003B7113" w:rsidRDefault="00E91D60" w:rsidP="00E43D7A">
            <w:pPr>
              <w:autoSpaceDE w:val="0"/>
              <w:autoSpaceDN w:val="0"/>
              <w:adjustRightInd w:val="0"/>
              <w:rPr>
                <w:rFonts w:cs="Arial"/>
                <w:b/>
                <w:szCs w:val="24"/>
              </w:rPr>
            </w:pPr>
          </w:p>
          <w:p w14:paraId="141EACA0" w14:textId="77777777" w:rsidR="00E91D60" w:rsidRPr="003B7113" w:rsidRDefault="00E91D60" w:rsidP="00E43D7A">
            <w:pPr>
              <w:autoSpaceDE w:val="0"/>
              <w:autoSpaceDN w:val="0"/>
              <w:adjustRightInd w:val="0"/>
              <w:rPr>
                <w:rFonts w:cs="Arial"/>
                <w:b/>
                <w:szCs w:val="24"/>
              </w:rPr>
            </w:pPr>
          </w:p>
          <w:p w14:paraId="77D125A0" w14:textId="77777777" w:rsidR="00E91D60" w:rsidRPr="003B7113" w:rsidRDefault="00E91D60" w:rsidP="00E43D7A">
            <w:pPr>
              <w:autoSpaceDE w:val="0"/>
              <w:autoSpaceDN w:val="0"/>
              <w:adjustRightInd w:val="0"/>
              <w:rPr>
                <w:rFonts w:cs="Arial"/>
                <w:b/>
                <w:szCs w:val="24"/>
              </w:rPr>
            </w:pPr>
          </w:p>
          <w:p w14:paraId="2D9D7179" w14:textId="77777777" w:rsidR="00E91D60" w:rsidRPr="003B7113" w:rsidRDefault="00E91D60" w:rsidP="00E43D7A">
            <w:pPr>
              <w:autoSpaceDE w:val="0"/>
              <w:autoSpaceDN w:val="0"/>
              <w:adjustRightInd w:val="0"/>
              <w:rPr>
                <w:rFonts w:cs="Arial"/>
                <w:b/>
                <w:szCs w:val="24"/>
              </w:rPr>
            </w:pPr>
          </w:p>
          <w:p w14:paraId="0C16FCA9" w14:textId="77777777" w:rsidR="00E91D60" w:rsidRPr="003B7113" w:rsidRDefault="00E91D60" w:rsidP="00E43D7A">
            <w:pPr>
              <w:autoSpaceDE w:val="0"/>
              <w:autoSpaceDN w:val="0"/>
              <w:adjustRightInd w:val="0"/>
              <w:rPr>
                <w:rFonts w:cs="Arial"/>
                <w:b/>
                <w:szCs w:val="24"/>
              </w:rPr>
            </w:pPr>
          </w:p>
          <w:p w14:paraId="68E7A0BB" w14:textId="77777777" w:rsidR="00E91D60" w:rsidRPr="003B7113" w:rsidRDefault="00E91D60" w:rsidP="00E43D7A">
            <w:pPr>
              <w:autoSpaceDE w:val="0"/>
              <w:autoSpaceDN w:val="0"/>
              <w:adjustRightInd w:val="0"/>
              <w:rPr>
                <w:rFonts w:cs="Arial"/>
                <w:b/>
                <w:szCs w:val="24"/>
              </w:rPr>
            </w:pPr>
          </w:p>
          <w:p w14:paraId="190E0EC3" w14:textId="77777777" w:rsidR="00E91D60" w:rsidRPr="003B7113" w:rsidRDefault="00E91D60" w:rsidP="00E43D7A">
            <w:pPr>
              <w:autoSpaceDE w:val="0"/>
              <w:autoSpaceDN w:val="0"/>
              <w:adjustRightInd w:val="0"/>
              <w:rPr>
                <w:rFonts w:cs="Arial"/>
                <w:szCs w:val="24"/>
              </w:rPr>
            </w:pPr>
          </w:p>
        </w:tc>
      </w:tr>
    </w:tbl>
    <w:p w14:paraId="31644778" w14:textId="77777777" w:rsidR="00E91D60" w:rsidRPr="003B7113" w:rsidRDefault="00E91D60" w:rsidP="00E91D60">
      <w:pPr>
        <w:autoSpaceDE w:val="0"/>
        <w:autoSpaceDN w:val="0"/>
        <w:adjustRightInd w:val="0"/>
        <w:rPr>
          <w:rFonts w:cs="Arial"/>
          <w:b/>
          <w:szCs w:val="24"/>
        </w:rPr>
      </w:pPr>
    </w:p>
    <w:p w14:paraId="6F169305" w14:textId="77777777" w:rsidR="00E91D60" w:rsidRPr="003B7113" w:rsidRDefault="00E91D60" w:rsidP="00E91D60">
      <w:pPr>
        <w:rPr>
          <w:rFonts w:cs="Arial"/>
          <w:szCs w:val="24"/>
        </w:rPr>
      </w:pPr>
      <w:r w:rsidRPr="003B7113">
        <w:rPr>
          <w:rFonts w:cs="Arial"/>
          <w:szCs w:val="24"/>
        </w:rPr>
        <w:t>All public authorities’ equality schemes must state the authority’s arrangements for assessing and consulting on the likely impact of policies adopted or proposed to be adopted by the authority on the promotion of equality of opportunity.  The Commission recommends screening and equality impact assessment as the tools to be utilised for such assessments.  Further advice on equality impact assessment may be found in a separate Commission publication: Practical Guidance on Equality Impact Assessment.</w:t>
      </w:r>
    </w:p>
    <w:p w14:paraId="50130B25" w14:textId="77777777" w:rsidR="00E91D60" w:rsidRPr="003B7113" w:rsidRDefault="00453279" w:rsidP="00E91D60">
      <w:pPr>
        <w:autoSpaceDE w:val="0"/>
        <w:autoSpaceDN w:val="0"/>
        <w:adjustRightInd w:val="0"/>
        <w:rPr>
          <w:rFonts w:cs="Arial"/>
          <w:b/>
          <w:szCs w:val="24"/>
        </w:rPr>
      </w:pPr>
      <w:r w:rsidRPr="003B7113">
        <w:rPr>
          <w:rFonts w:cs="Arial"/>
          <w:b/>
          <w:szCs w:val="24"/>
        </w:rPr>
        <w:br w:type="page"/>
      </w:r>
      <w:r w:rsidR="00E91D60" w:rsidRPr="003B7113">
        <w:rPr>
          <w:rFonts w:cs="Arial"/>
          <w:b/>
          <w:szCs w:val="24"/>
        </w:rPr>
        <w:lastRenderedPageBreak/>
        <w:t xml:space="preserve">Mitigation </w:t>
      </w:r>
    </w:p>
    <w:p w14:paraId="059F6CAD" w14:textId="77777777" w:rsidR="00E91D60" w:rsidRPr="003B7113" w:rsidRDefault="00E91D60" w:rsidP="00E91D60">
      <w:pPr>
        <w:autoSpaceDE w:val="0"/>
        <w:autoSpaceDN w:val="0"/>
        <w:adjustRightInd w:val="0"/>
        <w:rPr>
          <w:rFonts w:cs="Arial"/>
          <w:b/>
          <w:szCs w:val="24"/>
        </w:rPr>
      </w:pPr>
    </w:p>
    <w:p w14:paraId="5018E158" w14:textId="77777777" w:rsidR="00E91D60" w:rsidRPr="003B7113" w:rsidRDefault="00E91D60" w:rsidP="00E91D60">
      <w:pPr>
        <w:autoSpaceDE w:val="0"/>
        <w:autoSpaceDN w:val="0"/>
        <w:adjustRightInd w:val="0"/>
        <w:rPr>
          <w:rFonts w:cs="Arial"/>
          <w:szCs w:val="24"/>
        </w:rPr>
      </w:pPr>
      <w:r w:rsidRPr="003B7113">
        <w:rPr>
          <w:rFonts w:cs="Arial"/>
          <w:szCs w:val="24"/>
        </w:rPr>
        <w:t>When the public authority concludes that the likely impact is ‘minor’ and an equality impact assessment is not to be conducted, the public authority may consider mitigation to lessen the severity of any equality impact, or the introduction of an alternative policy to better promote equality of opportunity or good relations.</w:t>
      </w:r>
    </w:p>
    <w:p w14:paraId="6589C528" w14:textId="77777777" w:rsidR="00E91D60" w:rsidRPr="003B7113" w:rsidRDefault="00E91D60" w:rsidP="00E91D60">
      <w:pPr>
        <w:autoSpaceDE w:val="0"/>
        <w:autoSpaceDN w:val="0"/>
        <w:adjustRightInd w:val="0"/>
        <w:rPr>
          <w:rFonts w:cs="Arial"/>
          <w:szCs w:val="24"/>
        </w:rPr>
      </w:pPr>
    </w:p>
    <w:p w14:paraId="715D87B7" w14:textId="77777777" w:rsidR="00E91D60" w:rsidRPr="003B7113" w:rsidRDefault="00E91D60" w:rsidP="00E91D60">
      <w:pPr>
        <w:autoSpaceDE w:val="0"/>
        <w:autoSpaceDN w:val="0"/>
        <w:adjustRightInd w:val="0"/>
        <w:rPr>
          <w:rFonts w:cs="Arial"/>
          <w:szCs w:val="24"/>
        </w:rPr>
      </w:pPr>
      <w:r w:rsidRPr="003B7113">
        <w:rPr>
          <w:rFonts w:cs="Arial"/>
          <w:szCs w:val="24"/>
        </w:rPr>
        <w:t xml:space="preserve">Can the policy/decision be amended or changed or an alternative policy introduced to better promote equality of opportunity and/or good relations? </w:t>
      </w:r>
    </w:p>
    <w:p w14:paraId="2C2C5ECF" w14:textId="77777777" w:rsidR="00E91D60" w:rsidRPr="003B7113" w:rsidRDefault="00E91D60" w:rsidP="00E91D60">
      <w:pPr>
        <w:autoSpaceDE w:val="0"/>
        <w:autoSpaceDN w:val="0"/>
        <w:adjustRightInd w:val="0"/>
        <w:rPr>
          <w:rFonts w:cs="Arial"/>
          <w:szCs w:val="24"/>
        </w:rPr>
      </w:pPr>
    </w:p>
    <w:p w14:paraId="3D3DF142" w14:textId="77777777" w:rsidR="00E91D60" w:rsidRDefault="00E91D60" w:rsidP="00E91D60">
      <w:pPr>
        <w:autoSpaceDE w:val="0"/>
        <w:autoSpaceDN w:val="0"/>
        <w:adjustRightInd w:val="0"/>
        <w:rPr>
          <w:rFonts w:cs="Arial"/>
          <w:szCs w:val="24"/>
        </w:rPr>
      </w:pPr>
      <w:r w:rsidRPr="003B7113">
        <w:rPr>
          <w:rFonts w:cs="Arial"/>
          <w:szCs w:val="24"/>
        </w:rPr>
        <w:t xml:space="preserve">If so, give the </w:t>
      </w:r>
      <w:r w:rsidRPr="003B7113">
        <w:rPr>
          <w:rFonts w:cs="Arial"/>
          <w:b/>
          <w:szCs w:val="24"/>
        </w:rPr>
        <w:t xml:space="preserve">reasons </w:t>
      </w:r>
      <w:r w:rsidRPr="003B7113">
        <w:rPr>
          <w:rFonts w:cs="Arial"/>
          <w:szCs w:val="24"/>
        </w:rPr>
        <w:t>to support your decision, together with the proposed changes/amendments or alternative policy.</w:t>
      </w:r>
    </w:p>
    <w:p w14:paraId="3F473011" w14:textId="77777777" w:rsidR="00300A13" w:rsidRPr="003B7113" w:rsidRDefault="00300A13" w:rsidP="00E91D60">
      <w:pPr>
        <w:autoSpaceDE w:val="0"/>
        <w:autoSpaceDN w:val="0"/>
        <w:adjustRightInd w:val="0"/>
        <w:rPr>
          <w:rFonts w:cs="Arial"/>
          <w:szCs w:val="24"/>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00"/>
      </w:tblGrid>
      <w:tr w:rsidR="00E91D60" w:rsidRPr="003B7113" w14:paraId="7117B096" w14:textId="77777777" w:rsidTr="00300A13">
        <w:trPr>
          <w:trHeight w:val="1088"/>
        </w:trPr>
        <w:tc>
          <w:tcPr>
            <w:tcW w:w="8100" w:type="dxa"/>
          </w:tcPr>
          <w:p w14:paraId="0C5D4473" w14:textId="290BC59C" w:rsidR="00E91D60" w:rsidRPr="00300A13" w:rsidRDefault="00300A13" w:rsidP="00300A13">
            <w:pPr>
              <w:autoSpaceDE w:val="0"/>
              <w:autoSpaceDN w:val="0"/>
              <w:adjustRightInd w:val="0"/>
              <w:rPr>
                <w:rFonts w:cs="Arial"/>
                <w:bCs/>
                <w:szCs w:val="24"/>
              </w:rPr>
            </w:pPr>
            <w:r>
              <w:rPr>
                <w:rFonts w:cs="Arial"/>
                <w:bCs/>
                <w:szCs w:val="24"/>
              </w:rPr>
              <w:t>This</w:t>
            </w:r>
            <w:r>
              <w:rPr>
                <w:rFonts w:cs="Arial"/>
                <w:szCs w:val="24"/>
              </w:rPr>
              <w:t xml:space="preserve"> investment into enhanced safety provision across events and venues can only help to support the growth of the sport. Therefore, no S75 group will be adversely impacted by the investment. </w:t>
            </w:r>
          </w:p>
        </w:tc>
      </w:tr>
    </w:tbl>
    <w:p w14:paraId="34DE6F44" w14:textId="77777777" w:rsidR="00E91D60" w:rsidRPr="003B7113" w:rsidRDefault="00E91D60" w:rsidP="00E91D60">
      <w:pPr>
        <w:autoSpaceDE w:val="0"/>
        <w:autoSpaceDN w:val="0"/>
        <w:adjustRightInd w:val="0"/>
        <w:rPr>
          <w:rFonts w:cs="Arial"/>
          <w:b/>
          <w:szCs w:val="24"/>
        </w:rPr>
      </w:pPr>
    </w:p>
    <w:p w14:paraId="545F5872" w14:textId="77777777" w:rsidR="00E91D60" w:rsidRPr="003B7113" w:rsidRDefault="00E91D60" w:rsidP="00E91D60">
      <w:pPr>
        <w:autoSpaceDE w:val="0"/>
        <w:autoSpaceDN w:val="0"/>
        <w:adjustRightInd w:val="0"/>
        <w:jc w:val="both"/>
        <w:rPr>
          <w:rFonts w:cs="Arial"/>
          <w:b/>
          <w:szCs w:val="24"/>
        </w:rPr>
      </w:pPr>
      <w:r w:rsidRPr="003B7113">
        <w:rPr>
          <w:rFonts w:cs="Arial"/>
          <w:b/>
          <w:szCs w:val="24"/>
        </w:rPr>
        <w:br w:type="page"/>
      </w:r>
      <w:r w:rsidRPr="003B7113">
        <w:rPr>
          <w:rFonts w:cs="Arial"/>
          <w:b/>
          <w:szCs w:val="24"/>
        </w:rPr>
        <w:lastRenderedPageBreak/>
        <w:t>Timetabling and prioritising</w:t>
      </w:r>
    </w:p>
    <w:p w14:paraId="68D0F7F6" w14:textId="77777777" w:rsidR="00E91D60" w:rsidRPr="003B7113" w:rsidRDefault="00E91D60" w:rsidP="00E91D60">
      <w:pPr>
        <w:autoSpaceDE w:val="0"/>
        <w:autoSpaceDN w:val="0"/>
        <w:adjustRightInd w:val="0"/>
        <w:jc w:val="both"/>
        <w:rPr>
          <w:rFonts w:cs="Arial"/>
          <w:b/>
          <w:szCs w:val="24"/>
        </w:rPr>
      </w:pPr>
    </w:p>
    <w:p w14:paraId="33C57D72" w14:textId="77777777" w:rsidR="00E91D60" w:rsidRPr="003B7113" w:rsidRDefault="00E91D60" w:rsidP="00E91D60">
      <w:pPr>
        <w:rPr>
          <w:rFonts w:cs="Arial"/>
          <w:szCs w:val="24"/>
        </w:rPr>
      </w:pPr>
      <w:r w:rsidRPr="003B7113">
        <w:rPr>
          <w:rFonts w:cs="Arial"/>
          <w:szCs w:val="24"/>
        </w:rPr>
        <w:t>Factors to be considered in timetabling and prioritising policies for equality impact assessment.</w:t>
      </w:r>
    </w:p>
    <w:p w14:paraId="3A6A5987" w14:textId="77777777" w:rsidR="00E91D60" w:rsidRPr="003B7113" w:rsidRDefault="00E91D60" w:rsidP="00E91D60">
      <w:pPr>
        <w:rPr>
          <w:rFonts w:cs="Arial"/>
          <w:szCs w:val="24"/>
        </w:rPr>
      </w:pPr>
    </w:p>
    <w:p w14:paraId="1CF96517" w14:textId="77777777" w:rsidR="00E91D60" w:rsidRPr="003B7113" w:rsidRDefault="00E91D60" w:rsidP="00E91D60">
      <w:pPr>
        <w:rPr>
          <w:rFonts w:cs="Arial"/>
          <w:szCs w:val="24"/>
        </w:rPr>
      </w:pPr>
      <w:r w:rsidRPr="003B7113">
        <w:rPr>
          <w:rFonts w:cs="Arial"/>
          <w:szCs w:val="24"/>
        </w:rPr>
        <w:t xml:space="preserve">If the policy has been </w:t>
      </w:r>
      <w:r w:rsidRPr="003B7113">
        <w:rPr>
          <w:rFonts w:cs="Arial"/>
          <w:b/>
          <w:szCs w:val="24"/>
        </w:rPr>
        <w:t xml:space="preserve">‘screened in’ </w:t>
      </w:r>
      <w:r w:rsidRPr="003B7113">
        <w:rPr>
          <w:rFonts w:cs="Arial"/>
          <w:szCs w:val="24"/>
        </w:rPr>
        <w:t>for equality impact assessment, then please answer the following questions to determine its priority for timetabling the equality impact assessment.</w:t>
      </w:r>
    </w:p>
    <w:p w14:paraId="26A7DD0D" w14:textId="77777777" w:rsidR="00E91D60" w:rsidRPr="003B7113" w:rsidRDefault="00E91D60" w:rsidP="00E91D60">
      <w:pPr>
        <w:rPr>
          <w:rFonts w:cs="Arial"/>
          <w:szCs w:val="24"/>
        </w:rPr>
      </w:pPr>
    </w:p>
    <w:p w14:paraId="10D81052" w14:textId="77777777" w:rsidR="00E91D60" w:rsidRPr="003B7113" w:rsidRDefault="00E91D60" w:rsidP="00E91D60">
      <w:pPr>
        <w:pStyle w:val="BodyTextIndent2"/>
        <w:ind w:left="0" w:firstLine="0"/>
        <w:rPr>
          <w:sz w:val="24"/>
          <w:szCs w:val="24"/>
        </w:rPr>
      </w:pPr>
      <w:r w:rsidRPr="003B7113">
        <w:rPr>
          <w:sz w:val="24"/>
          <w:szCs w:val="24"/>
        </w:rPr>
        <w:t>On a scale of 1-3, with 1 being the lowest priority and 3 being the highest, assess the policy in terms of its priority for equality impact assessment.</w:t>
      </w:r>
    </w:p>
    <w:p w14:paraId="4BF6D009" w14:textId="77777777" w:rsidR="00E91D60" w:rsidRPr="003B7113" w:rsidRDefault="00E91D60" w:rsidP="00E91D60">
      <w:pPr>
        <w:numPr>
          <w:ilvl w:val="12"/>
          <w:numId w:val="0"/>
        </w:numPr>
        <w:ind w:left="720"/>
        <w:rPr>
          <w:szCs w:val="24"/>
          <w:highlight w:val="yellow"/>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91D60" w:rsidRPr="003B7113" w14:paraId="7B6FF56D" w14:textId="77777777">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5697D697" w14:textId="77777777" w:rsidR="00E91D60" w:rsidRPr="003B7113" w:rsidRDefault="00E91D60" w:rsidP="00E43D7A">
            <w:pPr>
              <w:numPr>
                <w:ilvl w:val="12"/>
                <w:numId w:val="0"/>
              </w:numPr>
              <w:spacing w:before="120" w:after="120"/>
              <w:rPr>
                <w:b/>
                <w:szCs w:val="24"/>
              </w:rPr>
            </w:pPr>
            <w:r w:rsidRPr="003B7113">
              <w:rPr>
                <w:b/>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A103939" w14:textId="77777777" w:rsidR="00E91D60" w:rsidRPr="003B7113" w:rsidRDefault="00E91D60" w:rsidP="00E43D7A">
            <w:pPr>
              <w:numPr>
                <w:ilvl w:val="12"/>
                <w:numId w:val="0"/>
              </w:numPr>
              <w:spacing w:before="120" w:after="120"/>
              <w:rPr>
                <w:b/>
                <w:szCs w:val="24"/>
                <w:highlight w:val="yellow"/>
              </w:rPr>
            </w:pPr>
            <w:r w:rsidRPr="003B7113">
              <w:rPr>
                <w:b/>
                <w:szCs w:val="24"/>
              </w:rPr>
              <w:t>Rating (1-3)</w:t>
            </w:r>
          </w:p>
        </w:tc>
      </w:tr>
      <w:tr w:rsidR="00E91D60" w:rsidRPr="003B7113" w14:paraId="3C08199A" w14:textId="77777777">
        <w:trPr>
          <w:trHeight w:val="471"/>
        </w:trPr>
        <w:tc>
          <w:tcPr>
            <w:tcW w:w="7920" w:type="dxa"/>
            <w:tcBorders>
              <w:top w:val="single" w:sz="2" w:space="0" w:color="auto"/>
              <w:left w:val="single" w:sz="2" w:space="0" w:color="auto"/>
              <w:bottom w:val="single" w:sz="2" w:space="0" w:color="auto"/>
              <w:right w:val="single" w:sz="2" w:space="0" w:color="auto"/>
            </w:tcBorders>
          </w:tcPr>
          <w:p w14:paraId="11275FDF" w14:textId="77777777" w:rsidR="00E91D60" w:rsidRPr="003B7113" w:rsidRDefault="00E91D60" w:rsidP="00E43D7A">
            <w:pPr>
              <w:numPr>
                <w:ilvl w:val="12"/>
                <w:numId w:val="0"/>
              </w:numPr>
              <w:spacing w:before="120" w:after="120"/>
              <w:rPr>
                <w:szCs w:val="24"/>
              </w:rPr>
            </w:pPr>
            <w:r w:rsidRPr="003B7113">
              <w:rPr>
                <w:szCs w:val="24"/>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2E95987F" w14:textId="77777777" w:rsidR="00E91D60" w:rsidRPr="003B7113" w:rsidRDefault="00E91D60" w:rsidP="00E43D7A">
            <w:pPr>
              <w:numPr>
                <w:ilvl w:val="12"/>
                <w:numId w:val="0"/>
              </w:numPr>
              <w:spacing w:before="120" w:after="120"/>
              <w:rPr>
                <w:szCs w:val="24"/>
                <w:highlight w:val="yellow"/>
              </w:rPr>
            </w:pPr>
          </w:p>
        </w:tc>
      </w:tr>
      <w:tr w:rsidR="00E91D60" w:rsidRPr="003B7113" w14:paraId="7080E4F4" w14:textId="77777777" w:rsidTr="00FC4498">
        <w:trPr>
          <w:trHeight w:val="466"/>
        </w:trPr>
        <w:tc>
          <w:tcPr>
            <w:tcW w:w="7920" w:type="dxa"/>
            <w:tcBorders>
              <w:top w:val="single" w:sz="2" w:space="0" w:color="auto"/>
              <w:left w:val="single" w:sz="2" w:space="0" w:color="auto"/>
              <w:bottom w:val="single" w:sz="2" w:space="0" w:color="auto"/>
              <w:right w:val="single" w:sz="2" w:space="0" w:color="auto"/>
            </w:tcBorders>
          </w:tcPr>
          <w:p w14:paraId="1DCAFE24" w14:textId="77777777" w:rsidR="00E91D60" w:rsidRPr="003B7113" w:rsidRDefault="00E91D60" w:rsidP="00E43D7A">
            <w:pPr>
              <w:numPr>
                <w:ilvl w:val="12"/>
                <w:numId w:val="0"/>
              </w:numPr>
              <w:spacing w:before="120" w:after="120"/>
              <w:rPr>
                <w:szCs w:val="24"/>
              </w:rPr>
            </w:pPr>
            <w:r w:rsidRPr="003B7113">
              <w:rPr>
                <w:szCs w:val="24"/>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F8472B6" w14:textId="77777777" w:rsidR="00E91D60" w:rsidRPr="003B7113" w:rsidRDefault="00E91D60" w:rsidP="00E43D7A">
            <w:pPr>
              <w:numPr>
                <w:ilvl w:val="12"/>
                <w:numId w:val="0"/>
              </w:numPr>
              <w:rPr>
                <w:szCs w:val="24"/>
                <w:highlight w:val="yellow"/>
              </w:rPr>
            </w:pPr>
          </w:p>
          <w:p w14:paraId="67317C78" w14:textId="77777777" w:rsidR="00E91D60" w:rsidRPr="003B7113" w:rsidRDefault="00E91D60" w:rsidP="00E43D7A">
            <w:pPr>
              <w:numPr>
                <w:ilvl w:val="12"/>
                <w:numId w:val="0"/>
              </w:numPr>
              <w:rPr>
                <w:szCs w:val="24"/>
                <w:highlight w:val="yellow"/>
              </w:rPr>
            </w:pPr>
          </w:p>
        </w:tc>
      </w:tr>
      <w:tr w:rsidR="00E91D60" w:rsidRPr="003B7113" w14:paraId="5652F42B" w14:textId="77777777" w:rsidTr="00FC4498">
        <w:trPr>
          <w:trHeight w:val="474"/>
        </w:trPr>
        <w:tc>
          <w:tcPr>
            <w:tcW w:w="7920" w:type="dxa"/>
            <w:tcBorders>
              <w:top w:val="single" w:sz="2" w:space="0" w:color="auto"/>
              <w:left w:val="single" w:sz="2" w:space="0" w:color="auto"/>
              <w:bottom w:val="single" w:sz="2" w:space="0" w:color="auto"/>
              <w:right w:val="single" w:sz="2" w:space="0" w:color="auto"/>
            </w:tcBorders>
          </w:tcPr>
          <w:p w14:paraId="1BDC4AEC" w14:textId="77777777" w:rsidR="00E91D60" w:rsidRPr="003B7113" w:rsidRDefault="00E91D60" w:rsidP="00E43D7A">
            <w:pPr>
              <w:numPr>
                <w:ilvl w:val="12"/>
                <w:numId w:val="0"/>
              </w:numPr>
              <w:spacing w:before="120" w:after="120"/>
              <w:rPr>
                <w:szCs w:val="24"/>
              </w:rPr>
            </w:pPr>
            <w:r w:rsidRPr="003B7113">
              <w:rPr>
                <w:szCs w:val="24"/>
              </w:rPr>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D32F0F6" w14:textId="77777777" w:rsidR="00E91D60" w:rsidRPr="003B7113" w:rsidRDefault="00E91D60" w:rsidP="00E43D7A">
            <w:pPr>
              <w:numPr>
                <w:ilvl w:val="12"/>
                <w:numId w:val="0"/>
              </w:numPr>
              <w:rPr>
                <w:szCs w:val="24"/>
              </w:rPr>
            </w:pPr>
          </w:p>
        </w:tc>
      </w:tr>
      <w:tr w:rsidR="00E91D60" w:rsidRPr="003B7113" w14:paraId="11AE5AB8" w14:textId="77777777" w:rsidTr="00FC4498">
        <w:trPr>
          <w:trHeight w:val="524"/>
        </w:trPr>
        <w:tc>
          <w:tcPr>
            <w:tcW w:w="7920" w:type="dxa"/>
            <w:tcBorders>
              <w:top w:val="single" w:sz="2" w:space="0" w:color="auto"/>
              <w:left w:val="single" w:sz="2" w:space="0" w:color="auto"/>
              <w:bottom w:val="single" w:sz="2" w:space="0" w:color="auto"/>
              <w:right w:val="single" w:sz="2" w:space="0" w:color="auto"/>
            </w:tcBorders>
          </w:tcPr>
          <w:p w14:paraId="476DF78D" w14:textId="77777777" w:rsidR="00E91D60" w:rsidRPr="003B7113" w:rsidRDefault="00E91D60" w:rsidP="00E43D7A">
            <w:pPr>
              <w:numPr>
                <w:ilvl w:val="12"/>
                <w:numId w:val="0"/>
              </w:numPr>
              <w:spacing w:before="120" w:after="120"/>
              <w:rPr>
                <w:szCs w:val="24"/>
              </w:rPr>
            </w:pPr>
            <w:r w:rsidRPr="003B7113">
              <w:rPr>
                <w:szCs w:val="24"/>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0BEC592" w14:textId="77777777" w:rsidR="00E91D60" w:rsidRPr="003B7113" w:rsidRDefault="00E91D60" w:rsidP="00E43D7A">
            <w:pPr>
              <w:numPr>
                <w:ilvl w:val="12"/>
                <w:numId w:val="0"/>
              </w:numPr>
              <w:rPr>
                <w:szCs w:val="24"/>
              </w:rPr>
            </w:pPr>
          </w:p>
        </w:tc>
      </w:tr>
    </w:tbl>
    <w:p w14:paraId="68DAEECD" w14:textId="77777777" w:rsidR="00E91D60" w:rsidRPr="003B7113" w:rsidRDefault="00E91D60" w:rsidP="00E91D60">
      <w:pPr>
        <w:pStyle w:val="BodyTextIndent2"/>
        <w:ind w:left="0"/>
        <w:rPr>
          <w:b/>
          <w:sz w:val="24"/>
          <w:szCs w:val="24"/>
        </w:rPr>
      </w:pPr>
    </w:p>
    <w:p w14:paraId="320823E3" w14:textId="77777777" w:rsidR="00E91D60" w:rsidRPr="003B7113" w:rsidRDefault="00E91D60" w:rsidP="00E91D60">
      <w:pPr>
        <w:pStyle w:val="BodyTextIndent2"/>
        <w:ind w:left="0" w:firstLine="0"/>
        <w:rPr>
          <w:sz w:val="24"/>
          <w:szCs w:val="24"/>
        </w:rPr>
      </w:pPr>
      <w:r w:rsidRPr="003B7113">
        <w:rPr>
          <w:sz w:val="24"/>
          <w:szCs w:val="24"/>
        </w:rPr>
        <w:t>Note: The Total Rating Score should be used to prioritise the policy in rank order with other policies screened in for equality impact assessment.  This list of priorities will assist the public authority in timetabling.  Details of the Public Authority’s Equality Impact Assessment Timetable should be included in the quarterly Screening Report.</w:t>
      </w:r>
    </w:p>
    <w:p w14:paraId="7D558724" w14:textId="77777777" w:rsidR="00E91D60" w:rsidRPr="003B7113" w:rsidRDefault="00E91D60" w:rsidP="00E91D60">
      <w:pPr>
        <w:numPr>
          <w:ilvl w:val="12"/>
          <w:numId w:val="0"/>
        </w:numPr>
        <w:rPr>
          <w:szCs w:val="24"/>
        </w:rPr>
      </w:pPr>
    </w:p>
    <w:p w14:paraId="552E5B73" w14:textId="77777777" w:rsidR="00E91D60" w:rsidRPr="003B7113" w:rsidRDefault="00E91D60" w:rsidP="00E91D60">
      <w:pPr>
        <w:pStyle w:val="BodyTextIndent2"/>
        <w:ind w:left="0" w:firstLine="0"/>
        <w:rPr>
          <w:sz w:val="24"/>
          <w:szCs w:val="24"/>
        </w:rPr>
      </w:pPr>
      <w:r w:rsidRPr="003B7113">
        <w:rPr>
          <w:sz w:val="24"/>
          <w:szCs w:val="24"/>
        </w:rPr>
        <w:t>Is the policy affected by timetables established by other relevant public authorities?</w:t>
      </w:r>
    </w:p>
    <w:p w14:paraId="6E772FDA" w14:textId="77777777" w:rsidR="00E91D60" w:rsidRPr="00300A13" w:rsidRDefault="00E91D60" w:rsidP="00E91D60">
      <w:pPr>
        <w:pStyle w:val="BodyTextIndent2"/>
        <w:ind w:left="0" w:firstLine="0"/>
        <w:rPr>
          <w:b/>
          <w:bCs/>
          <w:sz w:val="24"/>
          <w:szCs w:val="24"/>
        </w:rPr>
      </w:pPr>
      <w:r w:rsidRPr="003B7113">
        <w:rPr>
          <w:sz w:val="24"/>
          <w:szCs w:val="24"/>
        </w:rPr>
        <w:tab/>
      </w:r>
      <w:r w:rsidR="001D3E38" w:rsidRPr="00300A13">
        <w:rPr>
          <w:b/>
          <w:bCs/>
          <w:sz w:val="24"/>
          <w:szCs w:val="24"/>
        </w:rPr>
        <w:t>No</w:t>
      </w:r>
      <w:r w:rsidRPr="00300A13">
        <w:rPr>
          <w:b/>
          <w:bCs/>
          <w:sz w:val="24"/>
          <w:szCs w:val="24"/>
        </w:rPr>
        <w:tab/>
      </w:r>
      <w:r w:rsidRPr="00300A13">
        <w:rPr>
          <w:b/>
          <w:bCs/>
          <w:sz w:val="24"/>
          <w:szCs w:val="24"/>
        </w:rPr>
        <w:tab/>
      </w:r>
      <w:r w:rsidRPr="00300A13">
        <w:rPr>
          <w:b/>
          <w:bCs/>
          <w:sz w:val="24"/>
          <w:szCs w:val="24"/>
        </w:rPr>
        <w:tab/>
      </w:r>
      <w:r w:rsidRPr="00300A13">
        <w:rPr>
          <w:b/>
          <w:bCs/>
          <w:sz w:val="24"/>
          <w:szCs w:val="24"/>
        </w:rPr>
        <w:tab/>
      </w:r>
      <w:r w:rsidRPr="00300A13">
        <w:rPr>
          <w:b/>
          <w:bCs/>
          <w:sz w:val="24"/>
          <w:szCs w:val="24"/>
        </w:rPr>
        <w:tab/>
      </w:r>
      <w:r w:rsidRPr="00300A13">
        <w:rPr>
          <w:b/>
          <w:bCs/>
          <w:sz w:val="24"/>
          <w:szCs w:val="24"/>
        </w:rPr>
        <w:tab/>
      </w:r>
      <w:r w:rsidRPr="00300A13">
        <w:rPr>
          <w:b/>
          <w:bCs/>
          <w:sz w:val="24"/>
          <w:szCs w:val="24"/>
        </w:rPr>
        <w:tab/>
      </w:r>
      <w:r w:rsidRPr="00300A13">
        <w:rPr>
          <w:b/>
          <w:bCs/>
          <w:sz w:val="24"/>
          <w:szCs w:val="24"/>
        </w:rPr>
        <w:tab/>
      </w:r>
    </w:p>
    <w:p w14:paraId="6D73BFAB" w14:textId="77777777" w:rsidR="00E91D60" w:rsidRPr="003B7113" w:rsidRDefault="00E91D60" w:rsidP="00E91D60">
      <w:pPr>
        <w:autoSpaceDE w:val="0"/>
        <w:autoSpaceDN w:val="0"/>
        <w:adjustRightInd w:val="0"/>
        <w:rPr>
          <w:rFonts w:cs="Arial"/>
          <w:b/>
          <w:szCs w:val="24"/>
        </w:rPr>
      </w:pPr>
    </w:p>
    <w:p w14:paraId="0C8CFE88" w14:textId="77777777" w:rsidR="00E91D60" w:rsidRPr="003B7113" w:rsidRDefault="00E91D60" w:rsidP="00E91D60">
      <w:pPr>
        <w:autoSpaceDE w:val="0"/>
        <w:autoSpaceDN w:val="0"/>
        <w:adjustRightInd w:val="0"/>
        <w:rPr>
          <w:szCs w:val="24"/>
        </w:rPr>
      </w:pPr>
      <w:r w:rsidRPr="003B7113">
        <w:rPr>
          <w:szCs w:val="24"/>
        </w:rPr>
        <w:t>If yes, please provide details</w:t>
      </w:r>
    </w:p>
    <w:p w14:paraId="180D612E" w14:textId="77777777" w:rsidR="00E91D60" w:rsidRPr="003B7113" w:rsidRDefault="00E91D60" w:rsidP="00E91D60">
      <w:pPr>
        <w:autoSpaceDE w:val="0"/>
        <w:autoSpaceDN w:val="0"/>
        <w:adjustRightInd w:val="0"/>
        <w:rPr>
          <w:rFonts w:cs="Arial"/>
          <w:b/>
          <w:szCs w:val="24"/>
        </w:rPr>
      </w:pPr>
      <w:r w:rsidRPr="003B7113">
        <w:rPr>
          <w:rFonts w:cs="Arial"/>
          <w:b/>
          <w:szCs w:val="24"/>
        </w:rPr>
        <w:br w:type="page"/>
      </w:r>
      <w:r w:rsidRPr="003B7113">
        <w:rPr>
          <w:rFonts w:cs="Arial"/>
          <w:b/>
          <w:szCs w:val="24"/>
        </w:rPr>
        <w:lastRenderedPageBreak/>
        <w:t>Part 4. Monitoring</w:t>
      </w:r>
    </w:p>
    <w:p w14:paraId="5455D6E9" w14:textId="77777777" w:rsidR="00E91D60" w:rsidRPr="003B7113" w:rsidRDefault="00E91D60" w:rsidP="00E91D60">
      <w:pPr>
        <w:autoSpaceDE w:val="0"/>
        <w:autoSpaceDN w:val="0"/>
        <w:adjustRightInd w:val="0"/>
        <w:rPr>
          <w:rFonts w:cs="Arial"/>
          <w:b/>
          <w:szCs w:val="24"/>
        </w:rPr>
      </w:pPr>
    </w:p>
    <w:p w14:paraId="7C228122" w14:textId="77777777" w:rsidR="00E91D60" w:rsidRPr="003B7113" w:rsidRDefault="00E91D60" w:rsidP="00E91D60">
      <w:pPr>
        <w:autoSpaceDE w:val="0"/>
        <w:autoSpaceDN w:val="0"/>
        <w:adjustRightInd w:val="0"/>
        <w:rPr>
          <w:rFonts w:cs="Arial"/>
          <w:szCs w:val="24"/>
        </w:rPr>
      </w:pPr>
      <w:r w:rsidRPr="003B7113">
        <w:rPr>
          <w:rFonts w:cs="Arial"/>
          <w:szCs w:val="24"/>
        </w:rPr>
        <w:t xml:space="preserve">Public authorities should consider the guidance contained in the Commission’s Monitoring Guidance for Use by Public Authorities (July 2007). </w:t>
      </w:r>
    </w:p>
    <w:p w14:paraId="52C0E30C" w14:textId="77777777" w:rsidR="00E91D60" w:rsidRPr="003B7113" w:rsidRDefault="00E91D60" w:rsidP="00E91D60">
      <w:pPr>
        <w:autoSpaceDE w:val="0"/>
        <w:autoSpaceDN w:val="0"/>
        <w:adjustRightInd w:val="0"/>
        <w:rPr>
          <w:rFonts w:cs="Arial"/>
          <w:szCs w:val="24"/>
        </w:rPr>
      </w:pPr>
    </w:p>
    <w:p w14:paraId="4CD31A33" w14:textId="77777777" w:rsidR="00E91D60" w:rsidRPr="003B7113" w:rsidRDefault="00E91D60" w:rsidP="00E91D60">
      <w:pPr>
        <w:autoSpaceDE w:val="0"/>
        <w:autoSpaceDN w:val="0"/>
        <w:adjustRightInd w:val="0"/>
        <w:rPr>
          <w:rFonts w:cs="Arial"/>
          <w:szCs w:val="24"/>
        </w:rPr>
      </w:pPr>
      <w:r w:rsidRPr="003B7113">
        <w:rPr>
          <w:rFonts w:cs="Arial"/>
          <w:szCs w:val="24"/>
        </w:rPr>
        <w:t>The Commission recommends that where the policy has been amended or an alternative policy introduced, the public authority should monitor more broadly than for adverse impact (See Benefits, P.9-10, paras 2.13 – 2.20 of the Monitoring Guidance).</w:t>
      </w:r>
    </w:p>
    <w:p w14:paraId="59A1045F" w14:textId="77777777" w:rsidR="00E91D60" w:rsidRPr="003B7113" w:rsidRDefault="00E91D60" w:rsidP="00E91D60">
      <w:pPr>
        <w:autoSpaceDE w:val="0"/>
        <w:autoSpaceDN w:val="0"/>
        <w:adjustRightInd w:val="0"/>
        <w:rPr>
          <w:rFonts w:cs="Arial"/>
          <w:szCs w:val="24"/>
        </w:rPr>
      </w:pPr>
    </w:p>
    <w:p w14:paraId="1131954B" w14:textId="77777777" w:rsidR="00E91D60" w:rsidRPr="003B7113" w:rsidRDefault="00E91D60" w:rsidP="00E91D60">
      <w:pPr>
        <w:autoSpaceDE w:val="0"/>
        <w:autoSpaceDN w:val="0"/>
        <w:adjustRightInd w:val="0"/>
        <w:rPr>
          <w:rFonts w:cs="Arial"/>
          <w:szCs w:val="24"/>
        </w:rPr>
      </w:pPr>
      <w:r w:rsidRPr="003B7113">
        <w:rPr>
          <w:rFonts w:cs="Arial"/>
          <w:szCs w:val="24"/>
        </w:rPr>
        <w:t>Effective monitoring will help the public authority identify any future adverse impact arising from the policy which may lead the public authority to conduct an equality impact assessment, as well as help with future planning and policy development.</w:t>
      </w:r>
    </w:p>
    <w:p w14:paraId="486B4C0C" w14:textId="4F70BA70" w:rsidR="00E91D60" w:rsidRPr="003B7113" w:rsidRDefault="00E91D60" w:rsidP="00300A13">
      <w:pPr>
        <w:pStyle w:val="BodyTextIndent2"/>
        <w:ind w:left="0" w:firstLine="0"/>
        <w:rPr>
          <w:b/>
          <w:sz w:val="24"/>
          <w:szCs w:val="24"/>
        </w:rPr>
      </w:pPr>
      <w:r w:rsidRPr="003B7113">
        <w:rPr>
          <w:b/>
          <w:sz w:val="24"/>
          <w:szCs w:val="24"/>
        </w:rPr>
        <w:tab/>
      </w:r>
      <w:r w:rsidRPr="003B7113">
        <w:rPr>
          <w:b/>
          <w:sz w:val="24"/>
          <w:szCs w:val="24"/>
        </w:rPr>
        <w:tab/>
      </w:r>
      <w:r w:rsidRPr="003B7113">
        <w:rPr>
          <w:b/>
          <w:sz w:val="24"/>
          <w:szCs w:val="24"/>
        </w:rPr>
        <w:tab/>
      </w:r>
      <w:r w:rsidRPr="003B7113">
        <w:rPr>
          <w:b/>
          <w:sz w:val="24"/>
          <w:szCs w:val="24"/>
        </w:rPr>
        <w:tab/>
      </w:r>
      <w:r w:rsidRPr="003B7113">
        <w:rPr>
          <w:b/>
          <w:sz w:val="24"/>
          <w:szCs w:val="24"/>
        </w:rPr>
        <w:tab/>
      </w:r>
      <w:r w:rsidRPr="003B7113">
        <w:rPr>
          <w:b/>
          <w:sz w:val="24"/>
          <w:szCs w:val="24"/>
        </w:rPr>
        <w:tab/>
      </w:r>
    </w:p>
    <w:p w14:paraId="57514AAB" w14:textId="77777777" w:rsidR="00E91D60" w:rsidRPr="003B7113" w:rsidRDefault="00E91D60" w:rsidP="00E91D60">
      <w:pPr>
        <w:pStyle w:val="BodyTextIndent2"/>
        <w:ind w:left="0"/>
        <w:rPr>
          <w:b/>
          <w:sz w:val="24"/>
          <w:szCs w:val="24"/>
        </w:rPr>
      </w:pPr>
    </w:p>
    <w:p w14:paraId="64AA5896" w14:textId="77777777" w:rsidR="00E91D60" w:rsidRPr="003B7113" w:rsidRDefault="00E91D60" w:rsidP="00E91D60">
      <w:pPr>
        <w:pStyle w:val="BodyTextIndent2"/>
        <w:ind w:left="0"/>
        <w:rPr>
          <w:b/>
          <w:sz w:val="24"/>
          <w:szCs w:val="24"/>
        </w:rPr>
      </w:pPr>
    </w:p>
    <w:p w14:paraId="761563DB" w14:textId="77777777" w:rsidR="00E91D60" w:rsidRPr="003B7113" w:rsidRDefault="00E91D60" w:rsidP="00E91D60">
      <w:pPr>
        <w:pStyle w:val="BodyTextIndent2"/>
        <w:ind w:left="0" w:firstLine="0"/>
        <w:rPr>
          <w:b/>
          <w:sz w:val="24"/>
          <w:szCs w:val="24"/>
        </w:rPr>
      </w:pPr>
      <w:r w:rsidRPr="003B7113">
        <w:rPr>
          <w:b/>
          <w:sz w:val="24"/>
          <w:szCs w:val="24"/>
        </w:rPr>
        <w:t>Part 5 - Approval and authorisation</w:t>
      </w:r>
    </w:p>
    <w:p w14:paraId="2DA4C1F2" w14:textId="77777777" w:rsidR="00E91D60" w:rsidRPr="003B7113" w:rsidRDefault="00E91D60" w:rsidP="00E91D60">
      <w:pPr>
        <w:pStyle w:val="BodyTextIndent2"/>
        <w:rPr>
          <w:b/>
          <w:sz w:val="24"/>
          <w:szCs w:val="24"/>
        </w:rPr>
      </w:pPr>
    </w:p>
    <w:p w14:paraId="24B11E48" w14:textId="77777777" w:rsidR="00E91D60" w:rsidRPr="003B7113" w:rsidRDefault="00E91D60" w:rsidP="00E91D60">
      <w:pPr>
        <w:pStyle w:val="BodyTextIndent2"/>
        <w:rPr>
          <w:b/>
          <w:sz w:val="24"/>
          <w:szCs w:val="24"/>
        </w:rPr>
      </w:pP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91D60" w:rsidRPr="003B7113" w14:paraId="5D893D0B" w14:textId="77777777" w:rsidTr="00390DDC">
        <w:tc>
          <w:tcPr>
            <w:tcW w:w="5211" w:type="dxa"/>
          </w:tcPr>
          <w:p w14:paraId="39E380EE" w14:textId="77777777" w:rsidR="00E91D60" w:rsidRPr="003B7113" w:rsidRDefault="00E91D60" w:rsidP="00390DDC">
            <w:pPr>
              <w:spacing w:before="120" w:after="120"/>
              <w:rPr>
                <w:b/>
                <w:szCs w:val="24"/>
              </w:rPr>
            </w:pPr>
            <w:r w:rsidRPr="003B7113">
              <w:rPr>
                <w:b/>
                <w:szCs w:val="24"/>
              </w:rPr>
              <w:t xml:space="preserve">Screened by:      </w:t>
            </w:r>
          </w:p>
        </w:tc>
        <w:tc>
          <w:tcPr>
            <w:tcW w:w="2835" w:type="dxa"/>
          </w:tcPr>
          <w:p w14:paraId="67D5FCF4" w14:textId="77777777" w:rsidR="00E91D60" w:rsidRPr="003B7113" w:rsidRDefault="00E91D60" w:rsidP="00390DDC">
            <w:pPr>
              <w:spacing w:before="120" w:after="120"/>
              <w:rPr>
                <w:b/>
                <w:szCs w:val="24"/>
              </w:rPr>
            </w:pPr>
            <w:r w:rsidRPr="003B7113">
              <w:rPr>
                <w:b/>
                <w:szCs w:val="24"/>
              </w:rPr>
              <w:t xml:space="preserve">Position/Job Title      </w:t>
            </w:r>
          </w:p>
        </w:tc>
        <w:tc>
          <w:tcPr>
            <w:tcW w:w="1560" w:type="dxa"/>
          </w:tcPr>
          <w:p w14:paraId="17561C52" w14:textId="77777777" w:rsidR="00E91D60" w:rsidRPr="003B7113" w:rsidRDefault="00E91D60" w:rsidP="00390DDC">
            <w:pPr>
              <w:spacing w:before="120" w:after="120"/>
              <w:rPr>
                <w:b/>
                <w:szCs w:val="24"/>
              </w:rPr>
            </w:pPr>
            <w:r w:rsidRPr="003B7113">
              <w:rPr>
                <w:b/>
                <w:szCs w:val="24"/>
              </w:rPr>
              <w:t>Date</w:t>
            </w:r>
          </w:p>
        </w:tc>
      </w:tr>
      <w:tr w:rsidR="00E91D60" w:rsidRPr="003B7113" w14:paraId="2D4A5480" w14:textId="77777777" w:rsidTr="00390DDC">
        <w:tc>
          <w:tcPr>
            <w:tcW w:w="5211" w:type="dxa"/>
          </w:tcPr>
          <w:p w14:paraId="74F7C53B" w14:textId="77777777" w:rsidR="00F73ECF" w:rsidRPr="003B7113" w:rsidRDefault="00F73ECF" w:rsidP="00390DDC">
            <w:pPr>
              <w:spacing w:before="120" w:after="120"/>
              <w:rPr>
                <w:rFonts w:cs="Arial"/>
                <w:szCs w:val="24"/>
              </w:rPr>
            </w:pPr>
            <w:r>
              <w:rPr>
                <w:rFonts w:cs="Arial"/>
                <w:b/>
                <w:szCs w:val="24"/>
              </w:rPr>
              <w:t>Aaron McGrady</w:t>
            </w:r>
          </w:p>
        </w:tc>
        <w:tc>
          <w:tcPr>
            <w:tcW w:w="2835" w:type="dxa"/>
          </w:tcPr>
          <w:p w14:paraId="60565A66" w14:textId="77777777" w:rsidR="00F73ECF" w:rsidRPr="003B7113" w:rsidRDefault="00F73ECF" w:rsidP="00390DDC">
            <w:pPr>
              <w:spacing w:before="120" w:after="120"/>
              <w:rPr>
                <w:rFonts w:cs="Arial"/>
                <w:szCs w:val="24"/>
              </w:rPr>
            </w:pPr>
            <w:r>
              <w:rPr>
                <w:rFonts w:cs="Arial"/>
                <w:szCs w:val="24"/>
              </w:rPr>
              <w:t>Deputy Principal</w:t>
            </w:r>
          </w:p>
        </w:tc>
        <w:tc>
          <w:tcPr>
            <w:tcW w:w="1560" w:type="dxa"/>
          </w:tcPr>
          <w:p w14:paraId="6BD6DF88" w14:textId="77777777" w:rsidR="00E91D60" w:rsidRPr="003B7113" w:rsidRDefault="00F73ECF" w:rsidP="00390DDC">
            <w:pPr>
              <w:spacing w:before="120" w:after="120"/>
              <w:rPr>
                <w:rFonts w:cs="Arial"/>
                <w:szCs w:val="24"/>
              </w:rPr>
            </w:pPr>
            <w:r>
              <w:rPr>
                <w:rFonts w:cs="Arial"/>
                <w:szCs w:val="24"/>
              </w:rPr>
              <w:t>23.04.2025</w:t>
            </w:r>
          </w:p>
        </w:tc>
      </w:tr>
      <w:tr w:rsidR="00E91D60" w:rsidRPr="003B7113" w14:paraId="78F655B8" w14:textId="77777777" w:rsidTr="00390DDC">
        <w:tc>
          <w:tcPr>
            <w:tcW w:w="5211" w:type="dxa"/>
          </w:tcPr>
          <w:p w14:paraId="17988227" w14:textId="77777777" w:rsidR="00E91D60" w:rsidRPr="003B7113" w:rsidRDefault="00E91D60" w:rsidP="00390DDC">
            <w:pPr>
              <w:spacing w:before="120" w:after="120"/>
              <w:rPr>
                <w:rFonts w:cs="Arial"/>
                <w:b/>
                <w:szCs w:val="24"/>
              </w:rPr>
            </w:pPr>
            <w:r w:rsidRPr="003B7113">
              <w:rPr>
                <w:rFonts w:cs="Arial"/>
                <w:b/>
                <w:szCs w:val="24"/>
              </w:rPr>
              <w:t>Approved by:</w:t>
            </w:r>
            <w:r w:rsidR="00C95DFA">
              <w:rPr>
                <w:rFonts w:cs="Arial"/>
                <w:b/>
                <w:szCs w:val="24"/>
              </w:rPr>
              <w:t xml:space="preserve"> </w:t>
            </w:r>
          </w:p>
        </w:tc>
        <w:tc>
          <w:tcPr>
            <w:tcW w:w="2835" w:type="dxa"/>
          </w:tcPr>
          <w:p w14:paraId="50C5C8DD" w14:textId="77777777" w:rsidR="00E91D60" w:rsidRPr="003B7113" w:rsidRDefault="00E91D60" w:rsidP="00390DDC">
            <w:pPr>
              <w:spacing w:before="120" w:after="120"/>
              <w:rPr>
                <w:rFonts w:cs="Arial"/>
                <w:szCs w:val="24"/>
              </w:rPr>
            </w:pPr>
          </w:p>
        </w:tc>
        <w:tc>
          <w:tcPr>
            <w:tcW w:w="1560" w:type="dxa"/>
          </w:tcPr>
          <w:p w14:paraId="4EB7B70D" w14:textId="6B2CB463" w:rsidR="00E91D60" w:rsidRPr="003B7113" w:rsidRDefault="00E91D60" w:rsidP="00390DDC">
            <w:pPr>
              <w:spacing w:before="120" w:after="120"/>
              <w:rPr>
                <w:rFonts w:cs="Arial"/>
                <w:szCs w:val="24"/>
              </w:rPr>
            </w:pPr>
          </w:p>
        </w:tc>
      </w:tr>
      <w:tr w:rsidR="00E91D60" w:rsidRPr="003B7113" w14:paraId="053515E5" w14:textId="77777777" w:rsidTr="00390DDC">
        <w:tc>
          <w:tcPr>
            <w:tcW w:w="5211" w:type="dxa"/>
          </w:tcPr>
          <w:p w14:paraId="1D43788B" w14:textId="0FF41806" w:rsidR="00E91D60" w:rsidRPr="003B7113" w:rsidRDefault="008505AD" w:rsidP="00390DDC">
            <w:pPr>
              <w:spacing w:before="120" w:after="120"/>
              <w:rPr>
                <w:rFonts w:cs="Arial"/>
                <w:szCs w:val="24"/>
              </w:rPr>
            </w:pPr>
            <w:r>
              <w:rPr>
                <w:rFonts w:cs="Arial"/>
                <w:szCs w:val="24"/>
              </w:rPr>
              <w:t xml:space="preserve">Rebecca Hope </w:t>
            </w:r>
          </w:p>
        </w:tc>
        <w:tc>
          <w:tcPr>
            <w:tcW w:w="2835" w:type="dxa"/>
          </w:tcPr>
          <w:p w14:paraId="40743A59" w14:textId="78507ECA" w:rsidR="00E91D60" w:rsidRPr="003B7113" w:rsidRDefault="008505AD" w:rsidP="00390DDC">
            <w:pPr>
              <w:spacing w:before="120" w:after="120"/>
              <w:rPr>
                <w:rFonts w:cs="Arial"/>
                <w:szCs w:val="24"/>
              </w:rPr>
            </w:pPr>
            <w:r>
              <w:rPr>
                <w:rFonts w:cs="Arial"/>
                <w:szCs w:val="24"/>
              </w:rPr>
              <w:t>Interim Director of Sport (G6)</w:t>
            </w:r>
          </w:p>
        </w:tc>
        <w:tc>
          <w:tcPr>
            <w:tcW w:w="1560" w:type="dxa"/>
          </w:tcPr>
          <w:p w14:paraId="45EF379B" w14:textId="05B4940D" w:rsidR="00E91D60" w:rsidRPr="003B7113" w:rsidRDefault="008505AD" w:rsidP="00390DDC">
            <w:pPr>
              <w:spacing w:before="120" w:after="120"/>
              <w:rPr>
                <w:rFonts w:cs="Arial"/>
                <w:szCs w:val="24"/>
              </w:rPr>
            </w:pPr>
            <w:r>
              <w:rPr>
                <w:rFonts w:cs="Arial"/>
                <w:szCs w:val="24"/>
              </w:rPr>
              <w:t>08.09.2025</w:t>
            </w:r>
          </w:p>
        </w:tc>
      </w:tr>
    </w:tbl>
    <w:p w14:paraId="6095AAD6" w14:textId="77777777" w:rsidR="00E91D60" w:rsidRPr="003B7113" w:rsidRDefault="00E91D60" w:rsidP="00E91D60">
      <w:pPr>
        <w:rPr>
          <w:szCs w:val="24"/>
        </w:rPr>
      </w:pPr>
    </w:p>
    <w:p w14:paraId="68C7B9DE" w14:textId="77777777" w:rsidR="00E91D60" w:rsidRPr="003B7113" w:rsidRDefault="00E91D60" w:rsidP="00E91D60">
      <w:pPr>
        <w:rPr>
          <w:szCs w:val="24"/>
        </w:rPr>
      </w:pPr>
    </w:p>
    <w:p w14:paraId="51326997" w14:textId="77777777" w:rsidR="00E91D60" w:rsidRPr="003B7113" w:rsidRDefault="00E91D60" w:rsidP="00E91D60">
      <w:pPr>
        <w:rPr>
          <w:szCs w:val="24"/>
        </w:rPr>
      </w:pPr>
      <w:r w:rsidRPr="003B7113">
        <w:rPr>
          <w:szCs w:val="24"/>
        </w:rPr>
        <w:t>Note:</w:t>
      </w:r>
      <w:r w:rsidRPr="003B7113">
        <w:rPr>
          <w:rFonts w:cs="Arial"/>
          <w:szCs w:val="24"/>
        </w:rPr>
        <w:t xml:space="preserve"> A copy of the Screening Template, for each policy screened should be ‘signed off’ and approved by a senior manager responsible for the policy, made easily accessible on the public authority’s website as soon as possible following completion and made available on request. </w:t>
      </w:r>
    </w:p>
    <w:sectPr w:rsidR="00E91D60" w:rsidRPr="003B7113" w:rsidSect="00E91D60">
      <w:footerReference w:type="even" r:id="rId24"/>
      <w:footerReference w:type="default" r:id="rId25"/>
      <w:pgSz w:w="12240" w:h="15840"/>
      <w:pgMar w:top="1134" w:right="1151" w:bottom="1134" w:left="11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6A69B" w14:textId="77777777" w:rsidR="00CF083A" w:rsidRDefault="00CF083A">
      <w:r>
        <w:separator/>
      </w:r>
    </w:p>
  </w:endnote>
  <w:endnote w:type="continuationSeparator" w:id="0">
    <w:p w14:paraId="58377DC0" w14:textId="77777777" w:rsidR="00CF083A" w:rsidRDefault="00CF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7B44"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39D72" w14:textId="77777777" w:rsidR="002A748F" w:rsidRDefault="002A748F" w:rsidP="002A74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CBD02" w14:textId="77777777" w:rsidR="002A748F" w:rsidRDefault="002A748F" w:rsidP="00E43D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7F25">
      <w:rPr>
        <w:rStyle w:val="PageNumber"/>
        <w:noProof/>
      </w:rPr>
      <w:t>1</w:t>
    </w:r>
    <w:r>
      <w:rPr>
        <w:rStyle w:val="PageNumber"/>
      </w:rPr>
      <w:fldChar w:fldCharType="end"/>
    </w:r>
  </w:p>
  <w:p w14:paraId="582BF747" w14:textId="77777777" w:rsidR="002A748F" w:rsidRDefault="002A748F" w:rsidP="002A748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D35EE" w14:textId="77777777" w:rsidR="00CF083A" w:rsidRDefault="00CF083A">
      <w:r>
        <w:separator/>
      </w:r>
    </w:p>
  </w:footnote>
  <w:footnote w:type="continuationSeparator" w:id="0">
    <w:p w14:paraId="6445916D" w14:textId="77777777" w:rsidR="00CF083A" w:rsidRDefault="00CF0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7FF8"/>
    <w:multiLevelType w:val="hybridMultilevel"/>
    <w:tmpl w:val="F8A0B03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873A00"/>
    <w:multiLevelType w:val="hybridMultilevel"/>
    <w:tmpl w:val="90A44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B6144D"/>
    <w:multiLevelType w:val="hybridMultilevel"/>
    <w:tmpl w:val="04AC8420"/>
    <w:lvl w:ilvl="0" w:tplc="B0C037B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9527D5"/>
    <w:multiLevelType w:val="hybridMultilevel"/>
    <w:tmpl w:val="BBEE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9515B"/>
    <w:multiLevelType w:val="hybridMultilevel"/>
    <w:tmpl w:val="8A2C543E"/>
    <w:lvl w:ilvl="0" w:tplc="5B24C6B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9" w15:restartNumberingAfterBreak="0">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AC073FA"/>
    <w:multiLevelType w:val="hybridMultilevel"/>
    <w:tmpl w:val="3C1C5528"/>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num w:numId="1" w16cid:durableId="1951623420">
    <w:abstractNumId w:val="8"/>
  </w:num>
  <w:num w:numId="2" w16cid:durableId="1260404598">
    <w:abstractNumId w:val="9"/>
  </w:num>
  <w:num w:numId="3" w16cid:durableId="1506824752">
    <w:abstractNumId w:val="5"/>
  </w:num>
  <w:num w:numId="4" w16cid:durableId="1370449365">
    <w:abstractNumId w:val="4"/>
  </w:num>
  <w:num w:numId="5" w16cid:durableId="1734884254">
    <w:abstractNumId w:val="7"/>
  </w:num>
  <w:num w:numId="6" w16cid:durableId="1739981206">
    <w:abstractNumId w:val="0"/>
  </w:num>
  <w:num w:numId="7" w16cid:durableId="1945727804">
    <w:abstractNumId w:val="3"/>
  </w:num>
  <w:num w:numId="8" w16cid:durableId="256255148">
    <w:abstractNumId w:val="1"/>
  </w:num>
  <w:num w:numId="9" w16cid:durableId="416900237">
    <w:abstractNumId w:val="2"/>
  </w:num>
  <w:num w:numId="10" w16cid:durableId="865213170">
    <w:abstractNumId w:val="10"/>
  </w:num>
  <w:num w:numId="11" w16cid:durableId="3299879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D60"/>
    <w:rsid w:val="00023C50"/>
    <w:rsid w:val="00080402"/>
    <w:rsid w:val="00080E0D"/>
    <w:rsid w:val="00090DBA"/>
    <w:rsid w:val="000B2D19"/>
    <w:rsid w:val="000D11A5"/>
    <w:rsid w:val="000E266D"/>
    <w:rsid w:val="000F0758"/>
    <w:rsid w:val="001238AD"/>
    <w:rsid w:val="00146BCE"/>
    <w:rsid w:val="0017656F"/>
    <w:rsid w:val="001766D7"/>
    <w:rsid w:val="00181458"/>
    <w:rsid w:val="001A2DEB"/>
    <w:rsid w:val="001A5803"/>
    <w:rsid w:val="001B2626"/>
    <w:rsid w:val="001C52F9"/>
    <w:rsid w:val="001D1ADA"/>
    <w:rsid w:val="001D2371"/>
    <w:rsid w:val="001D3E38"/>
    <w:rsid w:val="001D79E1"/>
    <w:rsid w:val="00212E8E"/>
    <w:rsid w:val="002A748F"/>
    <w:rsid w:val="002F0EB3"/>
    <w:rsid w:val="00300A13"/>
    <w:rsid w:val="0030267F"/>
    <w:rsid w:val="00313F88"/>
    <w:rsid w:val="00323401"/>
    <w:rsid w:val="00377651"/>
    <w:rsid w:val="00386FD8"/>
    <w:rsid w:val="00390DDC"/>
    <w:rsid w:val="00395D43"/>
    <w:rsid w:val="003B153C"/>
    <w:rsid w:val="003B7113"/>
    <w:rsid w:val="003B7E29"/>
    <w:rsid w:val="00401125"/>
    <w:rsid w:val="00402EE7"/>
    <w:rsid w:val="004039FF"/>
    <w:rsid w:val="0040638F"/>
    <w:rsid w:val="004103E3"/>
    <w:rsid w:val="00422FFF"/>
    <w:rsid w:val="00426007"/>
    <w:rsid w:val="00447364"/>
    <w:rsid w:val="00453279"/>
    <w:rsid w:val="004A2D0A"/>
    <w:rsid w:val="004A7267"/>
    <w:rsid w:val="004B5FD0"/>
    <w:rsid w:val="004C51AE"/>
    <w:rsid w:val="004F0F4A"/>
    <w:rsid w:val="00577C22"/>
    <w:rsid w:val="005E6D1F"/>
    <w:rsid w:val="00607457"/>
    <w:rsid w:val="0061111A"/>
    <w:rsid w:val="0061438B"/>
    <w:rsid w:val="006210D1"/>
    <w:rsid w:val="006213C6"/>
    <w:rsid w:val="00631560"/>
    <w:rsid w:val="00643D2D"/>
    <w:rsid w:val="00674E7F"/>
    <w:rsid w:val="006A3F69"/>
    <w:rsid w:val="006F3139"/>
    <w:rsid w:val="00716191"/>
    <w:rsid w:val="007162EE"/>
    <w:rsid w:val="007376DD"/>
    <w:rsid w:val="007568C7"/>
    <w:rsid w:val="007779D1"/>
    <w:rsid w:val="007A38AB"/>
    <w:rsid w:val="007A721A"/>
    <w:rsid w:val="008015B0"/>
    <w:rsid w:val="00811028"/>
    <w:rsid w:val="008505AD"/>
    <w:rsid w:val="008518A4"/>
    <w:rsid w:val="008544B2"/>
    <w:rsid w:val="00866ADC"/>
    <w:rsid w:val="008C1318"/>
    <w:rsid w:val="008C7856"/>
    <w:rsid w:val="008D2862"/>
    <w:rsid w:val="008F13FD"/>
    <w:rsid w:val="00947383"/>
    <w:rsid w:val="00952E16"/>
    <w:rsid w:val="0096792D"/>
    <w:rsid w:val="009C4D63"/>
    <w:rsid w:val="009C6DFE"/>
    <w:rsid w:val="009F34E6"/>
    <w:rsid w:val="00A035AA"/>
    <w:rsid w:val="00A11DF7"/>
    <w:rsid w:val="00A31018"/>
    <w:rsid w:val="00A53D45"/>
    <w:rsid w:val="00A636F2"/>
    <w:rsid w:val="00A83ABE"/>
    <w:rsid w:val="00A92419"/>
    <w:rsid w:val="00AC060E"/>
    <w:rsid w:val="00AD405F"/>
    <w:rsid w:val="00AF3084"/>
    <w:rsid w:val="00AF4D61"/>
    <w:rsid w:val="00B00470"/>
    <w:rsid w:val="00B20C90"/>
    <w:rsid w:val="00B60364"/>
    <w:rsid w:val="00BA5094"/>
    <w:rsid w:val="00BB137C"/>
    <w:rsid w:val="00BB3F23"/>
    <w:rsid w:val="00C210CD"/>
    <w:rsid w:val="00C336C9"/>
    <w:rsid w:val="00C56A35"/>
    <w:rsid w:val="00C95DFA"/>
    <w:rsid w:val="00CA1AC7"/>
    <w:rsid w:val="00CA53A3"/>
    <w:rsid w:val="00CF083A"/>
    <w:rsid w:val="00CF4FC5"/>
    <w:rsid w:val="00D4612A"/>
    <w:rsid w:val="00D46329"/>
    <w:rsid w:val="00D545E5"/>
    <w:rsid w:val="00D820E5"/>
    <w:rsid w:val="00D8305A"/>
    <w:rsid w:val="00D925CE"/>
    <w:rsid w:val="00DB7639"/>
    <w:rsid w:val="00DF70AA"/>
    <w:rsid w:val="00E17942"/>
    <w:rsid w:val="00E43D7A"/>
    <w:rsid w:val="00E70176"/>
    <w:rsid w:val="00E72478"/>
    <w:rsid w:val="00E91D60"/>
    <w:rsid w:val="00ED3603"/>
    <w:rsid w:val="00F3658B"/>
    <w:rsid w:val="00F57F25"/>
    <w:rsid w:val="00F60CA6"/>
    <w:rsid w:val="00F73ECF"/>
    <w:rsid w:val="00F86BFE"/>
    <w:rsid w:val="00FA541F"/>
    <w:rsid w:val="00FC33B4"/>
    <w:rsid w:val="00FC3F15"/>
    <w:rsid w:val="00FC4498"/>
    <w:rsid w:val="00FC4DA1"/>
    <w:rsid w:val="00FF4AEE"/>
    <w:rsid w:val="00FF7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13D0C96"/>
  <w15:chartTrackingRefBased/>
  <w15:docId w15:val="{EA775B7A-B85E-44A1-9C0D-3B55868D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D60"/>
    <w:rPr>
      <w:rFonts w:ascii="Arial" w:hAnsi="Arial"/>
      <w:sz w:val="24"/>
      <w:lang w:eastAsia="en-US"/>
    </w:rPr>
  </w:style>
  <w:style w:type="paragraph" w:styleId="Heading5">
    <w:name w:val="heading 5"/>
    <w:basedOn w:val="Normal"/>
    <w:next w:val="Normal"/>
    <w:qFormat/>
    <w:rsid w:val="00E91D60"/>
    <w:pPr>
      <w:keepNext/>
      <w:outlineLvl w:val="4"/>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D60"/>
    <w:rPr>
      <w:color w:val="0000FF"/>
      <w:u w:val="single"/>
    </w:rPr>
  </w:style>
  <w:style w:type="paragraph" w:styleId="BodyTextIndent2">
    <w:name w:val="Body Text Indent 2"/>
    <w:basedOn w:val="Normal"/>
    <w:rsid w:val="00E91D60"/>
    <w:pPr>
      <w:ind w:left="1440" w:hanging="360"/>
    </w:pPr>
    <w:rPr>
      <w:sz w:val="28"/>
    </w:rPr>
  </w:style>
  <w:style w:type="paragraph" w:customStyle="1" w:styleId="BulletPoints1">
    <w:name w:val="Bullet Points 1"/>
    <w:basedOn w:val="Normal"/>
    <w:rsid w:val="00E91D60"/>
    <w:pPr>
      <w:numPr>
        <w:numId w:val="1"/>
      </w:numPr>
      <w:spacing w:after="240" w:line="240" w:lineRule="atLeast"/>
      <w:ind w:left="1210" w:right="850"/>
      <w:jc w:val="both"/>
    </w:pPr>
    <w:rPr>
      <w:sz w:val="28"/>
    </w:rPr>
  </w:style>
  <w:style w:type="paragraph" w:styleId="Footer">
    <w:name w:val="footer"/>
    <w:basedOn w:val="Normal"/>
    <w:rsid w:val="002A748F"/>
    <w:pPr>
      <w:tabs>
        <w:tab w:val="center" w:pos="4320"/>
        <w:tab w:val="right" w:pos="8640"/>
      </w:tabs>
    </w:pPr>
  </w:style>
  <w:style w:type="character" w:styleId="PageNumber">
    <w:name w:val="page number"/>
    <w:basedOn w:val="DefaultParagraphFont"/>
    <w:rsid w:val="002A748F"/>
  </w:style>
  <w:style w:type="character" w:styleId="CommentReference">
    <w:name w:val="annotation reference"/>
    <w:uiPriority w:val="99"/>
    <w:semiHidden/>
    <w:unhideWhenUsed/>
    <w:rsid w:val="001766D7"/>
    <w:rPr>
      <w:sz w:val="16"/>
      <w:szCs w:val="16"/>
    </w:rPr>
  </w:style>
  <w:style w:type="paragraph" w:styleId="CommentText">
    <w:name w:val="annotation text"/>
    <w:basedOn w:val="Normal"/>
    <w:link w:val="CommentTextChar"/>
    <w:uiPriority w:val="99"/>
    <w:unhideWhenUsed/>
    <w:rsid w:val="001766D7"/>
    <w:rPr>
      <w:sz w:val="20"/>
    </w:rPr>
  </w:style>
  <w:style w:type="character" w:customStyle="1" w:styleId="CommentTextChar">
    <w:name w:val="Comment Text Char"/>
    <w:link w:val="CommentText"/>
    <w:uiPriority w:val="99"/>
    <w:rsid w:val="001766D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766D7"/>
    <w:rPr>
      <w:b/>
      <w:bCs/>
    </w:rPr>
  </w:style>
  <w:style w:type="character" w:customStyle="1" w:styleId="CommentSubjectChar">
    <w:name w:val="Comment Subject Char"/>
    <w:link w:val="CommentSubject"/>
    <w:uiPriority w:val="99"/>
    <w:semiHidden/>
    <w:rsid w:val="001766D7"/>
    <w:rPr>
      <w:rFonts w:ascii="Arial" w:hAnsi="Arial"/>
      <w:b/>
      <w:bCs/>
      <w:lang w:eastAsia="en-US"/>
    </w:rPr>
  </w:style>
  <w:style w:type="paragraph" w:customStyle="1" w:styleId="Default">
    <w:name w:val="Default"/>
    <w:rsid w:val="00F3658B"/>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F3658B"/>
    <w:rPr>
      <w:color w:val="605E5C"/>
      <w:shd w:val="clear" w:color="auto" w:fill="E1DFDD"/>
    </w:rPr>
  </w:style>
  <w:style w:type="character" w:styleId="FollowedHyperlink">
    <w:name w:val="FollowedHyperlink"/>
    <w:basedOn w:val="DefaultParagraphFont"/>
    <w:uiPriority w:val="99"/>
    <w:semiHidden/>
    <w:unhideWhenUsed/>
    <w:rsid w:val="00F3658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mmunities-ni.gov.uk/publications/experience-sport-by-adults-northern-ireland-202324" TargetMode="External"/><Relationship Id="rId13" Type="http://schemas.openxmlformats.org/officeDocument/2006/relationships/hyperlink" Target="https://www.communities-ni.gov.uk/publications/experience-sport-by-adults-northern-ireland-202324" TargetMode="External"/><Relationship Id="rId18" Type="http://schemas.openxmlformats.org/officeDocument/2006/relationships/hyperlink" Target="https://www.communities-ni.gov.uk/publications/experience-sport-by-adults-northern-ireland-2023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uksport.gov.uk/-/media/tell-your-story_-digital-final.ashx?la=en&amp;hash=47E2118D7EE87C1AEA37B80E1F5CAEFA" TargetMode="External"/><Relationship Id="rId7" Type="http://schemas.openxmlformats.org/officeDocument/2006/relationships/hyperlink" Target="https://www.communities-ni.gov.uk/publications/experience-sport-by-adults-northern-ireland-202324" TargetMode="External"/><Relationship Id="rId12" Type="http://schemas.openxmlformats.org/officeDocument/2006/relationships/hyperlink" Target="https://www.communities-ni.gov.uk/publications/experience-sport-by-adults-northern-ireland-202324" TargetMode="External"/><Relationship Id="rId17" Type="http://schemas.openxmlformats.org/officeDocument/2006/relationships/hyperlink" Target="https://www.communities-ni.gov.uk/publications/experience-sport-by-adults-northern-ireland-20232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communities-ni.gov.uk/publications/experience-sport-by-adults-northern-ireland-202324" TargetMode="External"/><Relationship Id="rId20" Type="http://schemas.openxmlformats.org/officeDocument/2006/relationships/hyperlink" Target="https://www.uksport.gov.uk/-/media/sirc-trariis-final-2021.ashx?la=en&amp;hash=B1BDF9C1FDA95CFBBC56B162C917E7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munities-ni.gov.uk/sites/default/files/publications/communities/dfc-motor-sport-taskforce-report.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ommunities-ni.gov.uk/sites/default/files/publications/communities/dfc-motor-sport-taskforce-report.pdf" TargetMode="External"/><Relationship Id="rId23" Type="http://schemas.openxmlformats.org/officeDocument/2006/relationships/hyperlink" Target="https://www.communities-ni.gov.uk/sites/default/files/publications/communities/dfc-motor-sport-taskforce-report.pdf" TargetMode="External"/><Relationship Id="rId10" Type="http://schemas.openxmlformats.org/officeDocument/2006/relationships/hyperlink" Target="https://www.communities-ni.gov.uk/publications/experience-sport-by-adults-northern-ireland-202324" TargetMode="External"/><Relationship Id="rId19" Type="http://schemas.openxmlformats.org/officeDocument/2006/relationships/hyperlink" Target="https://www.uksport.gov.uk/news/2021/06/23/tackling-racism-and-racial-inequality-in-sport-review" TargetMode="External"/><Relationship Id="rId4" Type="http://schemas.openxmlformats.org/officeDocument/2006/relationships/webSettings" Target="webSettings.xml"/><Relationship Id="rId9" Type="http://schemas.openxmlformats.org/officeDocument/2006/relationships/hyperlink" Target="https://www.communities-ni.gov.uk/publications/experience-sport-by-adults-northern-ireland-202324" TargetMode="External"/><Relationship Id="rId14" Type="http://schemas.openxmlformats.org/officeDocument/2006/relationships/hyperlink" Target="https://www.communities-ni.gov.uk/publications/experience-sport-by-adults-northern-ireland-202324" TargetMode="External"/><Relationship Id="rId22" Type="http://schemas.openxmlformats.org/officeDocument/2006/relationships/hyperlink" Target="https://www.uksport.gov.uk/-/media/5-common-themes.ashx?la=en&amp;hash=8B1902D91D4DA1C483DB63E7C91A6B74"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4751</Words>
  <Characters>28693</Characters>
  <Application>Microsoft Office Word</Application>
  <DocSecurity>4</DocSecurity>
  <Lines>239</Lines>
  <Paragraphs>66</Paragraphs>
  <ScaleCrop>false</ScaleCrop>
  <HeadingPairs>
    <vt:vector size="2" baseType="variant">
      <vt:variant>
        <vt:lpstr>Title</vt:lpstr>
      </vt:variant>
      <vt:variant>
        <vt:i4>1</vt:i4>
      </vt:variant>
    </vt:vector>
  </HeadingPairs>
  <TitlesOfParts>
    <vt:vector size="1" baseType="lpstr">
      <vt:lpstr>Appendix 1</vt:lpstr>
    </vt:vector>
  </TitlesOfParts>
  <Company>ECNI</Company>
  <LinksUpToDate>false</LinksUpToDate>
  <CharactersWithSpaces>33378</CharactersWithSpaces>
  <SharedDoc>false</SharedDoc>
  <HLinks>
    <vt:vector size="6" baseType="variant">
      <vt:variant>
        <vt:i4>8192101</vt:i4>
      </vt:variant>
      <vt:variant>
        <vt:i4>3</vt:i4>
      </vt:variant>
      <vt:variant>
        <vt:i4>0</vt:i4>
      </vt:variant>
      <vt:variant>
        <vt:i4>5</vt:i4>
      </vt:variant>
      <vt:variant>
        <vt:lpwstr/>
      </vt:variant>
      <vt:variant>
        <vt:lpwstr>Onefour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1</dc:title>
  <dc:subject/>
  <dc:creator>Administrator</dc:creator>
  <cp:keywords/>
  <dc:description/>
  <cp:lastModifiedBy>Hope, Rebecca</cp:lastModifiedBy>
  <cp:revision>2</cp:revision>
  <dcterms:created xsi:type="dcterms:W3CDTF">2025-09-08T14:38:00Z</dcterms:created>
  <dcterms:modified xsi:type="dcterms:W3CDTF">2025-09-08T14:38:00Z</dcterms:modified>
</cp:coreProperties>
</file>