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A6A4" w14:textId="7DF4DFE0" w:rsidR="001A0033" w:rsidRDefault="008268D9" w:rsidP="00A57550">
      <w:pPr>
        <w:spacing w:line="240" w:lineRule="auto"/>
        <w:contextualSpacing/>
        <w:jc w:val="both"/>
      </w:pPr>
      <w:r>
        <w:t>T</w:t>
      </w:r>
      <w:r w:rsidR="001A0033">
        <w:t>his plan is to influence the sector to actively promote ‘Women in Sport’</w:t>
      </w:r>
      <w:r w:rsidR="001D40E9">
        <w:t xml:space="preserve">, </w:t>
      </w:r>
      <w:r w:rsidR="001D40E9" w:rsidRPr="006869E9">
        <w:rPr>
          <w:rFonts w:ascii="Calibri" w:hAnsi="Calibri" w:cs="Calibri"/>
        </w:rPr>
        <w:t>‘Disability in Sport’</w:t>
      </w:r>
      <w:r w:rsidR="001D40E9">
        <w:rPr>
          <w:rFonts w:ascii="Calibri" w:hAnsi="Calibri" w:cs="Calibri"/>
        </w:rPr>
        <w:t xml:space="preserve"> and </w:t>
      </w:r>
      <w:r w:rsidR="002544B3">
        <w:rPr>
          <w:rFonts w:ascii="Calibri" w:hAnsi="Calibri" w:cs="Calibri"/>
        </w:rPr>
        <w:t>‘</w:t>
      </w:r>
      <w:r w:rsidR="002544B3">
        <w:t>racial inclusion’</w:t>
      </w:r>
      <w:r w:rsidR="001A0033">
        <w:t xml:space="preserve"> over the course of </w:t>
      </w:r>
      <w:r>
        <w:t>two</w:t>
      </w:r>
      <w:r w:rsidR="001A0033">
        <w:t xml:space="preserve"> year</w:t>
      </w:r>
      <w:r>
        <w:t>s</w:t>
      </w:r>
      <w:r w:rsidR="001A0033">
        <w:t xml:space="preserve"> to March 202</w:t>
      </w:r>
      <w:r>
        <w:t>6</w:t>
      </w:r>
      <w:r w:rsidR="001A0033">
        <w:t xml:space="preserve">.  The </w:t>
      </w:r>
      <w:r w:rsidR="005F51EB" w:rsidRPr="005F51EB">
        <w:t>Engagement &amp; Delivery</w:t>
      </w:r>
      <w:r w:rsidR="001A0033">
        <w:t xml:space="preserve"> Plan will be further developed by and led by the Sports, Culture &amp; Integrity Team, and will be actioned by programmes and staff across the organisation. </w:t>
      </w:r>
    </w:p>
    <w:p w14:paraId="0C4E834D" w14:textId="77777777" w:rsidR="001A0033" w:rsidRDefault="001A0033" w:rsidP="00A57550">
      <w:pPr>
        <w:spacing w:line="240" w:lineRule="auto"/>
        <w:contextualSpacing/>
        <w:jc w:val="both"/>
      </w:pPr>
    </w:p>
    <w:p w14:paraId="5D3E8A21" w14:textId="4E36F478" w:rsidR="00A57550" w:rsidRPr="00A57550" w:rsidRDefault="001A0033" w:rsidP="00A57550">
      <w:pPr>
        <w:spacing w:line="240" w:lineRule="auto"/>
        <w:contextualSpacing/>
        <w:jc w:val="both"/>
        <w:rPr>
          <w:b/>
          <w:bCs/>
          <w:color w:val="002060"/>
        </w:rPr>
      </w:pPr>
      <w:r w:rsidRPr="005973D3">
        <w:rPr>
          <w:b/>
          <w:bCs/>
          <w:color w:val="002060"/>
        </w:rPr>
        <w:t>Background – Strategic Context</w:t>
      </w:r>
      <w:r w:rsidR="005973D3">
        <w:rPr>
          <w:b/>
          <w:bCs/>
          <w:color w:val="002060"/>
        </w:rPr>
        <w:t>:</w:t>
      </w:r>
    </w:p>
    <w:p w14:paraId="67D4F9C5" w14:textId="1B566A73" w:rsidR="001A0033" w:rsidRDefault="001A0033" w:rsidP="00A57550">
      <w:pPr>
        <w:spacing w:line="240" w:lineRule="auto"/>
        <w:contextualSpacing/>
        <w:jc w:val="both"/>
      </w:pPr>
      <w:r>
        <w:t>Sport NI’s Corporate Plan 2021-26 ‘The Power of Sport’ targets sustained participation in sport and activity generally, and specifically from under-represented groups, contributing to improving physical activity in communities.</w:t>
      </w:r>
    </w:p>
    <w:p w14:paraId="707EF11A" w14:textId="77777777" w:rsidR="001A0033" w:rsidRDefault="001A0033" w:rsidP="00A57550">
      <w:pPr>
        <w:spacing w:line="240" w:lineRule="auto"/>
        <w:contextualSpacing/>
        <w:jc w:val="both"/>
      </w:pPr>
    </w:p>
    <w:p w14:paraId="50F459EC" w14:textId="77777777" w:rsidR="001A0033" w:rsidRDefault="001A0033" w:rsidP="00A57550">
      <w:pPr>
        <w:spacing w:line="240" w:lineRule="auto"/>
        <w:contextualSpacing/>
        <w:jc w:val="both"/>
      </w:pPr>
      <w:r>
        <w:t>While, prior to the pandemic, we were seeing improvements in terms of the percentage of people who were participating in sport and physical activity, (The NI Continuous Household Survey 2020-21 notes a 3% rise in overall sports participation numbers to 59%), barriers clearly still exist for many in our society.  Challenges remain for people with a disability, women and girls, older people, carers, ethnically diverse communities and those from the LGBTQ+ community.  Whilst we have seen an increase in the support for, and the profile of, women in sport and those with a disability, there is much still to do which we aim to address through this corporate plan.  Consequently, the participation rates for these groups remain significantly below the general population rates for participation in sport and physical activity.</w:t>
      </w:r>
    </w:p>
    <w:p w14:paraId="492A86BB" w14:textId="77777777" w:rsidR="001A0033" w:rsidRDefault="001A0033" w:rsidP="00A57550">
      <w:pPr>
        <w:spacing w:line="240" w:lineRule="auto"/>
        <w:contextualSpacing/>
        <w:jc w:val="both"/>
      </w:pPr>
    </w:p>
    <w:p w14:paraId="7F7F7F28" w14:textId="77777777" w:rsidR="001A0033" w:rsidRDefault="001A0033" w:rsidP="00A57550">
      <w:pPr>
        <w:shd w:val="clear" w:color="auto" w:fill="FFFFFF"/>
        <w:spacing w:after="240" w:line="240" w:lineRule="auto"/>
        <w:contextualSpacing/>
        <w:jc w:val="both"/>
      </w:pPr>
      <w:r>
        <w:t xml:space="preserve">In terms of scale and its impact on society, it is fair to say that one particular demographic stands out. The under-representation of women and girls has long been recognised as one of the most significant problems within sport. </w:t>
      </w:r>
    </w:p>
    <w:p w14:paraId="593E2FD2" w14:textId="77777777" w:rsidR="001A0033" w:rsidRDefault="001A0033" w:rsidP="00A57550">
      <w:pPr>
        <w:spacing w:line="240" w:lineRule="auto"/>
        <w:contextualSpacing/>
        <w:jc w:val="both"/>
        <w:rPr>
          <w:b/>
          <w:bCs/>
        </w:rPr>
      </w:pPr>
    </w:p>
    <w:p w14:paraId="41BD62BB" w14:textId="4D09A88A" w:rsidR="001A0033" w:rsidRPr="005973D3" w:rsidRDefault="001A0033" w:rsidP="00A57550">
      <w:pPr>
        <w:spacing w:line="240" w:lineRule="auto"/>
        <w:contextualSpacing/>
        <w:jc w:val="both"/>
        <w:rPr>
          <w:b/>
          <w:bCs/>
          <w:color w:val="002060"/>
        </w:rPr>
      </w:pPr>
      <w:r w:rsidRPr="005973D3">
        <w:rPr>
          <w:b/>
          <w:bCs/>
          <w:color w:val="002060"/>
        </w:rPr>
        <w:t>Current Context</w:t>
      </w:r>
      <w:r w:rsidR="005973D3" w:rsidRPr="005973D3">
        <w:rPr>
          <w:b/>
          <w:bCs/>
          <w:color w:val="002060"/>
        </w:rPr>
        <w:t>:</w:t>
      </w:r>
    </w:p>
    <w:p w14:paraId="6E645D26" w14:textId="77777777" w:rsidR="00A57550" w:rsidRDefault="00A57550" w:rsidP="00A57550">
      <w:pPr>
        <w:spacing w:line="240" w:lineRule="auto"/>
        <w:contextualSpacing/>
        <w:jc w:val="both"/>
        <w:rPr>
          <w:b/>
          <w:bCs/>
          <w:u w:val="single"/>
        </w:rPr>
      </w:pPr>
    </w:p>
    <w:p w14:paraId="1B89E0DE" w14:textId="46135302" w:rsidR="001A0033" w:rsidRPr="004F10A3" w:rsidRDefault="004F10A3" w:rsidP="00A57550">
      <w:pPr>
        <w:spacing w:line="240" w:lineRule="auto"/>
        <w:contextualSpacing/>
        <w:jc w:val="both"/>
        <w:rPr>
          <w:b/>
          <w:bCs/>
          <w:u w:val="single"/>
        </w:rPr>
      </w:pPr>
      <w:r w:rsidRPr="004F10A3">
        <w:rPr>
          <w:b/>
          <w:bCs/>
          <w:u w:val="single"/>
        </w:rPr>
        <w:t>Women and Girls in Sport</w:t>
      </w:r>
    </w:p>
    <w:p w14:paraId="17041449" w14:textId="38D8EDE4" w:rsidR="001A0033" w:rsidRDefault="001A0033" w:rsidP="00A57550">
      <w:pPr>
        <w:shd w:val="clear" w:color="auto" w:fill="FFFFFF"/>
        <w:spacing w:after="240" w:line="240" w:lineRule="auto"/>
        <w:contextualSpacing/>
        <w:jc w:val="both"/>
      </w:pPr>
      <w:r>
        <w:t xml:space="preserve">In Northern Ireland, Women’s participation in sport is significantly lower than men.  In 2021/22, The Continuous Household Survey recorded that 48% of adults had participated in sport at least once within the last year (excluding walking), while 40% had participated in sport over the last 4 weeks. Females were less likely to have taken part in sport at least once within the last year than males (40% and 55% respectively).  </w:t>
      </w:r>
    </w:p>
    <w:p w14:paraId="12B0AB34" w14:textId="77777777" w:rsidR="00191EB5" w:rsidRDefault="00191EB5" w:rsidP="00A57550">
      <w:pPr>
        <w:shd w:val="clear" w:color="auto" w:fill="FFFFFF"/>
        <w:spacing w:after="240" w:line="240" w:lineRule="auto"/>
        <w:contextualSpacing/>
        <w:jc w:val="both"/>
      </w:pPr>
    </w:p>
    <w:p w14:paraId="609C738C" w14:textId="3CCB80CE" w:rsidR="001A0033" w:rsidRDefault="001A0033" w:rsidP="00A57550">
      <w:pPr>
        <w:shd w:val="clear" w:color="auto" w:fill="FFFFFF"/>
        <w:spacing w:after="240" w:line="240" w:lineRule="auto"/>
        <w:contextualSpacing/>
        <w:jc w:val="both"/>
      </w:pPr>
      <w:r>
        <w:t xml:space="preserve">Girls are not meeting their physical activity guidelines.  Fewer primary school girls (16%) participate in physical activity than boys (25%).  Post-primary the gap widens to girls at 10% compared with boys (22%). </w:t>
      </w:r>
      <w:r w:rsidR="00191EB5">
        <w:t xml:space="preserve"> </w:t>
      </w:r>
      <w:r>
        <w:t xml:space="preserve">The gap widens as children get older.  Female </w:t>
      </w:r>
      <w:r w:rsidR="00BA2AA8">
        <w:t>16-year-olds</w:t>
      </w:r>
      <w:r>
        <w:t xml:space="preserve"> remain the group with by far the lowest level of physical activity.  Whilst at age 10/11, there is virtually no gender difference between females and males in that respect, at 16, young men are much more physically active than young women</w:t>
      </w:r>
      <w:r w:rsidR="00191EB5">
        <w:t xml:space="preserve"> (Kids Life &amp; Times Survey and Young People’s Life &amp; Times Surveys 2023)</w:t>
      </w:r>
      <w:r>
        <w:t xml:space="preserve"> </w:t>
      </w:r>
    </w:p>
    <w:p w14:paraId="6D09B3AC" w14:textId="77777777" w:rsidR="001A0033" w:rsidRDefault="001A0033" w:rsidP="00A57550">
      <w:pPr>
        <w:shd w:val="clear" w:color="auto" w:fill="FFFFFF"/>
        <w:spacing w:after="240" w:line="240" w:lineRule="auto"/>
        <w:contextualSpacing/>
        <w:jc w:val="both"/>
      </w:pPr>
    </w:p>
    <w:p w14:paraId="283ECA51" w14:textId="77777777" w:rsidR="001A0033" w:rsidRDefault="001A0033" w:rsidP="00A57550">
      <w:pPr>
        <w:shd w:val="clear" w:color="auto" w:fill="FFFFFF"/>
        <w:spacing w:after="240" w:line="240" w:lineRule="auto"/>
        <w:contextualSpacing/>
        <w:jc w:val="both"/>
      </w:pPr>
      <w:r>
        <w:t>From the baselines established in April 2023 as part of the ‘Sport Systems Investment – Governing Bodies’, 32.9% of coaches are females, 43.2% of volunteers are females and 28.9% of officials are females.  Research consistently identifies that the percentage representation of women within the coaching workforce reduces as the level of the pathway increases, and this is mirrored by higher levels of female drop-off within coach education as the levels of qualification progress.</w:t>
      </w:r>
    </w:p>
    <w:p w14:paraId="4CC3A14F" w14:textId="77777777" w:rsidR="00A57550" w:rsidRDefault="00A57550" w:rsidP="00A57550">
      <w:pPr>
        <w:spacing w:after="0" w:line="240" w:lineRule="auto"/>
        <w:jc w:val="both"/>
        <w:rPr>
          <w:rFonts w:ascii="Calibri" w:hAnsi="Calibri" w:cs="Calibri"/>
          <w:b/>
          <w:bCs/>
          <w:u w:val="single"/>
        </w:rPr>
      </w:pPr>
    </w:p>
    <w:p w14:paraId="13776A3E" w14:textId="650D5D5D" w:rsidR="004F10A3" w:rsidRPr="004F10A3" w:rsidRDefault="004F10A3" w:rsidP="00A57550">
      <w:pPr>
        <w:spacing w:after="0" w:line="240" w:lineRule="auto"/>
        <w:jc w:val="both"/>
        <w:rPr>
          <w:rFonts w:ascii="Calibri" w:hAnsi="Calibri" w:cs="Calibri"/>
          <w:b/>
          <w:bCs/>
          <w:u w:val="single"/>
        </w:rPr>
      </w:pPr>
      <w:r w:rsidRPr="004F10A3">
        <w:rPr>
          <w:rFonts w:ascii="Calibri" w:hAnsi="Calibri" w:cs="Calibri"/>
          <w:b/>
          <w:bCs/>
          <w:u w:val="single"/>
        </w:rPr>
        <w:t>Disability in Sport</w:t>
      </w:r>
    </w:p>
    <w:p w14:paraId="0C69CAE2" w14:textId="0B172F1F" w:rsidR="007C3F80" w:rsidRPr="00D14F09" w:rsidRDefault="007C3F80" w:rsidP="00A57550">
      <w:pPr>
        <w:spacing w:after="0" w:line="240" w:lineRule="auto"/>
        <w:jc w:val="both"/>
        <w:rPr>
          <w:rFonts w:ascii="Calibri" w:hAnsi="Calibri" w:cs="Calibri"/>
          <w:i/>
          <w:iCs/>
        </w:rPr>
      </w:pPr>
      <w:r w:rsidRPr="00D14F09">
        <w:rPr>
          <w:rFonts w:ascii="Calibri" w:hAnsi="Calibri" w:cs="Calibri"/>
        </w:rPr>
        <w:t xml:space="preserve">One in four people in Northern Ireland has a disability or long-term health condition. This equates to approx. 463,000 people or notable 24.3% of the population </w:t>
      </w:r>
      <w:r w:rsidRPr="00D14F09">
        <w:rPr>
          <w:rFonts w:ascii="Calibri" w:hAnsi="Calibri" w:cs="Calibri"/>
          <w:i/>
          <w:iCs/>
        </w:rPr>
        <w:t xml:space="preserve">(2021 NI Census). </w:t>
      </w:r>
      <w:r w:rsidRPr="00D14F09">
        <w:rPr>
          <w:rFonts w:ascii="Calibri" w:hAnsi="Calibri" w:cs="Calibri"/>
        </w:rPr>
        <w:t xml:space="preserve">With that said, participation in sport in Northern Ireland is significantly lower for those with a disability. Disabled </w:t>
      </w:r>
      <w:r w:rsidRPr="00D14F09">
        <w:rPr>
          <w:rFonts w:ascii="Calibri" w:hAnsi="Calibri" w:cs="Calibri"/>
        </w:rPr>
        <w:lastRenderedPageBreak/>
        <w:t xml:space="preserve">people in Northern Ireland remain half as likely to participate in sport and active recreation as non-disabled people </w:t>
      </w:r>
      <w:r w:rsidRPr="00D14F09">
        <w:rPr>
          <w:rFonts w:ascii="Calibri" w:hAnsi="Calibri" w:cs="Calibri"/>
          <w:i/>
          <w:iCs/>
        </w:rPr>
        <w:t>(DSNI strategic plan 2020-2024).</w:t>
      </w:r>
    </w:p>
    <w:p w14:paraId="1898B7A0" w14:textId="77777777" w:rsidR="00BA5B6F" w:rsidRDefault="00BA5B6F" w:rsidP="00A57550">
      <w:pPr>
        <w:spacing w:line="240" w:lineRule="auto"/>
        <w:jc w:val="both"/>
        <w:rPr>
          <w:rFonts w:ascii="Calibri" w:hAnsi="Calibri" w:cs="Calibri"/>
        </w:rPr>
      </w:pPr>
    </w:p>
    <w:p w14:paraId="71BFDDB7" w14:textId="1FF86DCB" w:rsidR="007C3F80" w:rsidRPr="001769B5" w:rsidRDefault="007C3F80" w:rsidP="00A57550">
      <w:pPr>
        <w:spacing w:line="240" w:lineRule="auto"/>
        <w:jc w:val="both"/>
        <w:rPr>
          <w:rFonts w:ascii="Calibri" w:hAnsi="Calibri" w:cs="Calibri"/>
        </w:rPr>
      </w:pPr>
      <w:r w:rsidRPr="00D14F09">
        <w:rPr>
          <w:rFonts w:ascii="Calibri" w:hAnsi="Calibri" w:cs="Calibri"/>
        </w:rPr>
        <w:t xml:space="preserve">Findings from the </w:t>
      </w:r>
      <w:r w:rsidRPr="00D14F09">
        <w:rPr>
          <w:rFonts w:ascii="Calibri" w:hAnsi="Calibri" w:cs="Calibri"/>
          <w:i/>
          <w:iCs/>
        </w:rPr>
        <w:t>Continuous Household Survey 2022-2023 (NISRA)</w:t>
      </w:r>
      <w:r w:rsidRPr="00D14F09">
        <w:rPr>
          <w:rFonts w:ascii="Calibri" w:hAnsi="Calibri" w:cs="Calibri"/>
        </w:rPr>
        <w:t xml:space="preserve"> recorded that </w:t>
      </w:r>
      <w:r w:rsidRPr="00D14F09">
        <w:rPr>
          <w:rFonts w:ascii="Calibri" w:hAnsi="Calibri" w:cs="Calibri"/>
          <w:shd w:val="clear" w:color="auto" w:fill="FFFFFF"/>
        </w:rPr>
        <w:t xml:space="preserve">adults with a disability were less likely to participate in sport in the previous year (26%) compared to adults without a disability (56%). </w:t>
      </w:r>
      <w:r w:rsidRPr="00D14F09">
        <w:rPr>
          <w:rFonts w:ascii="Calibri" w:hAnsi="Calibri" w:cs="Calibri"/>
        </w:rPr>
        <w:t xml:space="preserve">People with disabilities in Northern Ireland also have the lowest sport participation rates compared with other jurisdictions in the UK and Ireland. This is evident for the younger generation with a disability who are failing to meet their physical activity guidelines. According to the </w:t>
      </w:r>
      <w:r w:rsidRPr="00D14F09">
        <w:rPr>
          <w:rFonts w:ascii="Calibri" w:hAnsi="Calibri" w:cs="Calibri"/>
          <w:i/>
          <w:iCs/>
        </w:rPr>
        <w:t>2019 Young Person’s Behaviour and Attitudes Survey,</w:t>
      </w:r>
      <w:r w:rsidRPr="00D14F09">
        <w:rPr>
          <w:rFonts w:ascii="Calibri" w:hAnsi="Calibri" w:cs="Calibri"/>
        </w:rPr>
        <w:t xml:space="preserve"> young people who have a disability are less likely (54%) to participate in 2 hours or more of school PE lessons, compared to young people without a disability (64%).</w:t>
      </w:r>
      <w:r w:rsidRPr="00D14F09">
        <w:rPr>
          <w:rFonts w:ascii="Calibri" w:hAnsi="Calibri" w:cs="Calibri"/>
          <w:color w:val="333333"/>
          <w:shd w:val="clear" w:color="auto" w:fill="FFFFFF"/>
        </w:rPr>
        <w:t xml:space="preserve"> </w:t>
      </w:r>
    </w:p>
    <w:p w14:paraId="68A99BC1" w14:textId="77777777" w:rsidR="007C3F80" w:rsidRPr="00D14F09" w:rsidRDefault="007C3F80" w:rsidP="00A57550">
      <w:pPr>
        <w:spacing w:line="240" w:lineRule="auto"/>
        <w:jc w:val="both"/>
        <w:rPr>
          <w:rFonts w:ascii="Calibri" w:hAnsi="Calibri" w:cs="Calibri"/>
          <w:i/>
          <w:iCs/>
        </w:rPr>
      </w:pPr>
      <w:r w:rsidRPr="00D14F09">
        <w:rPr>
          <w:rFonts w:ascii="Calibri" w:hAnsi="Calibri" w:cs="Calibri"/>
        </w:rPr>
        <w:t xml:space="preserve">The gap between disabled and non-disabled members of sports clubs is also widening. The 2019 Sport NI Club survey reported that 3% of 128,587 club members were people with disabilities. Disabled people are significantly less likely to be a member of a sports club or organisation, i.e. 14% of disabled people compared to 27% of non-disabled people </w:t>
      </w:r>
      <w:r w:rsidRPr="00D14F09">
        <w:rPr>
          <w:rFonts w:ascii="Calibri" w:hAnsi="Calibri" w:cs="Calibri"/>
          <w:i/>
          <w:iCs/>
        </w:rPr>
        <w:t xml:space="preserve">(Experience of Sport in Northern Ireland -findings from the Continuous Household Survey 2018/19). </w:t>
      </w:r>
    </w:p>
    <w:p w14:paraId="3B9F27FA" w14:textId="77777777" w:rsidR="007C3F80" w:rsidRPr="00D14F09" w:rsidRDefault="007C3F80" w:rsidP="00A57550">
      <w:pPr>
        <w:spacing w:line="240" w:lineRule="auto"/>
        <w:jc w:val="both"/>
        <w:rPr>
          <w:rFonts w:ascii="Calibri" w:hAnsi="Calibri" w:cs="Calibri"/>
        </w:rPr>
      </w:pPr>
      <w:r w:rsidRPr="00D14F09">
        <w:rPr>
          <w:rFonts w:ascii="Calibri" w:hAnsi="Calibri" w:cs="Calibri"/>
        </w:rPr>
        <w:t>Research findings from the Sport NI ‘Sport Systems Investment – Governing Bodies’ programme (2023-2024) identifies that the representation of disability within club membership, coaching workforce, officials, and volunteers is significantly lower than those without a disability. For example, of all club members recorded within this investment period - 433,131 across 36 sports, only 1,916 were disabled club members. It is evident that sporting organisations require an improvement in their data and monitoring collection systems notably for their disabled members. An increased education of disability in sport is required to the wider sports sector as well as a broader awareness of the evidenced disability ‘gap’ and the importance of capturing and monitoring disability data for their sport.</w:t>
      </w:r>
    </w:p>
    <w:p w14:paraId="63CD83C0" w14:textId="77777777" w:rsidR="007C3F80" w:rsidRPr="00D14F09" w:rsidRDefault="007C3F80" w:rsidP="00A57550">
      <w:pPr>
        <w:spacing w:line="240" w:lineRule="auto"/>
        <w:jc w:val="both"/>
        <w:rPr>
          <w:rFonts w:ascii="Calibri" w:hAnsi="Calibri" w:cs="Calibri"/>
        </w:rPr>
      </w:pPr>
      <w:r w:rsidRPr="00D14F09">
        <w:rPr>
          <w:rFonts w:ascii="Calibri" w:hAnsi="Calibri" w:cs="Calibri"/>
        </w:rPr>
        <w:t>The reality remains that opportunities for disabled people to participate in sport and active recreation in Northern Ireland are still not being provided on the scale required to give people with disabilities the same opportunities as non-disabled people to live a full, active, and healthy lifestyle (DSNI 2020-2024 Strategic Plan).</w:t>
      </w:r>
    </w:p>
    <w:p w14:paraId="6C70A8D3" w14:textId="2D54F9C6" w:rsidR="00ED4BCE" w:rsidRPr="004F10A3" w:rsidRDefault="004F10A3" w:rsidP="00A57550">
      <w:pPr>
        <w:spacing w:line="240" w:lineRule="auto"/>
        <w:contextualSpacing/>
        <w:jc w:val="both"/>
        <w:rPr>
          <w:rFonts w:cstheme="minorHAnsi"/>
          <w:b/>
          <w:bCs/>
          <w:u w:val="single"/>
        </w:rPr>
      </w:pPr>
      <w:r w:rsidRPr="004F10A3">
        <w:rPr>
          <w:rFonts w:cstheme="minorHAnsi"/>
          <w:b/>
          <w:bCs/>
          <w:u w:val="single"/>
        </w:rPr>
        <w:t>Racial Inclusion in Sport</w:t>
      </w:r>
    </w:p>
    <w:p w14:paraId="3909886F" w14:textId="77777777" w:rsidR="00ED4BCE" w:rsidRPr="001A5679" w:rsidRDefault="00ED4BCE" w:rsidP="00A57550">
      <w:pPr>
        <w:shd w:val="clear" w:color="auto" w:fill="FFFFFF"/>
        <w:spacing w:after="240" w:line="240" w:lineRule="auto"/>
        <w:contextualSpacing/>
        <w:jc w:val="both"/>
        <w:rPr>
          <w:rFonts w:eastAsia="Times New Roman" w:cstheme="minorHAnsi"/>
          <w:color w:val="231F20"/>
          <w:lang w:eastAsia="en-GB"/>
        </w:rPr>
      </w:pPr>
      <w:r w:rsidRPr="001A5679">
        <w:rPr>
          <w:rFonts w:eastAsia="Times New Roman" w:cstheme="minorHAnsi"/>
          <w:color w:val="231F20"/>
          <w:lang w:eastAsia="en-GB"/>
        </w:rPr>
        <w:t xml:space="preserve">Sport Northern Ireland alongside UK Sport, Sport England, </w:t>
      </w:r>
      <w:r w:rsidRPr="001A5679">
        <w:rPr>
          <w:rFonts w:eastAsia="Times New Roman" w:cstheme="minorHAnsi"/>
          <w:b/>
          <w:bCs/>
          <w:color w:val="231F20"/>
          <w:lang w:eastAsia="en-GB"/>
        </w:rPr>
        <w:t>sport</w:t>
      </w:r>
      <w:r w:rsidRPr="001A5679">
        <w:rPr>
          <w:rFonts w:eastAsia="Times New Roman" w:cstheme="minorHAnsi"/>
          <w:color w:val="231F20"/>
          <w:lang w:eastAsia="en-GB"/>
        </w:rPr>
        <w:t>scotland and Sport Wales are working together to tackle racism and racial inequalities in sport in their home countries and across the UK.</w:t>
      </w:r>
    </w:p>
    <w:p w14:paraId="3DC3E5D0" w14:textId="77777777" w:rsidR="00ED4BCE" w:rsidRPr="001A5679" w:rsidRDefault="00ED4BCE" w:rsidP="00A57550">
      <w:pPr>
        <w:shd w:val="clear" w:color="auto" w:fill="FFFFFF"/>
        <w:spacing w:after="240" w:line="240" w:lineRule="auto"/>
        <w:contextualSpacing/>
        <w:jc w:val="both"/>
        <w:rPr>
          <w:rFonts w:eastAsia="Times New Roman" w:cstheme="minorHAnsi"/>
          <w:color w:val="231F20"/>
          <w:lang w:eastAsia="en-GB"/>
        </w:rPr>
      </w:pPr>
    </w:p>
    <w:p w14:paraId="1F542E16" w14:textId="77777777" w:rsidR="00ED4BCE" w:rsidRPr="001A5679" w:rsidRDefault="00ED4BCE" w:rsidP="00A57550">
      <w:pPr>
        <w:shd w:val="clear" w:color="auto" w:fill="FFFFFF"/>
        <w:spacing w:after="240" w:line="240" w:lineRule="auto"/>
        <w:contextualSpacing/>
        <w:jc w:val="both"/>
        <w:rPr>
          <w:rFonts w:eastAsia="Times New Roman" w:cstheme="minorHAnsi"/>
          <w:color w:val="231F20"/>
          <w:lang w:eastAsia="en-GB"/>
        </w:rPr>
      </w:pPr>
      <w:r w:rsidRPr="001A5679">
        <w:rPr>
          <w:rFonts w:eastAsia="Times New Roman" w:cstheme="minorHAnsi"/>
          <w:color w:val="231F20"/>
          <w:lang w:eastAsia="en-GB"/>
        </w:rPr>
        <w:t>In 2020, the murder of George Floyd was a catalyst for the five Sports Councils responsible for investing in and growing sport across the UK, to come together to explore racial inequalities in sport and to look at how reflective our sporting system is of UK society.  This led to establishing the </w:t>
      </w:r>
      <w:r w:rsidRPr="001A5679">
        <w:rPr>
          <w:rFonts w:eastAsia="Times New Roman" w:cstheme="minorHAnsi"/>
          <w:i/>
          <w:iCs/>
          <w:color w:val="231F20"/>
          <w:lang w:eastAsia="en-GB"/>
        </w:rPr>
        <w:t>Tackling Racism and Racial Inequality in Sport Review (TRARIIS)</w:t>
      </w:r>
      <w:r w:rsidRPr="001A5679">
        <w:rPr>
          <w:rFonts w:eastAsia="Times New Roman" w:cstheme="minorHAnsi"/>
          <w:color w:val="231F20"/>
          <w:lang w:eastAsia="en-GB"/>
        </w:rPr>
        <w:t>.  This was to help better understand if the Councils were doing enough to understand the context and tackle the issues involved.</w:t>
      </w:r>
    </w:p>
    <w:p w14:paraId="583470B5" w14:textId="77777777" w:rsidR="00D4372F" w:rsidRDefault="00D4372F" w:rsidP="00A57550">
      <w:pPr>
        <w:shd w:val="clear" w:color="auto" w:fill="FFFFFF"/>
        <w:spacing w:after="240" w:line="240" w:lineRule="auto"/>
        <w:contextualSpacing/>
        <w:jc w:val="both"/>
        <w:rPr>
          <w:rFonts w:eastAsia="Times New Roman" w:cstheme="minorHAnsi"/>
          <w:color w:val="231F20"/>
          <w:lang w:eastAsia="en-GB"/>
        </w:rPr>
      </w:pPr>
    </w:p>
    <w:p w14:paraId="5EA08792" w14:textId="5D4C6E68" w:rsidR="00ED4BCE" w:rsidRPr="001A5679" w:rsidRDefault="00ED4BCE" w:rsidP="00A57550">
      <w:pPr>
        <w:shd w:val="clear" w:color="auto" w:fill="FFFFFF"/>
        <w:spacing w:after="240" w:line="240" w:lineRule="auto"/>
        <w:contextualSpacing/>
        <w:jc w:val="both"/>
        <w:rPr>
          <w:rFonts w:eastAsia="Times New Roman" w:cstheme="minorHAnsi"/>
          <w:color w:val="231F20"/>
          <w:lang w:eastAsia="en-GB"/>
        </w:rPr>
      </w:pPr>
      <w:r w:rsidRPr="001A5679">
        <w:rPr>
          <w:rFonts w:eastAsia="Times New Roman" w:cstheme="minorHAnsi"/>
          <w:color w:val="231F20"/>
          <w:lang w:eastAsia="en-GB"/>
        </w:rPr>
        <w:t xml:space="preserve">The findings make clear that racism and racial inequalities still exist within sport in the UK and that there are longstanding issues, which have resulted in ethnically diverse communities being consistently disadvantaged.  The review also highlighted the detrimental impact that this has had on individuals, leading to mistrust and exclusion and makes clear areas where we must see change. </w:t>
      </w:r>
    </w:p>
    <w:p w14:paraId="4F7DC7AD" w14:textId="77777777" w:rsidR="00ED4BCE" w:rsidRPr="001A5679" w:rsidRDefault="00ED4BCE" w:rsidP="00A57550">
      <w:pPr>
        <w:shd w:val="clear" w:color="auto" w:fill="FFFFFF"/>
        <w:spacing w:after="240" w:line="240" w:lineRule="auto"/>
        <w:contextualSpacing/>
        <w:jc w:val="both"/>
        <w:rPr>
          <w:rFonts w:eastAsia="Times New Roman" w:cstheme="minorHAnsi"/>
          <w:color w:val="231F20"/>
          <w:lang w:eastAsia="en-GB"/>
        </w:rPr>
      </w:pPr>
    </w:p>
    <w:p w14:paraId="39C16F81" w14:textId="1A62E8FC" w:rsidR="0038327F" w:rsidRPr="001A5679" w:rsidRDefault="00ED4BCE" w:rsidP="00A57550">
      <w:pPr>
        <w:shd w:val="clear" w:color="auto" w:fill="FFFFFF"/>
        <w:spacing w:after="240" w:line="240" w:lineRule="auto"/>
        <w:contextualSpacing/>
        <w:jc w:val="both"/>
        <w:rPr>
          <w:rFonts w:eastAsia="Times New Roman" w:cstheme="minorHAnsi"/>
          <w:color w:val="231F20"/>
          <w:lang w:eastAsia="en-GB"/>
        </w:rPr>
      </w:pPr>
      <w:r w:rsidRPr="001A5679">
        <w:rPr>
          <w:rFonts w:eastAsia="Times New Roman" w:cstheme="minorHAnsi"/>
          <w:color w:val="231F20"/>
          <w:lang w:eastAsia="en-GB"/>
        </w:rPr>
        <w:t xml:space="preserve">While recognising that this process will take time, the Councils are determined to learn from the review.  The aim is to bring transformational change across sport, harnessing its huge power to drive </w:t>
      </w:r>
      <w:r w:rsidRPr="001A5679">
        <w:rPr>
          <w:rFonts w:eastAsia="Times New Roman" w:cstheme="minorHAnsi"/>
          <w:color w:val="231F20"/>
          <w:lang w:eastAsia="en-GB"/>
        </w:rPr>
        <w:lastRenderedPageBreak/>
        <w:t>equality and ensuring that all parts of the system are fair, welcoming, inclusive, and diverse, so that people have positive experiences at every level.  The Councils have agreed some initial overarching commitments that all five organisations will work on together ensuring that they are aligned to their individual strategies.</w:t>
      </w:r>
      <w:r w:rsidR="0038327F">
        <w:rPr>
          <w:rFonts w:eastAsia="Times New Roman" w:cstheme="minorHAnsi"/>
          <w:color w:val="231F20"/>
          <w:lang w:eastAsia="en-GB"/>
        </w:rPr>
        <w:t xml:space="preserve">  </w:t>
      </w:r>
      <w:r w:rsidR="0038327F" w:rsidRPr="001A5679">
        <w:rPr>
          <w:rFonts w:eastAsia="Times New Roman" w:cstheme="minorHAnsi"/>
          <w:color w:val="231F20"/>
          <w:lang w:eastAsia="en-GB"/>
        </w:rPr>
        <w:t xml:space="preserve">Each Sports Council is working to develop their own specific plans to further deliver on the TRARIIS commitments, considering their own local contexts and remits whilst addressing the recommendations from the review.  Sport NI’s commitment to this is reflected in this </w:t>
      </w:r>
      <w:r w:rsidR="0038327F" w:rsidRPr="001A5679">
        <w:rPr>
          <w:rFonts w:cstheme="minorHAnsi"/>
        </w:rPr>
        <w:t>Engagement and Delivery</w:t>
      </w:r>
      <w:r w:rsidR="0038327F" w:rsidRPr="001A5679">
        <w:rPr>
          <w:rFonts w:eastAsia="Times New Roman" w:cstheme="minorHAnsi"/>
          <w:color w:val="231F20"/>
          <w:lang w:eastAsia="en-GB"/>
        </w:rPr>
        <w:t xml:space="preserve"> Plan.</w:t>
      </w:r>
    </w:p>
    <w:p w14:paraId="7924F4E8" w14:textId="77777777" w:rsidR="00ED4BCE" w:rsidRDefault="00ED4BCE" w:rsidP="00A57550">
      <w:pPr>
        <w:shd w:val="clear" w:color="auto" w:fill="FFFFFF"/>
        <w:spacing w:after="240" w:line="240" w:lineRule="auto"/>
        <w:contextualSpacing/>
        <w:jc w:val="both"/>
        <w:rPr>
          <w:rFonts w:eastAsia="Times New Roman" w:cstheme="minorHAnsi"/>
          <w:color w:val="231F20"/>
          <w:lang w:eastAsia="en-GB"/>
        </w:rPr>
      </w:pPr>
    </w:p>
    <w:p w14:paraId="43B92EED" w14:textId="2EA5FF4B" w:rsidR="00ED4BCE" w:rsidRDefault="00ED4BCE" w:rsidP="00A57550">
      <w:pPr>
        <w:shd w:val="clear" w:color="auto" w:fill="FFFFFF"/>
        <w:spacing w:after="240" w:line="240" w:lineRule="auto"/>
        <w:contextualSpacing/>
        <w:jc w:val="both"/>
        <w:rPr>
          <w:rFonts w:eastAsia="Times New Roman" w:cstheme="minorHAnsi"/>
          <w:color w:val="231F20"/>
          <w:lang w:eastAsia="en-GB"/>
        </w:rPr>
      </w:pPr>
      <w:r w:rsidRPr="001A5679">
        <w:rPr>
          <w:rFonts w:eastAsia="Times New Roman" w:cstheme="minorHAnsi"/>
          <w:color w:val="231F20"/>
          <w:lang w:eastAsia="en-GB"/>
        </w:rPr>
        <w:t>Sport N</w:t>
      </w:r>
      <w:r w:rsidR="008B1FE7">
        <w:rPr>
          <w:rFonts w:eastAsia="Times New Roman" w:cstheme="minorHAnsi"/>
          <w:color w:val="231F20"/>
          <w:lang w:eastAsia="en-GB"/>
        </w:rPr>
        <w:t>I</w:t>
      </w:r>
      <w:r w:rsidRPr="001A5679">
        <w:rPr>
          <w:rFonts w:eastAsia="Times New Roman" w:cstheme="minorHAnsi"/>
          <w:color w:val="231F20"/>
          <w:lang w:eastAsia="en-GB"/>
        </w:rPr>
        <w:t xml:space="preserve"> launched the ‘Moving to Inclusion’ Framework, toolkit and resources developed in conjunction with the Sports Councils Equality Group (SCEG), to promote EDI with their stakeholders and assist them as they seek to make organisations more diverse and inclusive.  The framework, toolkit and resources were launched to the NI sector on 9 February 2024 - </w:t>
      </w:r>
      <w:hyperlink r:id="rId11" w:history="1">
        <w:r w:rsidRPr="001A5679">
          <w:rPr>
            <w:rStyle w:val="Hyperlink"/>
            <w:rFonts w:eastAsia="Times New Roman" w:cstheme="minorHAnsi"/>
            <w:lang w:eastAsia="en-GB"/>
          </w:rPr>
          <w:t>https://movingtoinclusion.co.uk/</w:t>
        </w:r>
      </w:hyperlink>
      <w:r w:rsidRPr="001A5679">
        <w:rPr>
          <w:rFonts w:eastAsia="Times New Roman" w:cstheme="minorHAnsi"/>
          <w:color w:val="231F20"/>
          <w:lang w:eastAsia="en-GB"/>
        </w:rPr>
        <w:t xml:space="preserve">.  The on-line hub is an initiative by the UK Sports Councils to provide support for EDI to sport and physical activity organisations – with the aim of moving towards a more diverse, inclusive and socially responsible sector.  </w:t>
      </w:r>
    </w:p>
    <w:p w14:paraId="710CDB1D" w14:textId="77777777" w:rsidR="008B1FE7" w:rsidRDefault="008B1FE7" w:rsidP="00A57550">
      <w:pPr>
        <w:shd w:val="clear" w:color="auto" w:fill="FFFFFF"/>
        <w:spacing w:after="240" w:line="240" w:lineRule="auto"/>
        <w:contextualSpacing/>
        <w:jc w:val="both"/>
        <w:rPr>
          <w:rFonts w:eastAsia="Times New Roman" w:cstheme="minorHAnsi"/>
          <w:color w:val="231F20"/>
          <w:lang w:eastAsia="en-GB"/>
        </w:rPr>
      </w:pPr>
    </w:p>
    <w:p w14:paraId="332954F7" w14:textId="0CBCD00B" w:rsidR="00056687" w:rsidRPr="006C6288" w:rsidRDefault="006C6288" w:rsidP="00A57550">
      <w:pPr>
        <w:shd w:val="clear" w:color="auto" w:fill="FFFFFF"/>
        <w:spacing w:after="240" w:line="240" w:lineRule="auto"/>
        <w:contextualSpacing/>
        <w:jc w:val="both"/>
        <w:rPr>
          <w:rFonts w:eastAsia="Times New Roman" w:cstheme="minorHAnsi"/>
          <w:b/>
          <w:bCs/>
          <w:color w:val="231F20"/>
          <w:u w:val="single"/>
          <w:lang w:eastAsia="en-GB"/>
        </w:rPr>
      </w:pPr>
      <w:r w:rsidRPr="006C6288">
        <w:rPr>
          <w:rFonts w:eastAsia="Times New Roman" w:cstheme="minorHAnsi"/>
          <w:b/>
          <w:bCs/>
          <w:color w:val="231F20"/>
          <w:u w:val="single"/>
          <w:lang w:eastAsia="en-GB"/>
        </w:rPr>
        <w:t>Next Steps</w:t>
      </w:r>
    </w:p>
    <w:p w14:paraId="50F41EB9" w14:textId="2DDED371" w:rsidR="001A0033" w:rsidRDefault="00BA2AA8" w:rsidP="00A57550">
      <w:pPr>
        <w:shd w:val="clear" w:color="auto" w:fill="FFFFFF" w:themeFill="background1"/>
        <w:spacing w:after="240" w:line="240" w:lineRule="auto"/>
        <w:contextualSpacing/>
        <w:jc w:val="both"/>
        <w:rPr>
          <w:rFonts w:eastAsia="Times New Roman"/>
          <w:color w:val="231F20"/>
          <w:lang w:eastAsia="en-GB"/>
        </w:rPr>
      </w:pPr>
      <w:r w:rsidRPr="07936992">
        <w:rPr>
          <w:rFonts w:eastAsia="Times New Roman"/>
          <w:color w:val="231F20"/>
          <w:lang w:eastAsia="en-GB"/>
        </w:rPr>
        <w:t>For</w:t>
      </w:r>
      <w:r w:rsidR="001A0033" w:rsidRPr="07936992">
        <w:rPr>
          <w:rFonts w:eastAsia="Times New Roman"/>
          <w:color w:val="231F20"/>
          <w:lang w:eastAsia="en-GB"/>
        </w:rPr>
        <w:t xml:space="preserve"> this plan to be effective, Sport NI will need to work closely with relevant external groups and communities, as well as internally across teams and investment strands, to identify potential solutions.  The </w:t>
      </w:r>
      <w:r w:rsidR="008515D9" w:rsidRPr="07936992">
        <w:rPr>
          <w:rFonts w:eastAsia="Times New Roman"/>
          <w:color w:val="231F20"/>
          <w:lang w:eastAsia="en-GB"/>
        </w:rPr>
        <w:t>p</w:t>
      </w:r>
      <w:r w:rsidR="001A0033" w:rsidRPr="07936992">
        <w:rPr>
          <w:rFonts w:eastAsia="Times New Roman"/>
          <w:color w:val="231F20"/>
          <w:lang w:eastAsia="en-GB"/>
        </w:rPr>
        <w:t>lan is intended to support the wider sports sector to understand and recognise the issues and collectively bring about change.</w:t>
      </w:r>
    </w:p>
    <w:p w14:paraId="5143E0D1" w14:textId="77777777" w:rsidR="00C9206E" w:rsidRDefault="00C9206E">
      <w:pPr>
        <w:rPr>
          <w:rFonts w:eastAsia="Times New Roman" w:cstheme="minorHAnsi"/>
          <w:noProof/>
          <w:color w:val="231F20"/>
          <w:lang w:eastAsia="en-GB"/>
        </w:rPr>
      </w:pPr>
    </w:p>
    <w:p w14:paraId="1B7EEB17" w14:textId="77777777" w:rsidR="00C9206E" w:rsidRDefault="00C9206E">
      <w:pPr>
        <w:rPr>
          <w:rFonts w:eastAsia="Times New Roman" w:cstheme="minorHAnsi"/>
          <w:noProof/>
          <w:color w:val="231F20"/>
          <w:lang w:eastAsia="en-GB"/>
        </w:rPr>
        <w:sectPr w:rsidR="00C9206E" w:rsidSect="001026B1">
          <w:headerReference w:type="even" r:id="rId12"/>
          <w:headerReference w:type="default" r:id="rId13"/>
          <w:footerReference w:type="even" r:id="rId14"/>
          <w:footerReference w:type="default" r:id="rId15"/>
          <w:headerReference w:type="first" r:id="rId16"/>
          <w:footerReference w:type="first" r:id="rId17"/>
          <w:pgSz w:w="11906" w:h="16838"/>
          <w:pgMar w:top="1440" w:right="1646" w:bottom="1440" w:left="1440" w:header="708" w:footer="708" w:gutter="0"/>
          <w:cols w:space="708"/>
          <w:docGrid w:linePitch="360"/>
        </w:sectPr>
      </w:pPr>
    </w:p>
    <w:p w14:paraId="0A3FC724" w14:textId="480AA065" w:rsidR="008679D3" w:rsidRDefault="008679D3">
      <w:pPr>
        <w:rPr>
          <w:rFonts w:eastAsia="Times New Roman" w:cstheme="minorHAnsi"/>
          <w:noProof/>
          <w:color w:val="231F20"/>
          <w:lang w:eastAsia="en-GB"/>
        </w:rPr>
      </w:pPr>
    </w:p>
    <w:tbl>
      <w:tblPr>
        <w:tblW w:w="14690" w:type="dxa"/>
        <w:tblLook w:val="04A0" w:firstRow="1" w:lastRow="0" w:firstColumn="1" w:lastColumn="0" w:noHBand="0" w:noVBand="1"/>
      </w:tblPr>
      <w:tblGrid>
        <w:gridCol w:w="1628"/>
        <w:gridCol w:w="3949"/>
        <w:gridCol w:w="8877"/>
        <w:gridCol w:w="236"/>
      </w:tblGrid>
      <w:tr w:rsidR="00C06A9E" w:rsidRPr="00C06A9E" w14:paraId="3A9F201D" w14:textId="77777777" w:rsidTr="00EA5322">
        <w:trPr>
          <w:gridAfter w:val="1"/>
          <w:wAfter w:w="236" w:type="dxa"/>
          <w:trHeight w:val="670"/>
        </w:trPr>
        <w:tc>
          <w:tcPr>
            <w:tcW w:w="1628" w:type="dxa"/>
            <w:tcBorders>
              <w:top w:val="single" w:sz="4" w:space="0" w:color="auto"/>
              <w:left w:val="single" w:sz="4" w:space="0" w:color="auto"/>
              <w:bottom w:val="single" w:sz="4" w:space="0" w:color="auto"/>
              <w:right w:val="single" w:sz="4" w:space="0" w:color="auto"/>
            </w:tcBorders>
            <w:shd w:val="clear" w:color="000000" w:fill="215C98"/>
            <w:noWrap/>
            <w:hideMark/>
          </w:tcPr>
          <w:p w14:paraId="7D77E238"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Pillar</w:t>
            </w:r>
          </w:p>
        </w:tc>
        <w:tc>
          <w:tcPr>
            <w:tcW w:w="3949" w:type="dxa"/>
            <w:tcBorders>
              <w:top w:val="single" w:sz="4" w:space="0" w:color="auto"/>
              <w:left w:val="nil"/>
              <w:bottom w:val="single" w:sz="4" w:space="0" w:color="auto"/>
              <w:right w:val="single" w:sz="4" w:space="0" w:color="auto"/>
            </w:tcBorders>
            <w:shd w:val="clear" w:color="000000" w:fill="215C98"/>
            <w:hideMark/>
          </w:tcPr>
          <w:p w14:paraId="7B2E76C0"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 xml:space="preserve">Action Plan Objective </w:t>
            </w:r>
          </w:p>
        </w:tc>
        <w:tc>
          <w:tcPr>
            <w:tcW w:w="8877" w:type="dxa"/>
            <w:tcBorders>
              <w:top w:val="single" w:sz="4" w:space="0" w:color="auto"/>
              <w:left w:val="nil"/>
              <w:bottom w:val="single" w:sz="4" w:space="0" w:color="auto"/>
              <w:right w:val="single" w:sz="4" w:space="0" w:color="auto"/>
            </w:tcBorders>
            <w:shd w:val="clear" w:color="000000" w:fill="215C98"/>
            <w:noWrap/>
            <w:hideMark/>
          </w:tcPr>
          <w:p w14:paraId="408EA00E"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Action Plan Activity</w:t>
            </w:r>
          </w:p>
        </w:tc>
      </w:tr>
      <w:tr w:rsidR="00C06A9E" w:rsidRPr="00C06A9E" w14:paraId="17842E22" w14:textId="77777777" w:rsidTr="00EA5322">
        <w:trPr>
          <w:gridAfter w:val="1"/>
          <w:wAfter w:w="236" w:type="dxa"/>
          <w:trHeight w:val="439"/>
        </w:trPr>
        <w:tc>
          <w:tcPr>
            <w:tcW w:w="1628" w:type="dxa"/>
            <w:vMerge w:val="restart"/>
            <w:tcBorders>
              <w:top w:val="single" w:sz="4" w:space="0" w:color="auto"/>
              <w:left w:val="single" w:sz="4" w:space="0" w:color="auto"/>
              <w:bottom w:val="nil"/>
              <w:right w:val="single" w:sz="4" w:space="0" w:color="auto"/>
            </w:tcBorders>
            <w:shd w:val="clear" w:color="000000" w:fill="215C98"/>
            <w:hideMark/>
          </w:tcPr>
          <w:p w14:paraId="059FC903"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LEADERSHIP</w:t>
            </w:r>
            <w:r w:rsidRPr="00C06A9E">
              <w:rPr>
                <w:rFonts w:ascii="Aptos Narrow" w:eastAsia="Times New Roman" w:hAnsi="Aptos Narrow" w:cs="Times New Roman"/>
                <w:b/>
                <w:bCs/>
                <w:color w:val="FFFFFF"/>
                <w:lang w:eastAsia="en-GB"/>
              </w:rPr>
              <w:br/>
              <w:t>(joint actions)</w:t>
            </w:r>
          </w:p>
        </w:tc>
        <w:tc>
          <w:tcPr>
            <w:tcW w:w="3949" w:type="dxa"/>
            <w:vMerge w:val="restart"/>
            <w:tcBorders>
              <w:top w:val="single" w:sz="4" w:space="0" w:color="auto"/>
              <w:left w:val="single" w:sz="4" w:space="0" w:color="auto"/>
              <w:bottom w:val="nil"/>
              <w:right w:val="single" w:sz="4" w:space="0" w:color="auto"/>
            </w:tcBorders>
            <w:shd w:val="clear" w:color="000000" w:fill="FBE2D5"/>
            <w:hideMark/>
          </w:tcPr>
          <w:p w14:paraId="5DEF2EB6"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Promoting females, people with a disability and people from ethnic diverse communities in decision making positions in sport - to deliver equitable representation for sports to achieve through current investment.</w:t>
            </w:r>
            <w:r w:rsidRPr="00C06A9E">
              <w:rPr>
                <w:rFonts w:ascii="Aptos Narrow" w:eastAsia="Times New Roman" w:hAnsi="Aptos Narrow" w:cs="Times New Roman"/>
                <w:b/>
                <w:bCs/>
                <w:color w:val="000000"/>
                <w:lang w:eastAsia="en-GB"/>
              </w:rPr>
              <w:br/>
            </w:r>
            <w:r w:rsidRPr="00C06A9E">
              <w:rPr>
                <w:rFonts w:ascii="Aptos Narrow" w:eastAsia="Times New Roman" w:hAnsi="Aptos Narrow" w:cs="Times New Roman"/>
                <w:b/>
                <w:bCs/>
                <w:color w:val="000000"/>
                <w:lang w:eastAsia="en-GB"/>
              </w:rPr>
              <w:br/>
            </w:r>
            <w:r w:rsidRPr="00C06A9E">
              <w:rPr>
                <w:rFonts w:ascii="Aptos Narrow" w:eastAsia="Times New Roman" w:hAnsi="Aptos Narrow" w:cs="Times New Roman"/>
                <w:b/>
                <w:bCs/>
                <w:color w:val="000000"/>
                <w:lang w:eastAsia="en-GB"/>
              </w:rPr>
              <w:br/>
              <w:t>Promote workforce opportunities for females, people with a disability and people from ethnic diverse communities to progress in sport i.e. coaches, officials, volunteers - to broaden the base.</w:t>
            </w:r>
          </w:p>
        </w:tc>
        <w:tc>
          <w:tcPr>
            <w:tcW w:w="8877" w:type="dxa"/>
            <w:tcBorders>
              <w:top w:val="single" w:sz="4" w:space="0" w:color="auto"/>
              <w:left w:val="nil"/>
              <w:bottom w:val="nil"/>
              <w:right w:val="single" w:sz="4" w:space="0" w:color="auto"/>
            </w:tcBorders>
            <w:shd w:val="clear" w:color="000000" w:fill="FBE2D5"/>
            <w:hideMark/>
          </w:tcPr>
          <w:p w14:paraId="3BDFE5EB" w14:textId="77777777" w:rsidR="00C06A9E" w:rsidRPr="00C06A9E" w:rsidRDefault="00C06A9E" w:rsidP="00C06A9E">
            <w:pPr>
              <w:spacing w:after="0" w:line="240" w:lineRule="auto"/>
              <w:rPr>
                <w:rFonts w:ascii="Aptos Narrow" w:eastAsia="Times New Roman" w:hAnsi="Aptos Narrow" w:cs="Times New Roman"/>
                <w:b/>
                <w:bCs/>
                <w:i/>
                <w:iCs/>
                <w:lang w:eastAsia="en-GB"/>
              </w:rPr>
            </w:pPr>
            <w:r w:rsidRPr="00C06A9E">
              <w:rPr>
                <w:rFonts w:ascii="Aptos Narrow" w:eastAsia="Times New Roman" w:hAnsi="Aptos Narrow" w:cs="Times New Roman"/>
                <w:b/>
                <w:bCs/>
                <w:i/>
                <w:iCs/>
                <w:lang w:eastAsia="en-GB"/>
              </w:rPr>
              <w:t>Establish investment resources, partners and programmes required to deliver desired changes</w:t>
            </w:r>
          </w:p>
        </w:tc>
      </w:tr>
      <w:tr w:rsidR="00C06A9E" w:rsidRPr="00C06A9E" w14:paraId="0B509FE5" w14:textId="77777777" w:rsidTr="009D0701">
        <w:trPr>
          <w:gridAfter w:val="1"/>
          <w:wAfter w:w="236" w:type="dxa"/>
          <w:trHeight w:val="1450"/>
        </w:trPr>
        <w:tc>
          <w:tcPr>
            <w:tcW w:w="1628" w:type="dxa"/>
            <w:vMerge/>
            <w:tcBorders>
              <w:top w:val="nil"/>
              <w:left w:val="single" w:sz="4" w:space="0" w:color="auto"/>
              <w:bottom w:val="nil"/>
              <w:right w:val="single" w:sz="4" w:space="0" w:color="auto"/>
            </w:tcBorders>
            <w:vAlign w:val="center"/>
            <w:hideMark/>
          </w:tcPr>
          <w:p w14:paraId="44EA85F3"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nil"/>
              <w:right w:val="single" w:sz="4" w:space="0" w:color="auto"/>
            </w:tcBorders>
            <w:vAlign w:val="center"/>
            <w:hideMark/>
          </w:tcPr>
          <w:p w14:paraId="74218C92"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val="restart"/>
            <w:tcBorders>
              <w:top w:val="single" w:sz="4" w:space="0" w:color="auto"/>
              <w:left w:val="single" w:sz="4" w:space="0" w:color="auto"/>
              <w:bottom w:val="nil"/>
              <w:right w:val="single" w:sz="4" w:space="0" w:color="auto"/>
            </w:tcBorders>
            <w:shd w:val="clear" w:color="000000" w:fill="FBE2D5"/>
            <w:hideMark/>
          </w:tcPr>
          <w:p w14:paraId="461AC050" w14:textId="77777777" w:rsidR="00C06A9E" w:rsidRPr="00C06A9E" w:rsidRDefault="00C06A9E" w:rsidP="00C06A9E">
            <w:pPr>
              <w:spacing w:after="0" w:line="240" w:lineRule="auto"/>
              <w:rPr>
                <w:rFonts w:ascii="Aptos Narrow" w:eastAsia="Times New Roman" w:hAnsi="Aptos Narrow" w:cs="Times New Roman"/>
                <w:b/>
                <w:bCs/>
                <w:i/>
                <w:iCs/>
                <w:lang w:eastAsia="en-GB"/>
              </w:rPr>
            </w:pPr>
            <w:r w:rsidRPr="00C06A9E">
              <w:rPr>
                <w:rFonts w:ascii="Aptos Narrow" w:eastAsia="Times New Roman" w:hAnsi="Aptos Narrow" w:cs="Times New Roman"/>
                <w:b/>
                <w:bCs/>
                <w:i/>
                <w:iCs/>
                <w:lang w:eastAsia="en-GB"/>
              </w:rPr>
              <w:t>Engage with sports to increase awareness of imbalance.</w:t>
            </w:r>
          </w:p>
        </w:tc>
      </w:tr>
      <w:tr w:rsidR="00C06A9E" w:rsidRPr="00C06A9E" w14:paraId="2DBAC0A3" w14:textId="77777777" w:rsidTr="009D0701">
        <w:trPr>
          <w:trHeight w:val="73"/>
        </w:trPr>
        <w:tc>
          <w:tcPr>
            <w:tcW w:w="1628" w:type="dxa"/>
            <w:vMerge/>
            <w:tcBorders>
              <w:top w:val="nil"/>
              <w:left w:val="single" w:sz="4" w:space="0" w:color="auto"/>
              <w:bottom w:val="nil"/>
              <w:right w:val="single" w:sz="4" w:space="0" w:color="auto"/>
            </w:tcBorders>
            <w:vAlign w:val="center"/>
            <w:hideMark/>
          </w:tcPr>
          <w:p w14:paraId="2F12DE12"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nil"/>
              <w:right w:val="single" w:sz="4" w:space="0" w:color="auto"/>
            </w:tcBorders>
            <w:vAlign w:val="center"/>
            <w:hideMark/>
          </w:tcPr>
          <w:p w14:paraId="01DE3621"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tcBorders>
              <w:top w:val="single" w:sz="4" w:space="0" w:color="auto"/>
              <w:left w:val="single" w:sz="4" w:space="0" w:color="auto"/>
              <w:bottom w:val="nil"/>
              <w:right w:val="single" w:sz="4" w:space="0" w:color="auto"/>
            </w:tcBorders>
            <w:vAlign w:val="center"/>
            <w:hideMark/>
          </w:tcPr>
          <w:p w14:paraId="44CF3E72" w14:textId="77777777" w:rsidR="00C06A9E" w:rsidRPr="00C06A9E" w:rsidRDefault="00C06A9E" w:rsidP="00C06A9E">
            <w:pPr>
              <w:spacing w:after="0" w:line="240" w:lineRule="auto"/>
              <w:rPr>
                <w:rFonts w:ascii="Aptos Narrow" w:eastAsia="Times New Roman" w:hAnsi="Aptos Narrow" w:cs="Times New Roman"/>
                <w:b/>
                <w:bCs/>
                <w:i/>
                <w:iCs/>
                <w:lang w:eastAsia="en-GB"/>
              </w:rPr>
            </w:pPr>
          </w:p>
        </w:tc>
        <w:tc>
          <w:tcPr>
            <w:tcW w:w="236" w:type="dxa"/>
            <w:tcBorders>
              <w:top w:val="nil"/>
              <w:left w:val="nil"/>
              <w:bottom w:val="nil"/>
              <w:right w:val="nil"/>
            </w:tcBorders>
            <w:noWrap/>
            <w:vAlign w:val="bottom"/>
            <w:hideMark/>
          </w:tcPr>
          <w:p w14:paraId="5D9B6691" w14:textId="77777777" w:rsidR="00C06A9E" w:rsidRPr="00C06A9E" w:rsidRDefault="00C06A9E" w:rsidP="00C06A9E">
            <w:pPr>
              <w:spacing w:after="0" w:line="240" w:lineRule="auto"/>
              <w:rPr>
                <w:rFonts w:ascii="Aptos Narrow" w:eastAsia="Times New Roman" w:hAnsi="Aptos Narrow" w:cs="Times New Roman"/>
                <w:b/>
                <w:bCs/>
                <w:i/>
                <w:iCs/>
                <w:lang w:eastAsia="en-GB"/>
              </w:rPr>
            </w:pPr>
          </w:p>
        </w:tc>
      </w:tr>
      <w:tr w:rsidR="00C06A9E" w:rsidRPr="00C06A9E" w14:paraId="5B10D37C" w14:textId="77777777" w:rsidTr="00EA5322">
        <w:trPr>
          <w:trHeight w:val="3770"/>
        </w:trPr>
        <w:tc>
          <w:tcPr>
            <w:tcW w:w="1628" w:type="dxa"/>
            <w:vMerge/>
            <w:tcBorders>
              <w:top w:val="nil"/>
              <w:left w:val="single" w:sz="4" w:space="0" w:color="auto"/>
              <w:bottom w:val="single" w:sz="4" w:space="0" w:color="auto"/>
              <w:right w:val="single" w:sz="4" w:space="0" w:color="auto"/>
            </w:tcBorders>
            <w:vAlign w:val="center"/>
            <w:hideMark/>
          </w:tcPr>
          <w:p w14:paraId="707CFFA2"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single" w:sz="4" w:space="0" w:color="auto"/>
              <w:right w:val="single" w:sz="4" w:space="0" w:color="auto"/>
            </w:tcBorders>
            <w:vAlign w:val="center"/>
            <w:hideMark/>
          </w:tcPr>
          <w:p w14:paraId="0667E291"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tcBorders>
              <w:top w:val="single" w:sz="4" w:space="0" w:color="auto"/>
              <w:left w:val="nil"/>
              <w:bottom w:val="single" w:sz="4" w:space="0" w:color="auto"/>
              <w:right w:val="single" w:sz="4" w:space="0" w:color="auto"/>
            </w:tcBorders>
            <w:shd w:val="clear" w:color="000000" w:fill="FBE2D5"/>
            <w:hideMark/>
          </w:tcPr>
          <w:p w14:paraId="5A6B79C4" w14:textId="77777777" w:rsidR="00C06A9E" w:rsidRPr="00C06A9E" w:rsidRDefault="00C06A9E" w:rsidP="00C06A9E">
            <w:pPr>
              <w:spacing w:after="0" w:line="240" w:lineRule="auto"/>
              <w:rPr>
                <w:rFonts w:ascii="Aptos Narrow" w:eastAsia="Times New Roman" w:hAnsi="Aptos Narrow" w:cs="Times New Roman"/>
                <w:b/>
                <w:bCs/>
                <w:i/>
                <w:iCs/>
                <w:lang w:eastAsia="en-GB"/>
              </w:rPr>
            </w:pPr>
            <w:r w:rsidRPr="00C06A9E">
              <w:rPr>
                <w:rFonts w:ascii="Aptos Narrow" w:eastAsia="Times New Roman" w:hAnsi="Aptos Narrow" w:cs="Times New Roman"/>
                <w:b/>
                <w:bCs/>
                <w:i/>
                <w:iCs/>
                <w:lang w:eastAsia="en-GB"/>
              </w:rPr>
              <w:t>Ensure investment is focused on creating opportunities.</w:t>
            </w:r>
          </w:p>
        </w:tc>
        <w:tc>
          <w:tcPr>
            <w:tcW w:w="236" w:type="dxa"/>
            <w:vAlign w:val="center"/>
            <w:hideMark/>
          </w:tcPr>
          <w:p w14:paraId="682B2AAB"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7A8A701B" w14:textId="77777777" w:rsidTr="00EA5322">
        <w:trPr>
          <w:trHeight w:val="2490"/>
        </w:trPr>
        <w:tc>
          <w:tcPr>
            <w:tcW w:w="1628" w:type="dxa"/>
            <w:vMerge/>
            <w:tcBorders>
              <w:top w:val="single" w:sz="4" w:space="0" w:color="auto"/>
              <w:left w:val="single" w:sz="4" w:space="0" w:color="auto"/>
              <w:bottom w:val="nil"/>
              <w:right w:val="single" w:sz="4" w:space="0" w:color="auto"/>
            </w:tcBorders>
            <w:vAlign w:val="center"/>
            <w:hideMark/>
          </w:tcPr>
          <w:p w14:paraId="2F8E356F"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single" w:sz="4" w:space="0" w:color="auto"/>
              <w:left w:val="single" w:sz="4" w:space="0" w:color="auto"/>
              <w:bottom w:val="nil"/>
              <w:right w:val="single" w:sz="4" w:space="0" w:color="auto"/>
            </w:tcBorders>
            <w:vAlign w:val="center"/>
            <w:hideMark/>
          </w:tcPr>
          <w:p w14:paraId="7DA4A0B0"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val="restart"/>
            <w:tcBorders>
              <w:top w:val="single" w:sz="4" w:space="0" w:color="auto"/>
              <w:left w:val="single" w:sz="4" w:space="0" w:color="auto"/>
              <w:bottom w:val="nil"/>
              <w:right w:val="single" w:sz="4" w:space="0" w:color="auto"/>
            </w:tcBorders>
            <w:shd w:val="clear" w:color="000000" w:fill="FBE2D5"/>
            <w:noWrap/>
            <w:hideMark/>
          </w:tcPr>
          <w:p w14:paraId="2FB57713"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Measure progress at different intervals.</w:t>
            </w:r>
          </w:p>
        </w:tc>
        <w:tc>
          <w:tcPr>
            <w:tcW w:w="236" w:type="dxa"/>
            <w:vAlign w:val="center"/>
            <w:hideMark/>
          </w:tcPr>
          <w:p w14:paraId="5FA5E68C"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1B6BE12D" w14:textId="77777777" w:rsidTr="009D0701">
        <w:trPr>
          <w:trHeight w:val="540"/>
        </w:trPr>
        <w:tc>
          <w:tcPr>
            <w:tcW w:w="1628" w:type="dxa"/>
            <w:vMerge/>
            <w:tcBorders>
              <w:top w:val="nil"/>
              <w:left w:val="single" w:sz="4" w:space="0" w:color="auto"/>
              <w:bottom w:val="nil"/>
              <w:right w:val="single" w:sz="4" w:space="0" w:color="auto"/>
            </w:tcBorders>
            <w:vAlign w:val="center"/>
            <w:hideMark/>
          </w:tcPr>
          <w:p w14:paraId="2BFBC78D"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nil"/>
              <w:right w:val="single" w:sz="4" w:space="0" w:color="auto"/>
            </w:tcBorders>
            <w:vAlign w:val="center"/>
            <w:hideMark/>
          </w:tcPr>
          <w:p w14:paraId="75233CEB"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tcBorders>
              <w:top w:val="single" w:sz="4" w:space="0" w:color="auto"/>
              <w:left w:val="single" w:sz="4" w:space="0" w:color="auto"/>
              <w:bottom w:val="nil"/>
              <w:right w:val="single" w:sz="4" w:space="0" w:color="auto"/>
            </w:tcBorders>
            <w:vAlign w:val="center"/>
            <w:hideMark/>
          </w:tcPr>
          <w:p w14:paraId="63E4F543"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p>
        </w:tc>
        <w:tc>
          <w:tcPr>
            <w:tcW w:w="236" w:type="dxa"/>
            <w:tcBorders>
              <w:top w:val="nil"/>
              <w:left w:val="nil"/>
              <w:bottom w:val="nil"/>
              <w:right w:val="nil"/>
            </w:tcBorders>
            <w:noWrap/>
            <w:vAlign w:val="bottom"/>
            <w:hideMark/>
          </w:tcPr>
          <w:p w14:paraId="61A1E8C6"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p>
        </w:tc>
      </w:tr>
      <w:tr w:rsidR="00C06A9E" w:rsidRPr="00C06A9E" w14:paraId="0BA1D128" w14:textId="77777777" w:rsidTr="00EA5322">
        <w:trPr>
          <w:trHeight w:val="83"/>
        </w:trPr>
        <w:tc>
          <w:tcPr>
            <w:tcW w:w="1628" w:type="dxa"/>
            <w:vMerge/>
            <w:tcBorders>
              <w:top w:val="nil"/>
              <w:left w:val="single" w:sz="4" w:space="0" w:color="auto"/>
              <w:bottom w:val="nil"/>
              <w:right w:val="single" w:sz="4" w:space="0" w:color="auto"/>
            </w:tcBorders>
            <w:vAlign w:val="center"/>
            <w:hideMark/>
          </w:tcPr>
          <w:p w14:paraId="14AA4EBF"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nil"/>
              <w:right w:val="single" w:sz="4" w:space="0" w:color="auto"/>
            </w:tcBorders>
            <w:vAlign w:val="center"/>
            <w:hideMark/>
          </w:tcPr>
          <w:p w14:paraId="649BAF3B"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tcBorders>
              <w:top w:val="nil"/>
              <w:left w:val="nil"/>
              <w:bottom w:val="single" w:sz="4" w:space="0" w:color="auto"/>
              <w:right w:val="single" w:sz="4" w:space="0" w:color="auto"/>
            </w:tcBorders>
            <w:shd w:val="clear" w:color="000000" w:fill="FBE2D5"/>
            <w:hideMark/>
          </w:tcPr>
          <w:p w14:paraId="439E4CF7"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Monitor impact highlighting strong progress amongst particular sports</w:t>
            </w:r>
          </w:p>
        </w:tc>
        <w:tc>
          <w:tcPr>
            <w:tcW w:w="236" w:type="dxa"/>
            <w:vAlign w:val="center"/>
            <w:hideMark/>
          </w:tcPr>
          <w:p w14:paraId="2AFB741A"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1917BC3B" w14:textId="77777777" w:rsidTr="00EA5322">
        <w:trPr>
          <w:trHeight w:val="481"/>
        </w:trPr>
        <w:tc>
          <w:tcPr>
            <w:tcW w:w="1628" w:type="dxa"/>
            <w:tcBorders>
              <w:top w:val="single" w:sz="4" w:space="0" w:color="auto"/>
              <w:left w:val="single" w:sz="4" w:space="0" w:color="auto"/>
              <w:bottom w:val="single" w:sz="4" w:space="0" w:color="auto"/>
              <w:right w:val="single" w:sz="4" w:space="0" w:color="auto"/>
            </w:tcBorders>
            <w:shd w:val="clear" w:color="000000" w:fill="215C98"/>
            <w:noWrap/>
            <w:hideMark/>
          </w:tcPr>
          <w:p w14:paraId="59E1987D"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Women In Sport</w:t>
            </w:r>
          </w:p>
        </w:tc>
        <w:tc>
          <w:tcPr>
            <w:tcW w:w="3949" w:type="dxa"/>
            <w:tcBorders>
              <w:top w:val="single" w:sz="8" w:space="0" w:color="auto"/>
              <w:left w:val="nil"/>
              <w:bottom w:val="nil"/>
              <w:right w:val="nil"/>
            </w:tcBorders>
            <w:shd w:val="clear" w:color="000000" w:fill="F2CEEF"/>
            <w:noWrap/>
            <w:hideMark/>
          </w:tcPr>
          <w:p w14:paraId="3EA3CCA6"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Women in Sport</w:t>
            </w:r>
          </w:p>
        </w:tc>
        <w:tc>
          <w:tcPr>
            <w:tcW w:w="8877" w:type="dxa"/>
            <w:tcBorders>
              <w:top w:val="single" w:sz="4" w:space="0" w:color="auto"/>
              <w:left w:val="single" w:sz="4" w:space="0" w:color="auto"/>
              <w:bottom w:val="single" w:sz="4" w:space="0" w:color="auto"/>
              <w:right w:val="nil"/>
            </w:tcBorders>
            <w:shd w:val="clear" w:color="000000" w:fill="F2CEEF"/>
            <w:hideMark/>
          </w:tcPr>
          <w:p w14:paraId="2CEEE2F5"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Establish investment resources, partners and programmes required to deliver desired changes</w:t>
            </w:r>
          </w:p>
        </w:tc>
        <w:tc>
          <w:tcPr>
            <w:tcW w:w="236" w:type="dxa"/>
            <w:vAlign w:val="center"/>
            <w:hideMark/>
          </w:tcPr>
          <w:p w14:paraId="6385A4FF"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017AC5D4" w14:textId="77777777" w:rsidTr="009D0701">
        <w:trPr>
          <w:trHeight w:val="513"/>
        </w:trPr>
        <w:tc>
          <w:tcPr>
            <w:tcW w:w="1628" w:type="dxa"/>
            <w:tcBorders>
              <w:top w:val="nil"/>
              <w:left w:val="single" w:sz="4" w:space="0" w:color="auto"/>
              <w:bottom w:val="nil"/>
              <w:right w:val="single" w:sz="4" w:space="0" w:color="auto"/>
            </w:tcBorders>
            <w:shd w:val="clear" w:color="000000" w:fill="215C98"/>
            <w:noWrap/>
            <w:hideMark/>
          </w:tcPr>
          <w:p w14:paraId="68D9291F"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Racial Inclusion</w:t>
            </w:r>
          </w:p>
        </w:tc>
        <w:tc>
          <w:tcPr>
            <w:tcW w:w="3949" w:type="dxa"/>
            <w:tcBorders>
              <w:top w:val="nil"/>
              <w:left w:val="nil"/>
              <w:bottom w:val="nil"/>
              <w:right w:val="single" w:sz="4" w:space="0" w:color="auto"/>
            </w:tcBorders>
            <w:shd w:val="clear" w:color="000000" w:fill="DAF2D0"/>
            <w:noWrap/>
            <w:hideMark/>
          </w:tcPr>
          <w:p w14:paraId="6E0B7209" w14:textId="77777777" w:rsidR="00C06A9E" w:rsidRPr="00C06A9E" w:rsidRDefault="00C06A9E" w:rsidP="00C06A9E">
            <w:pPr>
              <w:spacing w:after="0" w:line="240" w:lineRule="auto"/>
              <w:rPr>
                <w:rFonts w:ascii="Aptos Narrow" w:eastAsia="Times New Roman" w:hAnsi="Aptos Narrow" w:cs="Times New Roman"/>
                <w:b/>
                <w:bCs/>
                <w:lang w:eastAsia="en-GB"/>
              </w:rPr>
            </w:pPr>
            <w:r w:rsidRPr="00C06A9E">
              <w:rPr>
                <w:rFonts w:ascii="Aptos Narrow" w:eastAsia="Times New Roman" w:hAnsi="Aptos Narrow" w:cs="Times New Roman"/>
                <w:b/>
                <w:bCs/>
                <w:lang w:eastAsia="en-GB"/>
              </w:rPr>
              <w:t>Racial Inclusion</w:t>
            </w:r>
          </w:p>
        </w:tc>
        <w:tc>
          <w:tcPr>
            <w:tcW w:w="8877" w:type="dxa"/>
            <w:tcBorders>
              <w:top w:val="nil"/>
              <w:left w:val="nil"/>
              <w:bottom w:val="nil"/>
              <w:right w:val="single" w:sz="4" w:space="0" w:color="auto"/>
            </w:tcBorders>
            <w:shd w:val="clear" w:color="000000" w:fill="DAF2D0"/>
            <w:hideMark/>
          </w:tcPr>
          <w:p w14:paraId="4822B310"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Engage with sports to increase awareness of imbalance.</w:t>
            </w:r>
          </w:p>
        </w:tc>
        <w:tc>
          <w:tcPr>
            <w:tcW w:w="236" w:type="dxa"/>
            <w:vAlign w:val="center"/>
            <w:hideMark/>
          </w:tcPr>
          <w:p w14:paraId="763C46F3"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5B8A972E" w14:textId="77777777" w:rsidTr="009D0701">
        <w:trPr>
          <w:trHeight w:val="393"/>
        </w:trPr>
        <w:tc>
          <w:tcPr>
            <w:tcW w:w="1628" w:type="dxa"/>
            <w:tcBorders>
              <w:top w:val="single" w:sz="4" w:space="0" w:color="auto"/>
              <w:left w:val="single" w:sz="4" w:space="0" w:color="auto"/>
              <w:bottom w:val="single" w:sz="4" w:space="0" w:color="auto"/>
              <w:right w:val="single" w:sz="4" w:space="0" w:color="auto"/>
            </w:tcBorders>
            <w:shd w:val="clear" w:color="000000" w:fill="215C98"/>
            <w:noWrap/>
            <w:hideMark/>
          </w:tcPr>
          <w:p w14:paraId="5E03F8B5"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 </w:t>
            </w:r>
          </w:p>
        </w:tc>
        <w:tc>
          <w:tcPr>
            <w:tcW w:w="3949" w:type="dxa"/>
            <w:tcBorders>
              <w:top w:val="single" w:sz="4" w:space="0" w:color="auto"/>
              <w:left w:val="nil"/>
              <w:bottom w:val="single" w:sz="4" w:space="0" w:color="auto"/>
              <w:right w:val="single" w:sz="4" w:space="0" w:color="auto"/>
            </w:tcBorders>
            <w:shd w:val="clear" w:color="000000" w:fill="C0E6F5"/>
            <w:noWrap/>
            <w:hideMark/>
          </w:tcPr>
          <w:p w14:paraId="5969156A"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 xml:space="preserve">Disability </w:t>
            </w:r>
          </w:p>
        </w:tc>
        <w:tc>
          <w:tcPr>
            <w:tcW w:w="8877" w:type="dxa"/>
            <w:tcBorders>
              <w:top w:val="single" w:sz="4" w:space="0" w:color="auto"/>
              <w:left w:val="nil"/>
              <w:bottom w:val="single" w:sz="4" w:space="0" w:color="auto"/>
              <w:right w:val="single" w:sz="4" w:space="0" w:color="auto"/>
            </w:tcBorders>
            <w:shd w:val="clear" w:color="000000" w:fill="C0E6F5"/>
            <w:hideMark/>
          </w:tcPr>
          <w:p w14:paraId="2F676AC3"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Engage with sports to increase awareness of imbalance.</w:t>
            </w:r>
          </w:p>
        </w:tc>
        <w:tc>
          <w:tcPr>
            <w:tcW w:w="236" w:type="dxa"/>
            <w:vAlign w:val="center"/>
            <w:hideMark/>
          </w:tcPr>
          <w:p w14:paraId="2D7779DB"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693C09B9" w14:textId="77777777" w:rsidTr="009D0701">
        <w:trPr>
          <w:trHeight w:val="1875"/>
        </w:trPr>
        <w:tc>
          <w:tcPr>
            <w:tcW w:w="1628" w:type="dxa"/>
            <w:vMerge w:val="restart"/>
            <w:tcBorders>
              <w:top w:val="nil"/>
              <w:left w:val="single" w:sz="4" w:space="0" w:color="auto"/>
              <w:bottom w:val="nil"/>
              <w:right w:val="single" w:sz="4" w:space="0" w:color="auto"/>
            </w:tcBorders>
            <w:shd w:val="clear" w:color="000000" w:fill="215C98"/>
            <w:hideMark/>
          </w:tcPr>
          <w:p w14:paraId="6ED6AAA2"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VISIBILITY AND ADVOCACY</w:t>
            </w:r>
            <w:r w:rsidRPr="00C06A9E">
              <w:rPr>
                <w:rFonts w:ascii="Aptos Narrow" w:eastAsia="Times New Roman" w:hAnsi="Aptos Narrow" w:cs="Times New Roman"/>
                <w:b/>
                <w:bCs/>
                <w:color w:val="FFFFFF"/>
                <w:lang w:eastAsia="en-GB"/>
              </w:rPr>
              <w:br/>
              <w:t>(Joint Actions)</w:t>
            </w:r>
          </w:p>
        </w:tc>
        <w:tc>
          <w:tcPr>
            <w:tcW w:w="3949" w:type="dxa"/>
            <w:vMerge w:val="restart"/>
            <w:tcBorders>
              <w:top w:val="nil"/>
              <w:left w:val="single" w:sz="4" w:space="0" w:color="auto"/>
              <w:bottom w:val="nil"/>
              <w:right w:val="single" w:sz="4" w:space="0" w:color="auto"/>
            </w:tcBorders>
            <w:shd w:val="clear" w:color="000000" w:fill="FBE2D5"/>
            <w:hideMark/>
          </w:tcPr>
          <w:p w14:paraId="3C5CEA69"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Research that tracks trends re levels of participation, and underlying factors re female, people with a disability and people from ethnic diverse communities.</w:t>
            </w:r>
          </w:p>
        </w:tc>
        <w:tc>
          <w:tcPr>
            <w:tcW w:w="8877" w:type="dxa"/>
            <w:vMerge w:val="restart"/>
            <w:tcBorders>
              <w:top w:val="nil"/>
              <w:left w:val="single" w:sz="4" w:space="0" w:color="auto"/>
              <w:bottom w:val="nil"/>
              <w:right w:val="single" w:sz="4" w:space="0" w:color="auto"/>
            </w:tcBorders>
            <w:shd w:val="clear" w:color="000000" w:fill="FBE2D5"/>
            <w:hideMark/>
          </w:tcPr>
          <w:p w14:paraId="539984CD"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•Monitor awareness of gender, disability and racial inclusion gap in sport</w:t>
            </w:r>
          </w:p>
        </w:tc>
        <w:tc>
          <w:tcPr>
            <w:tcW w:w="236" w:type="dxa"/>
            <w:vAlign w:val="center"/>
            <w:hideMark/>
          </w:tcPr>
          <w:p w14:paraId="43889154"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65C37CD6" w14:textId="77777777" w:rsidTr="00EA5322">
        <w:trPr>
          <w:trHeight w:val="83"/>
        </w:trPr>
        <w:tc>
          <w:tcPr>
            <w:tcW w:w="1628" w:type="dxa"/>
            <w:vMerge/>
            <w:tcBorders>
              <w:top w:val="nil"/>
              <w:left w:val="single" w:sz="4" w:space="0" w:color="auto"/>
              <w:bottom w:val="nil"/>
              <w:right w:val="single" w:sz="4" w:space="0" w:color="auto"/>
            </w:tcBorders>
            <w:vAlign w:val="center"/>
            <w:hideMark/>
          </w:tcPr>
          <w:p w14:paraId="3F4DDF9D"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nil"/>
              <w:right w:val="single" w:sz="4" w:space="0" w:color="auto"/>
            </w:tcBorders>
            <w:vAlign w:val="center"/>
            <w:hideMark/>
          </w:tcPr>
          <w:p w14:paraId="298868F9"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tcBorders>
              <w:top w:val="nil"/>
              <w:left w:val="single" w:sz="4" w:space="0" w:color="auto"/>
              <w:bottom w:val="nil"/>
              <w:right w:val="single" w:sz="4" w:space="0" w:color="auto"/>
            </w:tcBorders>
            <w:vAlign w:val="center"/>
            <w:hideMark/>
          </w:tcPr>
          <w:p w14:paraId="712FD140"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p>
        </w:tc>
        <w:tc>
          <w:tcPr>
            <w:tcW w:w="236" w:type="dxa"/>
            <w:tcBorders>
              <w:top w:val="nil"/>
              <w:left w:val="nil"/>
              <w:bottom w:val="nil"/>
              <w:right w:val="nil"/>
            </w:tcBorders>
            <w:noWrap/>
            <w:vAlign w:val="bottom"/>
            <w:hideMark/>
          </w:tcPr>
          <w:p w14:paraId="527B7850"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p>
        </w:tc>
      </w:tr>
      <w:tr w:rsidR="00C06A9E" w:rsidRPr="00C06A9E" w14:paraId="3B09E175" w14:textId="77777777" w:rsidTr="00EA5322">
        <w:trPr>
          <w:trHeight w:val="593"/>
        </w:trPr>
        <w:tc>
          <w:tcPr>
            <w:tcW w:w="1628" w:type="dxa"/>
            <w:vMerge/>
            <w:tcBorders>
              <w:top w:val="nil"/>
              <w:left w:val="single" w:sz="4" w:space="0" w:color="auto"/>
              <w:bottom w:val="nil"/>
              <w:right w:val="single" w:sz="4" w:space="0" w:color="auto"/>
            </w:tcBorders>
            <w:vAlign w:val="center"/>
            <w:hideMark/>
          </w:tcPr>
          <w:p w14:paraId="17990D8A"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tcBorders>
              <w:top w:val="single" w:sz="8" w:space="0" w:color="auto"/>
              <w:left w:val="nil"/>
              <w:bottom w:val="single" w:sz="8" w:space="0" w:color="auto"/>
              <w:right w:val="single" w:sz="4" w:space="0" w:color="auto"/>
            </w:tcBorders>
            <w:shd w:val="clear" w:color="000000" w:fill="C0E6F5"/>
            <w:noWrap/>
            <w:hideMark/>
          </w:tcPr>
          <w:p w14:paraId="65A91AE8"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Disability</w:t>
            </w:r>
          </w:p>
        </w:tc>
        <w:tc>
          <w:tcPr>
            <w:tcW w:w="8877" w:type="dxa"/>
            <w:tcBorders>
              <w:top w:val="single" w:sz="4" w:space="0" w:color="auto"/>
              <w:left w:val="nil"/>
              <w:bottom w:val="single" w:sz="8" w:space="0" w:color="auto"/>
              <w:right w:val="single" w:sz="4" w:space="0" w:color="auto"/>
            </w:tcBorders>
            <w:shd w:val="clear" w:color="000000" w:fill="C0E6F5"/>
            <w:hideMark/>
          </w:tcPr>
          <w:p w14:paraId="237A23D4"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Engage with sector to understand their research/insight needs</w:t>
            </w:r>
          </w:p>
        </w:tc>
        <w:tc>
          <w:tcPr>
            <w:tcW w:w="236" w:type="dxa"/>
            <w:vAlign w:val="center"/>
            <w:hideMark/>
          </w:tcPr>
          <w:p w14:paraId="1FBD44EC"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118A9799" w14:textId="77777777" w:rsidTr="009D0701">
        <w:trPr>
          <w:trHeight w:val="689"/>
        </w:trPr>
        <w:tc>
          <w:tcPr>
            <w:tcW w:w="1628" w:type="dxa"/>
            <w:vMerge/>
            <w:tcBorders>
              <w:top w:val="nil"/>
              <w:left w:val="single" w:sz="4" w:space="0" w:color="auto"/>
              <w:bottom w:val="nil"/>
              <w:right w:val="single" w:sz="4" w:space="0" w:color="auto"/>
            </w:tcBorders>
            <w:vAlign w:val="center"/>
            <w:hideMark/>
          </w:tcPr>
          <w:p w14:paraId="051B2989"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tcBorders>
              <w:top w:val="nil"/>
              <w:left w:val="nil"/>
              <w:bottom w:val="nil"/>
              <w:right w:val="single" w:sz="4" w:space="0" w:color="auto"/>
            </w:tcBorders>
            <w:shd w:val="clear" w:color="000000" w:fill="DAF2D0"/>
            <w:noWrap/>
            <w:hideMark/>
          </w:tcPr>
          <w:p w14:paraId="7E15330C" w14:textId="77777777" w:rsidR="00C06A9E" w:rsidRPr="00C06A9E" w:rsidRDefault="00C06A9E" w:rsidP="00C06A9E">
            <w:pPr>
              <w:spacing w:after="0" w:line="240" w:lineRule="auto"/>
              <w:rPr>
                <w:rFonts w:ascii="Aptos Narrow" w:eastAsia="Times New Roman" w:hAnsi="Aptos Narrow" w:cs="Times New Roman"/>
                <w:b/>
                <w:bCs/>
                <w:lang w:eastAsia="en-GB"/>
              </w:rPr>
            </w:pPr>
            <w:r w:rsidRPr="00C06A9E">
              <w:rPr>
                <w:rFonts w:ascii="Aptos Narrow" w:eastAsia="Times New Roman" w:hAnsi="Aptos Narrow" w:cs="Times New Roman"/>
                <w:b/>
                <w:bCs/>
                <w:lang w:eastAsia="en-GB"/>
              </w:rPr>
              <w:t>Racial Inclusion</w:t>
            </w:r>
          </w:p>
        </w:tc>
        <w:tc>
          <w:tcPr>
            <w:tcW w:w="8877" w:type="dxa"/>
            <w:tcBorders>
              <w:top w:val="nil"/>
              <w:left w:val="nil"/>
              <w:bottom w:val="single" w:sz="4" w:space="0" w:color="auto"/>
              <w:right w:val="single" w:sz="4" w:space="0" w:color="auto"/>
            </w:tcBorders>
            <w:shd w:val="clear" w:color="000000" w:fill="DAF2D0"/>
            <w:hideMark/>
          </w:tcPr>
          <w:p w14:paraId="0E54621A"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Map research ecosystem - Share insights and research on regular basis with Sport NI commentary</w:t>
            </w:r>
          </w:p>
        </w:tc>
        <w:tc>
          <w:tcPr>
            <w:tcW w:w="236" w:type="dxa"/>
            <w:vAlign w:val="center"/>
            <w:hideMark/>
          </w:tcPr>
          <w:p w14:paraId="564433F8"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419A4374" w14:textId="77777777" w:rsidTr="009D0701">
        <w:trPr>
          <w:trHeight w:val="140"/>
        </w:trPr>
        <w:tc>
          <w:tcPr>
            <w:tcW w:w="1628" w:type="dxa"/>
            <w:tcBorders>
              <w:top w:val="single" w:sz="4" w:space="0" w:color="auto"/>
              <w:left w:val="single" w:sz="4" w:space="0" w:color="auto"/>
              <w:bottom w:val="nil"/>
              <w:right w:val="single" w:sz="4" w:space="0" w:color="auto"/>
            </w:tcBorders>
            <w:shd w:val="clear" w:color="000000" w:fill="215C98"/>
            <w:noWrap/>
            <w:hideMark/>
          </w:tcPr>
          <w:p w14:paraId="0CE68EA5" w14:textId="77777777" w:rsidR="00C06A9E" w:rsidRPr="00C06A9E" w:rsidRDefault="00C06A9E" w:rsidP="00C06A9E">
            <w:pPr>
              <w:spacing w:after="0" w:line="240" w:lineRule="auto"/>
              <w:jc w:val="center"/>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 </w:t>
            </w:r>
          </w:p>
        </w:tc>
        <w:tc>
          <w:tcPr>
            <w:tcW w:w="3949" w:type="dxa"/>
            <w:tcBorders>
              <w:top w:val="single" w:sz="4" w:space="0" w:color="auto"/>
              <w:left w:val="nil"/>
              <w:bottom w:val="single" w:sz="4" w:space="0" w:color="auto"/>
              <w:right w:val="single" w:sz="4" w:space="0" w:color="auto"/>
            </w:tcBorders>
            <w:shd w:val="clear" w:color="000000" w:fill="215C98"/>
            <w:noWrap/>
            <w:hideMark/>
          </w:tcPr>
          <w:p w14:paraId="03FAFD0D" w14:textId="77777777" w:rsidR="00C06A9E" w:rsidRPr="00C06A9E" w:rsidRDefault="00C06A9E" w:rsidP="00C06A9E">
            <w:pPr>
              <w:spacing w:after="0" w:line="240" w:lineRule="auto"/>
              <w:rPr>
                <w:rFonts w:ascii="Aptos Narrow" w:eastAsia="Times New Roman" w:hAnsi="Aptos Narrow" w:cs="Times New Roman"/>
                <w:color w:val="000000"/>
                <w:lang w:eastAsia="en-GB"/>
              </w:rPr>
            </w:pPr>
            <w:r w:rsidRPr="00C06A9E">
              <w:rPr>
                <w:rFonts w:ascii="Aptos Narrow" w:eastAsia="Times New Roman" w:hAnsi="Aptos Narrow" w:cs="Times New Roman"/>
                <w:color w:val="000000"/>
                <w:lang w:eastAsia="en-GB"/>
              </w:rPr>
              <w:t> </w:t>
            </w:r>
          </w:p>
        </w:tc>
        <w:tc>
          <w:tcPr>
            <w:tcW w:w="8877" w:type="dxa"/>
            <w:tcBorders>
              <w:top w:val="nil"/>
              <w:left w:val="nil"/>
              <w:bottom w:val="single" w:sz="4" w:space="0" w:color="auto"/>
              <w:right w:val="single" w:sz="4" w:space="0" w:color="auto"/>
            </w:tcBorders>
            <w:shd w:val="clear" w:color="000000" w:fill="215C98"/>
            <w:noWrap/>
            <w:hideMark/>
          </w:tcPr>
          <w:p w14:paraId="4ECA9C89" w14:textId="77777777" w:rsidR="00C06A9E" w:rsidRPr="00C06A9E" w:rsidRDefault="00C06A9E" w:rsidP="00C06A9E">
            <w:pPr>
              <w:spacing w:after="0" w:line="240" w:lineRule="auto"/>
              <w:rPr>
                <w:rFonts w:ascii="Aptos Narrow" w:eastAsia="Times New Roman" w:hAnsi="Aptos Narrow" w:cs="Times New Roman"/>
                <w:color w:val="000000"/>
                <w:lang w:eastAsia="en-GB"/>
              </w:rPr>
            </w:pPr>
            <w:r w:rsidRPr="00C06A9E">
              <w:rPr>
                <w:rFonts w:ascii="Aptos Narrow" w:eastAsia="Times New Roman" w:hAnsi="Aptos Narrow" w:cs="Times New Roman"/>
                <w:color w:val="000000"/>
                <w:lang w:eastAsia="en-GB"/>
              </w:rPr>
              <w:t> </w:t>
            </w:r>
          </w:p>
        </w:tc>
        <w:tc>
          <w:tcPr>
            <w:tcW w:w="236" w:type="dxa"/>
            <w:vAlign w:val="center"/>
            <w:hideMark/>
          </w:tcPr>
          <w:p w14:paraId="4DE4122E"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4824E5E7" w14:textId="77777777" w:rsidTr="009D0701">
        <w:trPr>
          <w:trHeight w:val="870"/>
        </w:trPr>
        <w:tc>
          <w:tcPr>
            <w:tcW w:w="1628" w:type="dxa"/>
            <w:tcBorders>
              <w:top w:val="single" w:sz="4" w:space="0" w:color="auto"/>
              <w:left w:val="single" w:sz="4" w:space="0" w:color="auto"/>
              <w:bottom w:val="single" w:sz="4" w:space="0" w:color="000000"/>
              <w:right w:val="single" w:sz="4" w:space="0" w:color="auto"/>
            </w:tcBorders>
            <w:shd w:val="clear" w:color="000000" w:fill="215C98"/>
            <w:hideMark/>
          </w:tcPr>
          <w:p w14:paraId="561AA3B0"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lastRenderedPageBreak/>
              <w:t>Women In Sport</w:t>
            </w:r>
          </w:p>
        </w:tc>
        <w:tc>
          <w:tcPr>
            <w:tcW w:w="3949" w:type="dxa"/>
            <w:tcBorders>
              <w:top w:val="nil"/>
              <w:left w:val="nil"/>
              <w:bottom w:val="single" w:sz="4" w:space="0" w:color="auto"/>
              <w:right w:val="single" w:sz="4" w:space="0" w:color="auto"/>
            </w:tcBorders>
            <w:shd w:val="clear" w:color="000000" w:fill="F2CEEF"/>
            <w:hideMark/>
          </w:tcPr>
          <w:p w14:paraId="57067C04"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Campaign to increase the visibility of Women and Girls in sport and inspire Women and Girls to find their sport</w:t>
            </w:r>
          </w:p>
        </w:tc>
        <w:tc>
          <w:tcPr>
            <w:tcW w:w="8877" w:type="dxa"/>
            <w:tcBorders>
              <w:top w:val="nil"/>
              <w:left w:val="nil"/>
              <w:bottom w:val="single" w:sz="4" w:space="0" w:color="auto"/>
              <w:right w:val="single" w:sz="4" w:space="0" w:color="auto"/>
            </w:tcBorders>
            <w:shd w:val="clear" w:color="000000" w:fill="F2CEEF"/>
            <w:hideMark/>
          </w:tcPr>
          <w:p w14:paraId="2ED08091"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Measure the impact of campaign at the completion of each phase of campaign</w:t>
            </w:r>
          </w:p>
        </w:tc>
        <w:tc>
          <w:tcPr>
            <w:tcW w:w="236" w:type="dxa"/>
            <w:vAlign w:val="center"/>
            <w:hideMark/>
          </w:tcPr>
          <w:p w14:paraId="0FE10FB9"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60F6D435" w14:textId="77777777" w:rsidTr="009D0701">
        <w:trPr>
          <w:trHeight w:val="1408"/>
        </w:trPr>
        <w:tc>
          <w:tcPr>
            <w:tcW w:w="1628" w:type="dxa"/>
            <w:tcBorders>
              <w:top w:val="nil"/>
              <w:left w:val="single" w:sz="4" w:space="0" w:color="auto"/>
              <w:bottom w:val="nil"/>
              <w:right w:val="nil"/>
            </w:tcBorders>
            <w:shd w:val="clear" w:color="000000" w:fill="215C98"/>
            <w:noWrap/>
            <w:hideMark/>
          </w:tcPr>
          <w:p w14:paraId="45D4AF03"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Disability</w:t>
            </w:r>
          </w:p>
        </w:tc>
        <w:tc>
          <w:tcPr>
            <w:tcW w:w="3949" w:type="dxa"/>
            <w:tcBorders>
              <w:top w:val="nil"/>
              <w:left w:val="single" w:sz="4" w:space="0" w:color="auto"/>
              <w:bottom w:val="single" w:sz="8" w:space="0" w:color="auto"/>
              <w:right w:val="single" w:sz="4" w:space="0" w:color="auto"/>
            </w:tcBorders>
            <w:shd w:val="clear" w:color="000000" w:fill="C0E6F5"/>
            <w:hideMark/>
          </w:tcPr>
          <w:p w14:paraId="0B4AEF11"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Communications &amp; Advocacy interventions to increase visibility of people with a disability in sport and inspire those with a disability to find their sport.</w:t>
            </w:r>
          </w:p>
        </w:tc>
        <w:tc>
          <w:tcPr>
            <w:tcW w:w="8877" w:type="dxa"/>
            <w:tcBorders>
              <w:top w:val="nil"/>
              <w:left w:val="nil"/>
              <w:bottom w:val="single" w:sz="8" w:space="0" w:color="auto"/>
              <w:right w:val="single" w:sz="4" w:space="0" w:color="auto"/>
            </w:tcBorders>
            <w:shd w:val="clear" w:color="000000" w:fill="C0E6F5"/>
            <w:hideMark/>
          </w:tcPr>
          <w:p w14:paraId="54C22502"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 xml:space="preserve">Production and/or dissemination of </w:t>
            </w:r>
            <w:proofErr w:type="gramStart"/>
            <w:r w:rsidRPr="00C06A9E">
              <w:rPr>
                <w:rFonts w:ascii="Aptos Narrow" w:eastAsia="Times New Roman" w:hAnsi="Aptos Narrow" w:cs="Times New Roman"/>
                <w:b/>
                <w:bCs/>
                <w:i/>
                <w:iCs/>
                <w:color w:val="000000"/>
                <w:lang w:eastAsia="en-GB"/>
              </w:rPr>
              <w:t>high quality</w:t>
            </w:r>
            <w:proofErr w:type="gramEnd"/>
            <w:r w:rsidRPr="00C06A9E">
              <w:rPr>
                <w:rFonts w:ascii="Aptos Narrow" w:eastAsia="Times New Roman" w:hAnsi="Aptos Narrow" w:cs="Times New Roman"/>
                <w:b/>
                <w:bCs/>
                <w:i/>
                <w:iCs/>
                <w:color w:val="000000"/>
                <w:lang w:eastAsia="en-GB"/>
              </w:rPr>
              <w:t xml:space="preserve"> articles, publications, case studies which promote good practice associated with Sport NI's Disability Mainstreaming Policy.</w:t>
            </w:r>
          </w:p>
        </w:tc>
        <w:tc>
          <w:tcPr>
            <w:tcW w:w="236" w:type="dxa"/>
            <w:vAlign w:val="center"/>
            <w:hideMark/>
          </w:tcPr>
          <w:p w14:paraId="3712A2A8"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1A1DBC45" w14:textId="77777777" w:rsidTr="00EA5322">
        <w:trPr>
          <w:trHeight w:val="454"/>
        </w:trPr>
        <w:tc>
          <w:tcPr>
            <w:tcW w:w="1628" w:type="dxa"/>
            <w:vMerge w:val="restart"/>
            <w:tcBorders>
              <w:top w:val="single" w:sz="4" w:space="0" w:color="auto"/>
              <w:left w:val="single" w:sz="4" w:space="0" w:color="auto"/>
              <w:bottom w:val="single" w:sz="4" w:space="0" w:color="000000"/>
              <w:right w:val="single" w:sz="4" w:space="0" w:color="auto"/>
            </w:tcBorders>
            <w:shd w:val="clear" w:color="000000" w:fill="215C98"/>
            <w:noWrap/>
            <w:hideMark/>
          </w:tcPr>
          <w:p w14:paraId="7837D289"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Racial Inclusion</w:t>
            </w:r>
          </w:p>
        </w:tc>
        <w:tc>
          <w:tcPr>
            <w:tcW w:w="3949" w:type="dxa"/>
            <w:vMerge w:val="restart"/>
            <w:tcBorders>
              <w:top w:val="nil"/>
              <w:left w:val="nil"/>
              <w:bottom w:val="single" w:sz="8" w:space="0" w:color="000000"/>
              <w:right w:val="single" w:sz="4" w:space="0" w:color="auto"/>
            </w:tcBorders>
            <w:shd w:val="clear" w:color="000000" w:fill="DAF2D0"/>
            <w:hideMark/>
          </w:tcPr>
          <w:p w14:paraId="1094D772" w14:textId="5C92B551"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 xml:space="preserve">Communications &amp; Advocacy interventions to increase </w:t>
            </w:r>
            <w:r w:rsidR="00935669" w:rsidRPr="00C06A9E">
              <w:rPr>
                <w:rFonts w:ascii="Aptos Narrow" w:eastAsia="Times New Roman" w:hAnsi="Aptos Narrow" w:cs="Times New Roman"/>
                <w:b/>
                <w:bCs/>
                <w:color w:val="000000"/>
                <w:lang w:eastAsia="en-GB"/>
              </w:rPr>
              <w:t>visibility</w:t>
            </w:r>
            <w:r w:rsidRPr="00C06A9E">
              <w:rPr>
                <w:rFonts w:ascii="Aptos Narrow" w:eastAsia="Times New Roman" w:hAnsi="Aptos Narrow" w:cs="Times New Roman"/>
                <w:b/>
                <w:bCs/>
                <w:color w:val="000000"/>
                <w:lang w:eastAsia="en-GB"/>
              </w:rPr>
              <w:t xml:space="preserve"> of people from ethnic minorities in sport and inspire those from ethnic minorities to find their sport.</w:t>
            </w:r>
          </w:p>
        </w:tc>
        <w:tc>
          <w:tcPr>
            <w:tcW w:w="8877" w:type="dxa"/>
            <w:tcBorders>
              <w:top w:val="nil"/>
              <w:left w:val="nil"/>
              <w:bottom w:val="single" w:sz="4" w:space="0" w:color="auto"/>
              <w:right w:val="single" w:sz="4" w:space="0" w:color="auto"/>
            </w:tcBorders>
            <w:shd w:val="clear" w:color="000000" w:fill="DAF2D0"/>
            <w:hideMark/>
          </w:tcPr>
          <w:p w14:paraId="3919E5B0"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 xml:space="preserve"> Establish a network of partners for advocacy.</w:t>
            </w:r>
          </w:p>
        </w:tc>
        <w:tc>
          <w:tcPr>
            <w:tcW w:w="236" w:type="dxa"/>
            <w:vAlign w:val="center"/>
            <w:hideMark/>
          </w:tcPr>
          <w:p w14:paraId="318D7066"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094DE990" w14:textId="77777777" w:rsidTr="009D0701">
        <w:trPr>
          <w:trHeight w:val="870"/>
        </w:trPr>
        <w:tc>
          <w:tcPr>
            <w:tcW w:w="1628" w:type="dxa"/>
            <w:vMerge/>
            <w:tcBorders>
              <w:top w:val="single" w:sz="4" w:space="0" w:color="auto"/>
              <w:left w:val="single" w:sz="4" w:space="0" w:color="auto"/>
              <w:bottom w:val="single" w:sz="4" w:space="0" w:color="000000"/>
              <w:right w:val="single" w:sz="4" w:space="0" w:color="auto"/>
            </w:tcBorders>
            <w:vAlign w:val="center"/>
            <w:hideMark/>
          </w:tcPr>
          <w:p w14:paraId="01CC53EC"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nil"/>
              <w:bottom w:val="single" w:sz="8" w:space="0" w:color="000000"/>
              <w:right w:val="single" w:sz="4" w:space="0" w:color="auto"/>
            </w:tcBorders>
            <w:vAlign w:val="center"/>
            <w:hideMark/>
          </w:tcPr>
          <w:p w14:paraId="16BC48B2"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val="restart"/>
            <w:tcBorders>
              <w:top w:val="nil"/>
              <w:left w:val="single" w:sz="4" w:space="0" w:color="auto"/>
              <w:bottom w:val="single" w:sz="8" w:space="0" w:color="000000"/>
              <w:right w:val="single" w:sz="4" w:space="0" w:color="auto"/>
            </w:tcBorders>
            <w:shd w:val="clear" w:color="000000" w:fill="DAF2D0"/>
            <w:hideMark/>
          </w:tcPr>
          <w:p w14:paraId="503DA4D7"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 xml:space="preserve">Production and/or dissemination of </w:t>
            </w:r>
            <w:proofErr w:type="gramStart"/>
            <w:r w:rsidRPr="00C06A9E">
              <w:rPr>
                <w:rFonts w:ascii="Aptos Narrow" w:eastAsia="Times New Roman" w:hAnsi="Aptos Narrow" w:cs="Times New Roman"/>
                <w:b/>
                <w:bCs/>
                <w:i/>
                <w:iCs/>
                <w:color w:val="000000"/>
                <w:lang w:eastAsia="en-GB"/>
              </w:rPr>
              <w:t>high quality</w:t>
            </w:r>
            <w:proofErr w:type="gramEnd"/>
            <w:r w:rsidRPr="00C06A9E">
              <w:rPr>
                <w:rFonts w:ascii="Aptos Narrow" w:eastAsia="Times New Roman" w:hAnsi="Aptos Narrow" w:cs="Times New Roman"/>
                <w:b/>
                <w:bCs/>
                <w:i/>
                <w:iCs/>
                <w:color w:val="000000"/>
                <w:lang w:eastAsia="en-GB"/>
              </w:rPr>
              <w:t xml:space="preserve"> articles, publications, case studies which promote good practice </w:t>
            </w:r>
          </w:p>
        </w:tc>
        <w:tc>
          <w:tcPr>
            <w:tcW w:w="236" w:type="dxa"/>
            <w:vAlign w:val="center"/>
            <w:hideMark/>
          </w:tcPr>
          <w:p w14:paraId="67E9A438"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28559954" w14:textId="77777777" w:rsidTr="009D0701">
        <w:trPr>
          <w:trHeight w:val="1380"/>
        </w:trPr>
        <w:tc>
          <w:tcPr>
            <w:tcW w:w="1628" w:type="dxa"/>
            <w:vMerge/>
            <w:tcBorders>
              <w:top w:val="single" w:sz="4" w:space="0" w:color="auto"/>
              <w:left w:val="single" w:sz="4" w:space="0" w:color="auto"/>
              <w:bottom w:val="single" w:sz="4" w:space="0" w:color="000000"/>
              <w:right w:val="single" w:sz="4" w:space="0" w:color="auto"/>
            </w:tcBorders>
            <w:vAlign w:val="center"/>
            <w:hideMark/>
          </w:tcPr>
          <w:p w14:paraId="0D05FE66"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nil"/>
              <w:bottom w:val="single" w:sz="8" w:space="0" w:color="000000"/>
              <w:right w:val="single" w:sz="4" w:space="0" w:color="auto"/>
            </w:tcBorders>
            <w:vAlign w:val="center"/>
            <w:hideMark/>
          </w:tcPr>
          <w:p w14:paraId="39FD54AA"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tcBorders>
              <w:top w:val="nil"/>
              <w:left w:val="single" w:sz="4" w:space="0" w:color="auto"/>
              <w:bottom w:val="single" w:sz="8" w:space="0" w:color="000000"/>
              <w:right w:val="single" w:sz="4" w:space="0" w:color="auto"/>
            </w:tcBorders>
            <w:vAlign w:val="center"/>
            <w:hideMark/>
          </w:tcPr>
          <w:p w14:paraId="46A5CDC8"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p>
        </w:tc>
        <w:tc>
          <w:tcPr>
            <w:tcW w:w="236" w:type="dxa"/>
            <w:tcBorders>
              <w:top w:val="nil"/>
              <w:left w:val="nil"/>
              <w:bottom w:val="nil"/>
              <w:right w:val="nil"/>
            </w:tcBorders>
            <w:noWrap/>
            <w:vAlign w:val="bottom"/>
            <w:hideMark/>
          </w:tcPr>
          <w:p w14:paraId="61D44B32"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p>
        </w:tc>
      </w:tr>
      <w:tr w:rsidR="00C06A9E" w:rsidRPr="00C06A9E" w14:paraId="378D9708" w14:textId="77777777" w:rsidTr="00EA5322">
        <w:trPr>
          <w:trHeight w:val="63"/>
        </w:trPr>
        <w:tc>
          <w:tcPr>
            <w:tcW w:w="1628" w:type="dxa"/>
            <w:vMerge/>
            <w:tcBorders>
              <w:top w:val="single" w:sz="4" w:space="0" w:color="auto"/>
              <w:left w:val="single" w:sz="4" w:space="0" w:color="auto"/>
              <w:bottom w:val="single" w:sz="4" w:space="0" w:color="000000"/>
              <w:right w:val="single" w:sz="4" w:space="0" w:color="auto"/>
            </w:tcBorders>
            <w:vAlign w:val="center"/>
            <w:hideMark/>
          </w:tcPr>
          <w:p w14:paraId="76E7EF06"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nil"/>
              <w:bottom w:val="single" w:sz="8" w:space="0" w:color="000000"/>
              <w:right w:val="single" w:sz="4" w:space="0" w:color="auto"/>
            </w:tcBorders>
            <w:vAlign w:val="center"/>
            <w:hideMark/>
          </w:tcPr>
          <w:p w14:paraId="3AC9AC45"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vMerge/>
            <w:tcBorders>
              <w:top w:val="nil"/>
              <w:left w:val="single" w:sz="4" w:space="0" w:color="auto"/>
              <w:bottom w:val="single" w:sz="8" w:space="0" w:color="000000"/>
              <w:right w:val="single" w:sz="4" w:space="0" w:color="auto"/>
            </w:tcBorders>
            <w:vAlign w:val="center"/>
            <w:hideMark/>
          </w:tcPr>
          <w:p w14:paraId="65E2ACE7"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p>
        </w:tc>
        <w:tc>
          <w:tcPr>
            <w:tcW w:w="236" w:type="dxa"/>
            <w:tcBorders>
              <w:top w:val="nil"/>
              <w:left w:val="nil"/>
              <w:bottom w:val="nil"/>
              <w:right w:val="nil"/>
            </w:tcBorders>
            <w:noWrap/>
            <w:vAlign w:val="bottom"/>
            <w:hideMark/>
          </w:tcPr>
          <w:p w14:paraId="441011F4"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44E3F470" w14:textId="77777777" w:rsidTr="00EA5322">
        <w:trPr>
          <w:trHeight w:val="129"/>
        </w:trPr>
        <w:tc>
          <w:tcPr>
            <w:tcW w:w="1628" w:type="dxa"/>
            <w:tcBorders>
              <w:top w:val="nil"/>
              <w:left w:val="single" w:sz="4" w:space="0" w:color="auto"/>
              <w:bottom w:val="single" w:sz="4" w:space="0" w:color="auto"/>
              <w:right w:val="single" w:sz="4" w:space="0" w:color="auto"/>
            </w:tcBorders>
            <w:shd w:val="clear" w:color="000000" w:fill="215C98"/>
            <w:noWrap/>
            <w:hideMark/>
          </w:tcPr>
          <w:p w14:paraId="4DE7DC22" w14:textId="77777777" w:rsidR="00C06A9E" w:rsidRPr="00C06A9E" w:rsidRDefault="00C06A9E" w:rsidP="00C06A9E">
            <w:pPr>
              <w:spacing w:after="0" w:line="240" w:lineRule="auto"/>
              <w:jc w:val="center"/>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 </w:t>
            </w:r>
          </w:p>
        </w:tc>
        <w:tc>
          <w:tcPr>
            <w:tcW w:w="3949" w:type="dxa"/>
            <w:tcBorders>
              <w:top w:val="nil"/>
              <w:left w:val="nil"/>
              <w:bottom w:val="single" w:sz="4" w:space="0" w:color="auto"/>
              <w:right w:val="single" w:sz="4" w:space="0" w:color="auto"/>
            </w:tcBorders>
            <w:shd w:val="clear" w:color="000000" w:fill="215C98"/>
            <w:noWrap/>
            <w:hideMark/>
          </w:tcPr>
          <w:p w14:paraId="52F4D01A" w14:textId="77777777" w:rsidR="00C06A9E" w:rsidRPr="00C06A9E" w:rsidRDefault="00C06A9E" w:rsidP="00C06A9E">
            <w:pPr>
              <w:spacing w:after="0" w:line="240" w:lineRule="auto"/>
              <w:rPr>
                <w:rFonts w:ascii="Aptos Narrow" w:eastAsia="Times New Roman" w:hAnsi="Aptos Narrow" w:cs="Times New Roman"/>
                <w:color w:val="000000"/>
                <w:lang w:eastAsia="en-GB"/>
              </w:rPr>
            </w:pPr>
            <w:r w:rsidRPr="00C06A9E">
              <w:rPr>
                <w:rFonts w:ascii="Aptos Narrow" w:eastAsia="Times New Roman" w:hAnsi="Aptos Narrow" w:cs="Times New Roman"/>
                <w:color w:val="000000"/>
                <w:lang w:eastAsia="en-GB"/>
              </w:rPr>
              <w:t> </w:t>
            </w:r>
          </w:p>
        </w:tc>
        <w:tc>
          <w:tcPr>
            <w:tcW w:w="8877" w:type="dxa"/>
            <w:tcBorders>
              <w:top w:val="nil"/>
              <w:left w:val="nil"/>
              <w:bottom w:val="single" w:sz="4" w:space="0" w:color="auto"/>
              <w:right w:val="single" w:sz="4" w:space="0" w:color="auto"/>
            </w:tcBorders>
            <w:shd w:val="clear" w:color="000000" w:fill="215C98"/>
            <w:noWrap/>
            <w:hideMark/>
          </w:tcPr>
          <w:p w14:paraId="14E067CA" w14:textId="77777777" w:rsidR="00C06A9E" w:rsidRPr="00C06A9E" w:rsidRDefault="00C06A9E" w:rsidP="00C06A9E">
            <w:pPr>
              <w:spacing w:after="0" w:line="240" w:lineRule="auto"/>
              <w:rPr>
                <w:rFonts w:ascii="Aptos Narrow" w:eastAsia="Times New Roman" w:hAnsi="Aptos Narrow" w:cs="Times New Roman"/>
                <w:color w:val="000000"/>
                <w:lang w:eastAsia="en-GB"/>
              </w:rPr>
            </w:pPr>
            <w:r w:rsidRPr="00C06A9E">
              <w:rPr>
                <w:rFonts w:ascii="Aptos Narrow" w:eastAsia="Times New Roman" w:hAnsi="Aptos Narrow" w:cs="Times New Roman"/>
                <w:color w:val="000000"/>
                <w:lang w:eastAsia="en-GB"/>
              </w:rPr>
              <w:t> </w:t>
            </w:r>
          </w:p>
        </w:tc>
        <w:tc>
          <w:tcPr>
            <w:tcW w:w="236" w:type="dxa"/>
            <w:vAlign w:val="center"/>
            <w:hideMark/>
          </w:tcPr>
          <w:p w14:paraId="7FFA6AE6"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5BE0EB07" w14:textId="77777777" w:rsidTr="00EA5322">
        <w:trPr>
          <w:trHeight w:val="489"/>
        </w:trPr>
        <w:tc>
          <w:tcPr>
            <w:tcW w:w="1628" w:type="dxa"/>
            <w:vMerge w:val="restart"/>
            <w:tcBorders>
              <w:top w:val="nil"/>
              <w:left w:val="single" w:sz="4" w:space="0" w:color="auto"/>
              <w:bottom w:val="single" w:sz="4" w:space="0" w:color="000000"/>
              <w:right w:val="single" w:sz="4" w:space="0" w:color="auto"/>
            </w:tcBorders>
            <w:shd w:val="clear" w:color="000000" w:fill="215C98"/>
            <w:hideMark/>
          </w:tcPr>
          <w:p w14:paraId="78254254"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PARTICIPATION</w:t>
            </w:r>
            <w:r w:rsidRPr="00C06A9E">
              <w:rPr>
                <w:rFonts w:ascii="Aptos Narrow" w:eastAsia="Times New Roman" w:hAnsi="Aptos Narrow" w:cs="Times New Roman"/>
                <w:b/>
                <w:bCs/>
                <w:color w:val="FFFFFF"/>
                <w:lang w:eastAsia="en-GB"/>
              </w:rPr>
              <w:br/>
              <w:t>(Joint Actions)</w:t>
            </w:r>
          </w:p>
        </w:tc>
        <w:tc>
          <w:tcPr>
            <w:tcW w:w="3949" w:type="dxa"/>
            <w:vMerge w:val="restart"/>
            <w:tcBorders>
              <w:top w:val="single" w:sz="4" w:space="0" w:color="auto"/>
              <w:left w:val="single" w:sz="4" w:space="0" w:color="auto"/>
              <w:bottom w:val="nil"/>
              <w:right w:val="single" w:sz="4" w:space="0" w:color="auto"/>
            </w:tcBorders>
            <w:shd w:val="clear" w:color="000000" w:fill="FBE2D5"/>
            <w:hideMark/>
          </w:tcPr>
          <w:p w14:paraId="486E81F5" w14:textId="3A583628"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Focused investment to increase engagement in sport and physical activity among women and girls</w:t>
            </w:r>
            <w:r w:rsidR="00EA5322">
              <w:rPr>
                <w:rFonts w:ascii="Aptos Narrow" w:eastAsia="Times New Roman" w:hAnsi="Aptos Narrow" w:cs="Times New Roman"/>
                <w:b/>
                <w:bCs/>
                <w:color w:val="000000"/>
                <w:lang w:eastAsia="en-GB"/>
              </w:rPr>
              <w:t xml:space="preserve">, disabled people and </w:t>
            </w:r>
            <w:r w:rsidR="00556564">
              <w:rPr>
                <w:rFonts w:ascii="Aptos Narrow" w:eastAsia="Times New Roman" w:hAnsi="Aptos Narrow" w:cs="Times New Roman"/>
                <w:b/>
                <w:bCs/>
                <w:color w:val="000000"/>
                <w:lang w:eastAsia="en-GB"/>
              </w:rPr>
              <w:t>people from ethnically diverse communities.</w:t>
            </w:r>
          </w:p>
        </w:tc>
        <w:tc>
          <w:tcPr>
            <w:tcW w:w="8877" w:type="dxa"/>
            <w:tcBorders>
              <w:top w:val="single" w:sz="4" w:space="0" w:color="auto"/>
              <w:left w:val="nil"/>
              <w:bottom w:val="single" w:sz="4" w:space="0" w:color="auto"/>
              <w:right w:val="single" w:sz="4" w:space="0" w:color="auto"/>
            </w:tcBorders>
            <w:shd w:val="clear" w:color="000000" w:fill="FBE2D5"/>
            <w:hideMark/>
          </w:tcPr>
          <w:p w14:paraId="527C6E24"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Engage with peers and partners to shape investment</w:t>
            </w:r>
          </w:p>
        </w:tc>
        <w:tc>
          <w:tcPr>
            <w:tcW w:w="236" w:type="dxa"/>
            <w:vAlign w:val="center"/>
            <w:hideMark/>
          </w:tcPr>
          <w:p w14:paraId="0A9A48A0"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34498BD1" w14:textId="77777777" w:rsidTr="00EA5322">
        <w:trPr>
          <w:trHeight w:val="846"/>
        </w:trPr>
        <w:tc>
          <w:tcPr>
            <w:tcW w:w="1628" w:type="dxa"/>
            <w:vMerge/>
            <w:tcBorders>
              <w:top w:val="nil"/>
              <w:left w:val="single" w:sz="4" w:space="0" w:color="auto"/>
              <w:bottom w:val="single" w:sz="4" w:space="0" w:color="000000"/>
              <w:right w:val="single" w:sz="4" w:space="0" w:color="auto"/>
            </w:tcBorders>
            <w:vAlign w:val="center"/>
            <w:hideMark/>
          </w:tcPr>
          <w:p w14:paraId="5EA561A1"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single" w:sz="4" w:space="0" w:color="auto"/>
              <w:right w:val="single" w:sz="4" w:space="0" w:color="auto"/>
            </w:tcBorders>
            <w:vAlign w:val="center"/>
            <w:hideMark/>
          </w:tcPr>
          <w:p w14:paraId="099F4185"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tcBorders>
              <w:top w:val="nil"/>
              <w:left w:val="nil"/>
              <w:bottom w:val="single" w:sz="4" w:space="0" w:color="auto"/>
              <w:right w:val="single" w:sz="4" w:space="0" w:color="auto"/>
            </w:tcBorders>
            <w:shd w:val="clear" w:color="000000" w:fill="FBE2D5"/>
            <w:hideMark/>
          </w:tcPr>
          <w:p w14:paraId="3DA1519A"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 xml:space="preserve">Track impact, share best practice and innovations </w:t>
            </w:r>
          </w:p>
        </w:tc>
        <w:tc>
          <w:tcPr>
            <w:tcW w:w="236" w:type="dxa"/>
            <w:vAlign w:val="center"/>
            <w:hideMark/>
          </w:tcPr>
          <w:p w14:paraId="70C442F4"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2B6984C2" w14:textId="77777777" w:rsidTr="00EA5322">
        <w:trPr>
          <w:trHeight w:val="338"/>
        </w:trPr>
        <w:tc>
          <w:tcPr>
            <w:tcW w:w="1628" w:type="dxa"/>
            <w:tcBorders>
              <w:top w:val="nil"/>
              <w:left w:val="single" w:sz="4" w:space="0" w:color="auto"/>
              <w:bottom w:val="single" w:sz="4" w:space="0" w:color="000000"/>
              <w:right w:val="single" w:sz="4" w:space="0" w:color="000000"/>
            </w:tcBorders>
            <w:shd w:val="clear" w:color="000000" w:fill="215C98"/>
            <w:noWrap/>
            <w:hideMark/>
          </w:tcPr>
          <w:p w14:paraId="0485B077"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Women In Sport</w:t>
            </w:r>
          </w:p>
        </w:tc>
        <w:tc>
          <w:tcPr>
            <w:tcW w:w="3949" w:type="dxa"/>
            <w:tcBorders>
              <w:top w:val="single" w:sz="4" w:space="0" w:color="auto"/>
              <w:left w:val="nil"/>
              <w:bottom w:val="single" w:sz="4" w:space="0" w:color="auto"/>
              <w:right w:val="single" w:sz="4" w:space="0" w:color="auto"/>
            </w:tcBorders>
            <w:shd w:val="clear" w:color="000000" w:fill="F2CEEF"/>
            <w:noWrap/>
            <w:hideMark/>
          </w:tcPr>
          <w:p w14:paraId="17CF690D"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Women In Sport</w:t>
            </w:r>
          </w:p>
        </w:tc>
        <w:tc>
          <w:tcPr>
            <w:tcW w:w="8877" w:type="dxa"/>
            <w:tcBorders>
              <w:top w:val="single" w:sz="4" w:space="0" w:color="auto"/>
              <w:left w:val="nil"/>
              <w:bottom w:val="single" w:sz="4" w:space="0" w:color="auto"/>
              <w:right w:val="nil"/>
            </w:tcBorders>
            <w:shd w:val="clear" w:color="000000" w:fill="F2CEEF"/>
            <w:hideMark/>
          </w:tcPr>
          <w:p w14:paraId="0AFDC475"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Deliver ring fenced investment for women and girls in sport</w:t>
            </w:r>
          </w:p>
        </w:tc>
        <w:tc>
          <w:tcPr>
            <w:tcW w:w="236" w:type="dxa"/>
            <w:vAlign w:val="center"/>
            <w:hideMark/>
          </w:tcPr>
          <w:p w14:paraId="446680D7"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1627FC38" w14:textId="77777777" w:rsidTr="00EA5322">
        <w:trPr>
          <w:trHeight w:val="370"/>
        </w:trPr>
        <w:tc>
          <w:tcPr>
            <w:tcW w:w="1628" w:type="dxa"/>
            <w:tcBorders>
              <w:top w:val="nil"/>
              <w:left w:val="single" w:sz="4" w:space="0" w:color="auto"/>
              <w:bottom w:val="single" w:sz="4" w:space="0" w:color="auto"/>
              <w:right w:val="single" w:sz="4" w:space="0" w:color="auto"/>
            </w:tcBorders>
            <w:shd w:val="clear" w:color="000000" w:fill="215C98"/>
            <w:noWrap/>
            <w:hideMark/>
          </w:tcPr>
          <w:p w14:paraId="3C2CCDB2"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Disability</w:t>
            </w:r>
          </w:p>
        </w:tc>
        <w:tc>
          <w:tcPr>
            <w:tcW w:w="3949" w:type="dxa"/>
            <w:tcBorders>
              <w:top w:val="nil"/>
              <w:left w:val="nil"/>
              <w:bottom w:val="single" w:sz="8" w:space="0" w:color="auto"/>
              <w:right w:val="single" w:sz="4" w:space="0" w:color="auto"/>
            </w:tcBorders>
            <w:shd w:val="clear" w:color="000000" w:fill="CAEDFB"/>
            <w:noWrap/>
            <w:hideMark/>
          </w:tcPr>
          <w:p w14:paraId="1DDBF1DE"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Disability</w:t>
            </w:r>
          </w:p>
        </w:tc>
        <w:tc>
          <w:tcPr>
            <w:tcW w:w="8877" w:type="dxa"/>
            <w:tcBorders>
              <w:top w:val="nil"/>
              <w:left w:val="nil"/>
              <w:bottom w:val="single" w:sz="8" w:space="0" w:color="auto"/>
              <w:right w:val="single" w:sz="4" w:space="0" w:color="auto"/>
            </w:tcBorders>
            <w:shd w:val="clear" w:color="000000" w:fill="CAEDFB"/>
            <w:hideMark/>
          </w:tcPr>
          <w:p w14:paraId="19DAA113"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 xml:space="preserve">Deliver focused investment for people with a disability in sport </w:t>
            </w:r>
          </w:p>
        </w:tc>
        <w:tc>
          <w:tcPr>
            <w:tcW w:w="236" w:type="dxa"/>
            <w:vAlign w:val="center"/>
            <w:hideMark/>
          </w:tcPr>
          <w:p w14:paraId="73621E0E"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EA5322" w:rsidRPr="00C06A9E" w14:paraId="030A9C17" w14:textId="77777777">
        <w:trPr>
          <w:trHeight w:val="549"/>
        </w:trPr>
        <w:tc>
          <w:tcPr>
            <w:tcW w:w="1628" w:type="dxa"/>
            <w:vMerge w:val="restart"/>
            <w:tcBorders>
              <w:top w:val="nil"/>
              <w:left w:val="single" w:sz="4" w:space="0" w:color="auto"/>
              <w:right w:val="single" w:sz="4" w:space="0" w:color="auto"/>
            </w:tcBorders>
            <w:shd w:val="clear" w:color="000000" w:fill="215C98"/>
            <w:noWrap/>
            <w:hideMark/>
          </w:tcPr>
          <w:p w14:paraId="2618ACF5" w14:textId="77777777" w:rsidR="00EA5322" w:rsidRPr="00C06A9E" w:rsidRDefault="00EA5322"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Racial Inclusion</w:t>
            </w:r>
          </w:p>
          <w:p w14:paraId="1703B102" w14:textId="1BB00C19" w:rsidR="00EA5322" w:rsidRPr="00C06A9E" w:rsidRDefault="00EA5322" w:rsidP="00C06A9E">
            <w:pPr>
              <w:spacing w:after="0" w:line="240" w:lineRule="auto"/>
              <w:jc w:val="center"/>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lastRenderedPageBreak/>
              <w:t> </w:t>
            </w:r>
          </w:p>
        </w:tc>
        <w:tc>
          <w:tcPr>
            <w:tcW w:w="3949" w:type="dxa"/>
            <w:tcBorders>
              <w:top w:val="nil"/>
              <w:left w:val="nil"/>
              <w:bottom w:val="single" w:sz="8" w:space="0" w:color="auto"/>
              <w:right w:val="single" w:sz="4" w:space="0" w:color="auto"/>
            </w:tcBorders>
            <w:shd w:val="clear" w:color="000000" w:fill="C1F0C8"/>
            <w:noWrap/>
            <w:hideMark/>
          </w:tcPr>
          <w:p w14:paraId="03AA6A34" w14:textId="77777777" w:rsidR="00EA5322" w:rsidRPr="00C06A9E" w:rsidRDefault="00EA5322" w:rsidP="00C06A9E">
            <w:pPr>
              <w:spacing w:after="0" w:line="240" w:lineRule="auto"/>
              <w:rPr>
                <w:rFonts w:ascii="Aptos Narrow" w:eastAsia="Times New Roman" w:hAnsi="Aptos Narrow" w:cs="Times New Roman"/>
                <w:color w:val="000000"/>
                <w:lang w:eastAsia="en-GB"/>
              </w:rPr>
            </w:pPr>
            <w:r w:rsidRPr="00C06A9E">
              <w:rPr>
                <w:rFonts w:ascii="Aptos Narrow" w:eastAsia="Times New Roman" w:hAnsi="Aptos Narrow" w:cs="Times New Roman"/>
                <w:color w:val="000000"/>
                <w:lang w:eastAsia="en-GB"/>
              </w:rPr>
              <w:lastRenderedPageBreak/>
              <w:t>Racial Inclusion</w:t>
            </w:r>
          </w:p>
        </w:tc>
        <w:tc>
          <w:tcPr>
            <w:tcW w:w="8877" w:type="dxa"/>
            <w:tcBorders>
              <w:top w:val="nil"/>
              <w:left w:val="nil"/>
              <w:bottom w:val="single" w:sz="8" w:space="0" w:color="auto"/>
              <w:right w:val="single" w:sz="4" w:space="0" w:color="auto"/>
            </w:tcBorders>
            <w:shd w:val="clear" w:color="000000" w:fill="C1F0C8"/>
            <w:hideMark/>
          </w:tcPr>
          <w:p w14:paraId="3BB90384" w14:textId="77777777" w:rsidR="00EA5322" w:rsidRPr="00C06A9E" w:rsidRDefault="00EA5322" w:rsidP="00C06A9E">
            <w:pPr>
              <w:spacing w:after="0" w:line="240" w:lineRule="auto"/>
              <w:rPr>
                <w:rFonts w:ascii="Aptos Narrow" w:eastAsia="Times New Roman" w:hAnsi="Aptos Narrow" w:cs="Times New Roman"/>
                <w:b/>
                <w:bCs/>
                <w:color w:val="000000"/>
                <w:lang w:eastAsia="en-GB"/>
              </w:rPr>
            </w:pPr>
            <w:proofErr w:type="gramStart"/>
            <w:r w:rsidRPr="00C06A9E">
              <w:rPr>
                <w:rFonts w:ascii="Aptos Narrow" w:eastAsia="Times New Roman" w:hAnsi="Aptos Narrow" w:cs="Times New Roman"/>
                <w:b/>
                <w:bCs/>
                <w:color w:val="000000"/>
                <w:lang w:eastAsia="en-GB"/>
              </w:rPr>
              <w:t>Potential  Sported</w:t>
            </w:r>
            <w:proofErr w:type="gramEnd"/>
            <w:r w:rsidRPr="00C06A9E">
              <w:rPr>
                <w:rFonts w:ascii="Aptos Narrow" w:eastAsia="Times New Roman" w:hAnsi="Aptos Narrow" w:cs="Times New Roman"/>
                <w:b/>
                <w:bCs/>
                <w:color w:val="000000"/>
                <w:lang w:eastAsia="en-GB"/>
              </w:rPr>
              <w:t>/CSN type business case</w:t>
            </w:r>
          </w:p>
        </w:tc>
        <w:tc>
          <w:tcPr>
            <w:tcW w:w="236" w:type="dxa"/>
            <w:vAlign w:val="center"/>
            <w:hideMark/>
          </w:tcPr>
          <w:p w14:paraId="43C8A264" w14:textId="77777777" w:rsidR="00EA5322" w:rsidRPr="00C06A9E" w:rsidRDefault="00EA5322" w:rsidP="00C06A9E">
            <w:pPr>
              <w:spacing w:after="0" w:line="240" w:lineRule="auto"/>
              <w:rPr>
                <w:rFonts w:ascii="Times New Roman" w:eastAsia="Times New Roman" w:hAnsi="Times New Roman" w:cs="Times New Roman"/>
                <w:sz w:val="20"/>
                <w:szCs w:val="20"/>
                <w:lang w:eastAsia="en-GB"/>
              </w:rPr>
            </w:pPr>
          </w:p>
        </w:tc>
      </w:tr>
      <w:tr w:rsidR="00EA5322" w:rsidRPr="00C06A9E" w14:paraId="23407232" w14:textId="77777777">
        <w:trPr>
          <w:trHeight w:val="1060"/>
        </w:trPr>
        <w:tc>
          <w:tcPr>
            <w:tcW w:w="1628" w:type="dxa"/>
            <w:vMerge/>
            <w:tcBorders>
              <w:left w:val="single" w:sz="4" w:space="0" w:color="auto"/>
              <w:bottom w:val="single" w:sz="4" w:space="0" w:color="auto"/>
              <w:right w:val="single" w:sz="4" w:space="0" w:color="auto"/>
            </w:tcBorders>
            <w:shd w:val="clear" w:color="000000" w:fill="215C98"/>
            <w:noWrap/>
            <w:hideMark/>
          </w:tcPr>
          <w:p w14:paraId="4912D5F4" w14:textId="4E014F4A" w:rsidR="00EA5322" w:rsidRPr="00C06A9E" w:rsidRDefault="00EA5322" w:rsidP="00C06A9E">
            <w:pPr>
              <w:spacing w:after="0" w:line="240" w:lineRule="auto"/>
              <w:jc w:val="center"/>
              <w:rPr>
                <w:rFonts w:ascii="Aptos Narrow" w:eastAsia="Times New Roman" w:hAnsi="Aptos Narrow" w:cs="Times New Roman"/>
                <w:b/>
                <w:bCs/>
                <w:color w:val="FFFFFF"/>
                <w:lang w:eastAsia="en-GB"/>
              </w:rPr>
            </w:pPr>
          </w:p>
        </w:tc>
        <w:tc>
          <w:tcPr>
            <w:tcW w:w="3949" w:type="dxa"/>
            <w:tcBorders>
              <w:top w:val="single" w:sz="4" w:space="0" w:color="auto"/>
              <w:left w:val="nil"/>
              <w:bottom w:val="single" w:sz="8" w:space="0" w:color="auto"/>
              <w:right w:val="single" w:sz="4" w:space="0" w:color="auto"/>
            </w:tcBorders>
            <w:shd w:val="clear" w:color="000000" w:fill="FBE2D5"/>
            <w:hideMark/>
          </w:tcPr>
          <w:p w14:paraId="72A6C2F0" w14:textId="5D205753" w:rsidR="00EA5322" w:rsidRPr="00C06A9E" w:rsidRDefault="00EA5322"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Provide structured support to Governing Bodies of Sport, mainstream sports clubs, and community organisations to identify and remove barriers and provide high quality sport and physical activity opportunities for females, people with a disability and people from ethnic diverse communities.</w:t>
            </w:r>
          </w:p>
        </w:tc>
        <w:tc>
          <w:tcPr>
            <w:tcW w:w="8877" w:type="dxa"/>
            <w:tcBorders>
              <w:top w:val="single" w:sz="4" w:space="0" w:color="auto"/>
              <w:left w:val="nil"/>
              <w:bottom w:val="single" w:sz="8" w:space="0" w:color="auto"/>
              <w:right w:val="single" w:sz="4" w:space="0" w:color="auto"/>
            </w:tcBorders>
            <w:shd w:val="clear" w:color="000000" w:fill="FBE2D5"/>
            <w:noWrap/>
            <w:hideMark/>
          </w:tcPr>
          <w:p w14:paraId="0291651B" w14:textId="77777777" w:rsidR="00EA5322" w:rsidRPr="00C06A9E" w:rsidRDefault="00EA5322"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Track governing body membership data</w:t>
            </w:r>
          </w:p>
        </w:tc>
        <w:tc>
          <w:tcPr>
            <w:tcW w:w="236" w:type="dxa"/>
            <w:vAlign w:val="center"/>
            <w:hideMark/>
          </w:tcPr>
          <w:p w14:paraId="1EE07049" w14:textId="77777777" w:rsidR="00EA5322" w:rsidRPr="00C06A9E" w:rsidRDefault="00EA5322" w:rsidP="00C06A9E">
            <w:pPr>
              <w:spacing w:after="0" w:line="240" w:lineRule="auto"/>
              <w:rPr>
                <w:rFonts w:ascii="Times New Roman" w:eastAsia="Times New Roman" w:hAnsi="Times New Roman" w:cs="Times New Roman"/>
                <w:sz w:val="20"/>
                <w:szCs w:val="20"/>
                <w:lang w:eastAsia="en-GB"/>
              </w:rPr>
            </w:pPr>
          </w:p>
        </w:tc>
      </w:tr>
      <w:tr w:rsidR="00C06A9E" w:rsidRPr="00C06A9E" w14:paraId="6E0EFF8B" w14:textId="77777777" w:rsidTr="00EA5322">
        <w:trPr>
          <w:trHeight w:val="311"/>
        </w:trPr>
        <w:tc>
          <w:tcPr>
            <w:tcW w:w="1628" w:type="dxa"/>
            <w:tcBorders>
              <w:top w:val="nil"/>
              <w:left w:val="single" w:sz="4" w:space="0" w:color="auto"/>
              <w:bottom w:val="single" w:sz="4" w:space="0" w:color="auto"/>
              <w:right w:val="single" w:sz="4" w:space="0" w:color="auto"/>
            </w:tcBorders>
            <w:shd w:val="clear" w:color="000000" w:fill="215C98"/>
            <w:noWrap/>
            <w:hideMark/>
          </w:tcPr>
          <w:p w14:paraId="7A69B231"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Disability</w:t>
            </w:r>
          </w:p>
        </w:tc>
        <w:tc>
          <w:tcPr>
            <w:tcW w:w="3949" w:type="dxa"/>
            <w:tcBorders>
              <w:top w:val="nil"/>
              <w:left w:val="nil"/>
              <w:bottom w:val="single" w:sz="8" w:space="0" w:color="auto"/>
              <w:right w:val="single" w:sz="4" w:space="0" w:color="auto"/>
            </w:tcBorders>
            <w:shd w:val="clear" w:color="000000" w:fill="CAEDFB"/>
            <w:noWrap/>
            <w:hideMark/>
          </w:tcPr>
          <w:p w14:paraId="43E5ED53"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Disability</w:t>
            </w:r>
          </w:p>
        </w:tc>
        <w:tc>
          <w:tcPr>
            <w:tcW w:w="8877" w:type="dxa"/>
            <w:tcBorders>
              <w:top w:val="nil"/>
              <w:left w:val="nil"/>
              <w:bottom w:val="single" w:sz="8" w:space="0" w:color="auto"/>
              <w:right w:val="single" w:sz="4" w:space="0" w:color="auto"/>
            </w:tcBorders>
            <w:shd w:val="clear" w:color="000000" w:fill="CAEDFB"/>
            <w:hideMark/>
          </w:tcPr>
          <w:p w14:paraId="66CE55CD"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Collate info on interventions by sports/clubs - showcase best practice</w:t>
            </w:r>
          </w:p>
        </w:tc>
        <w:tc>
          <w:tcPr>
            <w:tcW w:w="236" w:type="dxa"/>
            <w:vAlign w:val="center"/>
            <w:hideMark/>
          </w:tcPr>
          <w:p w14:paraId="14BE92B6"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0BA3CBC7" w14:textId="77777777" w:rsidTr="00EA5322">
        <w:trPr>
          <w:trHeight w:val="647"/>
        </w:trPr>
        <w:tc>
          <w:tcPr>
            <w:tcW w:w="1628" w:type="dxa"/>
            <w:tcBorders>
              <w:top w:val="nil"/>
              <w:left w:val="single" w:sz="4" w:space="0" w:color="auto"/>
              <w:bottom w:val="single" w:sz="4" w:space="0" w:color="auto"/>
              <w:right w:val="single" w:sz="4" w:space="0" w:color="auto"/>
            </w:tcBorders>
            <w:shd w:val="clear" w:color="000000" w:fill="215C98"/>
            <w:noWrap/>
            <w:hideMark/>
          </w:tcPr>
          <w:p w14:paraId="506E76E0"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Racial Inclusion</w:t>
            </w:r>
          </w:p>
        </w:tc>
        <w:tc>
          <w:tcPr>
            <w:tcW w:w="3949" w:type="dxa"/>
            <w:tcBorders>
              <w:top w:val="nil"/>
              <w:left w:val="nil"/>
              <w:bottom w:val="single" w:sz="8" w:space="0" w:color="auto"/>
              <w:right w:val="single" w:sz="4" w:space="0" w:color="auto"/>
            </w:tcBorders>
            <w:shd w:val="clear" w:color="000000" w:fill="C1F0C8"/>
            <w:noWrap/>
            <w:hideMark/>
          </w:tcPr>
          <w:p w14:paraId="38D3411F"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Racial Inclusion</w:t>
            </w:r>
          </w:p>
        </w:tc>
        <w:tc>
          <w:tcPr>
            <w:tcW w:w="8877" w:type="dxa"/>
            <w:tcBorders>
              <w:top w:val="single" w:sz="4" w:space="0" w:color="auto"/>
              <w:left w:val="nil"/>
              <w:bottom w:val="single" w:sz="8" w:space="0" w:color="auto"/>
              <w:right w:val="single" w:sz="4" w:space="0" w:color="auto"/>
            </w:tcBorders>
            <w:shd w:val="clear" w:color="000000" w:fill="C1F0C8"/>
            <w:hideMark/>
          </w:tcPr>
          <w:p w14:paraId="1B76229F" w14:textId="3991A44A"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 xml:space="preserve">Provide </w:t>
            </w:r>
            <w:proofErr w:type="gramStart"/>
            <w:r w:rsidRPr="00C06A9E">
              <w:rPr>
                <w:rFonts w:ascii="Aptos Narrow" w:eastAsia="Times New Roman" w:hAnsi="Aptos Narrow" w:cs="Times New Roman"/>
                <w:b/>
                <w:bCs/>
                <w:i/>
                <w:iCs/>
                <w:color w:val="000000"/>
                <w:lang w:eastAsia="en-GB"/>
              </w:rPr>
              <w:t>tool-kit</w:t>
            </w:r>
            <w:proofErr w:type="gramEnd"/>
            <w:r w:rsidRPr="00C06A9E">
              <w:rPr>
                <w:rFonts w:ascii="Aptos Narrow" w:eastAsia="Times New Roman" w:hAnsi="Aptos Narrow" w:cs="Times New Roman"/>
                <w:b/>
                <w:bCs/>
                <w:i/>
                <w:iCs/>
                <w:color w:val="000000"/>
                <w:lang w:eastAsia="en-GB"/>
              </w:rPr>
              <w:t xml:space="preserve"> to review provision and club culture and resources to enhance the experience ethnically diverse </w:t>
            </w:r>
            <w:r w:rsidR="00935669" w:rsidRPr="00C06A9E">
              <w:rPr>
                <w:rFonts w:ascii="Aptos Narrow" w:eastAsia="Times New Roman" w:hAnsi="Aptos Narrow" w:cs="Times New Roman"/>
                <w:b/>
                <w:bCs/>
                <w:i/>
                <w:iCs/>
                <w:color w:val="000000"/>
                <w:lang w:eastAsia="en-GB"/>
              </w:rPr>
              <w:t>communities</w:t>
            </w:r>
            <w:r w:rsidRPr="00C06A9E">
              <w:rPr>
                <w:rFonts w:ascii="Aptos Narrow" w:eastAsia="Times New Roman" w:hAnsi="Aptos Narrow" w:cs="Times New Roman"/>
                <w:b/>
                <w:bCs/>
                <w:i/>
                <w:iCs/>
                <w:color w:val="000000"/>
                <w:lang w:eastAsia="en-GB"/>
              </w:rPr>
              <w:t xml:space="preserve"> in sport.</w:t>
            </w:r>
          </w:p>
        </w:tc>
        <w:tc>
          <w:tcPr>
            <w:tcW w:w="236" w:type="dxa"/>
            <w:vAlign w:val="center"/>
            <w:hideMark/>
          </w:tcPr>
          <w:p w14:paraId="1E1AF7DE"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46A045D9" w14:textId="77777777" w:rsidTr="009D0701">
        <w:trPr>
          <w:trHeight w:val="1256"/>
        </w:trPr>
        <w:tc>
          <w:tcPr>
            <w:tcW w:w="1628" w:type="dxa"/>
            <w:tcBorders>
              <w:top w:val="nil"/>
              <w:left w:val="single" w:sz="4" w:space="0" w:color="auto"/>
              <w:bottom w:val="single" w:sz="4" w:space="0" w:color="auto"/>
              <w:right w:val="single" w:sz="4" w:space="0" w:color="auto"/>
            </w:tcBorders>
            <w:shd w:val="clear" w:color="000000" w:fill="215C98"/>
            <w:hideMark/>
          </w:tcPr>
          <w:p w14:paraId="25CD59C0"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SPORTING FOUNDATIONS</w:t>
            </w:r>
            <w:r w:rsidRPr="00C06A9E">
              <w:rPr>
                <w:rFonts w:ascii="Aptos Narrow" w:eastAsia="Times New Roman" w:hAnsi="Aptos Narrow" w:cs="Times New Roman"/>
                <w:b/>
                <w:bCs/>
                <w:color w:val="FFFFFF"/>
                <w:lang w:eastAsia="en-GB"/>
              </w:rPr>
              <w:br/>
              <w:t>(Joint Actions)</w:t>
            </w:r>
          </w:p>
        </w:tc>
        <w:tc>
          <w:tcPr>
            <w:tcW w:w="3949" w:type="dxa"/>
            <w:tcBorders>
              <w:top w:val="nil"/>
              <w:left w:val="nil"/>
              <w:bottom w:val="single" w:sz="8" w:space="0" w:color="auto"/>
              <w:right w:val="single" w:sz="4" w:space="0" w:color="auto"/>
            </w:tcBorders>
            <w:shd w:val="clear" w:color="000000" w:fill="FBE2D5"/>
            <w:hideMark/>
          </w:tcPr>
          <w:p w14:paraId="51F8E707"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Investment in infrastructure to support greater participation for females, people with a disability, and people from ethnic diverse communities e.g. changing facilities, accessible facilities etc.</w:t>
            </w:r>
          </w:p>
        </w:tc>
        <w:tc>
          <w:tcPr>
            <w:tcW w:w="8877" w:type="dxa"/>
            <w:tcBorders>
              <w:top w:val="nil"/>
              <w:left w:val="nil"/>
              <w:bottom w:val="single" w:sz="8" w:space="0" w:color="auto"/>
              <w:right w:val="single" w:sz="4" w:space="0" w:color="auto"/>
            </w:tcBorders>
            <w:shd w:val="clear" w:color="000000" w:fill="FBE2D5"/>
            <w:hideMark/>
          </w:tcPr>
          <w:p w14:paraId="54C3CDEF" w14:textId="77777777" w:rsidR="00C06A9E" w:rsidRPr="00C06A9E" w:rsidRDefault="00C06A9E" w:rsidP="00C06A9E">
            <w:pPr>
              <w:spacing w:after="0" w:line="240" w:lineRule="auto"/>
              <w:rPr>
                <w:rFonts w:ascii="Aptos Narrow" w:eastAsia="Times New Roman" w:hAnsi="Aptos Narrow" w:cs="Times New Roman"/>
                <w:b/>
                <w:bCs/>
                <w:i/>
                <w:iCs/>
                <w:color w:val="000000"/>
                <w:lang w:eastAsia="en-GB"/>
              </w:rPr>
            </w:pPr>
            <w:r w:rsidRPr="00C06A9E">
              <w:rPr>
                <w:rFonts w:ascii="Aptos Narrow" w:eastAsia="Times New Roman" w:hAnsi="Aptos Narrow" w:cs="Times New Roman"/>
                <w:b/>
                <w:bCs/>
                <w:i/>
                <w:iCs/>
                <w:color w:val="000000"/>
                <w:lang w:eastAsia="en-GB"/>
              </w:rPr>
              <w:t xml:space="preserve">Develop an understanding of how to make facilities more reflective of the needs of females, people </w:t>
            </w:r>
            <w:proofErr w:type="spellStart"/>
            <w:r w:rsidRPr="00C06A9E">
              <w:rPr>
                <w:rFonts w:ascii="Aptos Narrow" w:eastAsia="Times New Roman" w:hAnsi="Aptos Narrow" w:cs="Times New Roman"/>
                <w:b/>
                <w:bCs/>
                <w:i/>
                <w:iCs/>
                <w:color w:val="000000"/>
                <w:lang w:eastAsia="en-GB"/>
              </w:rPr>
              <w:t>withh</w:t>
            </w:r>
            <w:proofErr w:type="spellEnd"/>
            <w:r w:rsidRPr="00C06A9E">
              <w:rPr>
                <w:rFonts w:ascii="Aptos Narrow" w:eastAsia="Times New Roman" w:hAnsi="Aptos Narrow" w:cs="Times New Roman"/>
                <w:b/>
                <w:bCs/>
                <w:i/>
                <w:iCs/>
                <w:color w:val="000000"/>
                <w:lang w:eastAsia="en-GB"/>
              </w:rPr>
              <w:t xml:space="preserve"> disabilities and for people from ethnically diverse backgrounds</w:t>
            </w:r>
          </w:p>
        </w:tc>
        <w:tc>
          <w:tcPr>
            <w:tcW w:w="236" w:type="dxa"/>
            <w:vAlign w:val="center"/>
            <w:hideMark/>
          </w:tcPr>
          <w:p w14:paraId="76C03438"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28703D39" w14:textId="77777777" w:rsidTr="00EA5322">
        <w:trPr>
          <w:trHeight w:val="550"/>
        </w:trPr>
        <w:tc>
          <w:tcPr>
            <w:tcW w:w="1628" w:type="dxa"/>
            <w:tcBorders>
              <w:top w:val="nil"/>
              <w:left w:val="single" w:sz="4" w:space="0" w:color="auto"/>
              <w:bottom w:val="single" w:sz="4" w:space="0" w:color="auto"/>
              <w:right w:val="single" w:sz="4" w:space="0" w:color="auto"/>
            </w:tcBorders>
            <w:shd w:val="clear" w:color="000000" w:fill="215C98"/>
            <w:hideMark/>
          </w:tcPr>
          <w:p w14:paraId="0DA47944" w14:textId="77777777" w:rsidR="00C06A9E" w:rsidRPr="00C06A9E" w:rsidRDefault="00C06A9E" w:rsidP="00C06A9E">
            <w:pPr>
              <w:spacing w:after="0" w:line="240" w:lineRule="auto"/>
              <w:rPr>
                <w:rFonts w:ascii="Aptos Narrow" w:eastAsia="Times New Roman" w:hAnsi="Aptos Narrow" w:cs="Times New Roman"/>
                <w:color w:val="FFFFFF"/>
                <w:lang w:eastAsia="en-GB"/>
              </w:rPr>
            </w:pPr>
            <w:r w:rsidRPr="00C06A9E">
              <w:rPr>
                <w:rFonts w:ascii="Aptos Narrow" w:eastAsia="Times New Roman" w:hAnsi="Aptos Narrow" w:cs="Times New Roman"/>
                <w:color w:val="FFFFFF"/>
                <w:lang w:eastAsia="en-GB"/>
              </w:rPr>
              <w:t>Disability</w:t>
            </w:r>
          </w:p>
        </w:tc>
        <w:tc>
          <w:tcPr>
            <w:tcW w:w="3949" w:type="dxa"/>
            <w:tcBorders>
              <w:top w:val="nil"/>
              <w:left w:val="nil"/>
              <w:bottom w:val="single" w:sz="8" w:space="0" w:color="auto"/>
              <w:right w:val="single" w:sz="4" w:space="0" w:color="auto"/>
            </w:tcBorders>
            <w:shd w:val="clear" w:color="000000" w:fill="C0E6F5"/>
            <w:noWrap/>
            <w:hideMark/>
          </w:tcPr>
          <w:p w14:paraId="79CCDA99" w14:textId="77777777" w:rsidR="00C06A9E" w:rsidRPr="00C06A9E" w:rsidRDefault="00C06A9E" w:rsidP="00C06A9E">
            <w:pPr>
              <w:spacing w:after="0" w:line="240" w:lineRule="auto"/>
              <w:rPr>
                <w:rFonts w:ascii="Aptos Narrow" w:eastAsia="Times New Roman" w:hAnsi="Aptos Narrow" w:cs="Times New Roman"/>
                <w:color w:val="000000"/>
                <w:lang w:eastAsia="en-GB"/>
              </w:rPr>
            </w:pPr>
            <w:r w:rsidRPr="00C06A9E">
              <w:rPr>
                <w:rFonts w:ascii="Aptos Narrow" w:eastAsia="Times New Roman" w:hAnsi="Aptos Narrow" w:cs="Times New Roman"/>
                <w:color w:val="000000"/>
                <w:lang w:eastAsia="en-GB"/>
              </w:rPr>
              <w:t>Disability</w:t>
            </w:r>
          </w:p>
        </w:tc>
        <w:tc>
          <w:tcPr>
            <w:tcW w:w="8877" w:type="dxa"/>
            <w:tcBorders>
              <w:top w:val="nil"/>
              <w:left w:val="nil"/>
              <w:bottom w:val="single" w:sz="8" w:space="0" w:color="auto"/>
              <w:right w:val="single" w:sz="4" w:space="0" w:color="auto"/>
            </w:tcBorders>
            <w:shd w:val="clear" w:color="000000" w:fill="C0E6F5"/>
            <w:hideMark/>
          </w:tcPr>
          <w:p w14:paraId="42EB28ED" w14:textId="77777777" w:rsidR="00C06A9E" w:rsidRPr="00C06A9E" w:rsidRDefault="00C06A9E" w:rsidP="00C06A9E">
            <w:pPr>
              <w:spacing w:after="0" w:line="240" w:lineRule="auto"/>
              <w:rPr>
                <w:rFonts w:ascii="Aptos Narrow" w:eastAsia="Times New Roman" w:hAnsi="Aptos Narrow" w:cs="Times New Roman"/>
                <w:color w:val="000000"/>
                <w:lang w:eastAsia="en-GB"/>
              </w:rPr>
            </w:pPr>
            <w:r w:rsidRPr="00C06A9E">
              <w:rPr>
                <w:rFonts w:ascii="Aptos Narrow" w:eastAsia="Times New Roman" w:hAnsi="Aptos Narrow" w:cs="Times New Roman"/>
                <w:color w:val="000000"/>
                <w:lang w:eastAsia="en-GB"/>
              </w:rPr>
              <w:t>Build and share understanding of how to make infrastructure more reflective of needs of those with a disability.</w:t>
            </w:r>
          </w:p>
        </w:tc>
        <w:tc>
          <w:tcPr>
            <w:tcW w:w="236" w:type="dxa"/>
            <w:vAlign w:val="center"/>
            <w:hideMark/>
          </w:tcPr>
          <w:p w14:paraId="528DE3FD"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18A2CC74" w14:textId="77777777" w:rsidTr="00EA5322">
        <w:trPr>
          <w:trHeight w:val="544"/>
        </w:trPr>
        <w:tc>
          <w:tcPr>
            <w:tcW w:w="1628" w:type="dxa"/>
            <w:vMerge w:val="restart"/>
            <w:tcBorders>
              <w:top w:val="nil"/>
              <w:left w:val="single" w:sz="8" w:space="0" w:color="auto"/>
              <w:bottom w:val="single" w:sz="8" w:space="0" w:color="000000"/>
              <w:right w:val="single" w:sz="4" w:space="0" w:color="auto"/>
            </w:tcBorders>
            <w:shd w:val="clear" w:color="000000" w:fill="215C98"/>
            <w:hideMark/>
          </w:tcPr>
          <w:p w14:paraId="74E98527"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r w:rsidRPr="00C06A9E">
              <w:rPr>
                <w:rFonts w:ascii="Aptos Narrow" w:eastAsia="Times New Roman" w:hAnsi="Aptos Narrow" w:cs="Times New Roman"/>
                <w:b/>
                <w:bCs/>
                <w:color w:val="FFFFFF"/>
                <w:lang w:eastAsia="en-GB"/>
              </w:rPr>
              <w:t>Women In Sport</w:t>
            </w:r>
          </w:p>
        </w:tc>
        <w:tc>
          <w:tcPr>
            <w:tcW w:w="3949" w:type="dxa"/>
            <w:vMerge w:val="restart"/>
            <w:tcBorders>
              <w:top w:val="nil"/>
              <w:left w:val="single" w:sz="4" w:space="0" w:color="auto"/>
              <w:bottom w:val="single" w:sz="8" w:space="0" w:color="000000"/>
              <w:right w:val="single" w:sz="4" w:space="0" w:color="auto"/>
            </w:tcBorders>
            <w:shd w:val="clear" w:color="000000" w:fill="F2CEEF"/>
            <w:hideMark/>
          </w:tcPr>
          <w:p w14:paraId="3DA61404"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r w:rsidRPr="00C06A9E">
              <w:rPr>
                <w:rFonts w:ascii="Aptos Narrow" w:eastAsia="Times New Roman" w:hAnsi="Aptos Narrow" w:cs="Times New Roman"/>
                <w:b/>
                <w:bCs/>
                <w:color w:val="000000"/>
                <w:lang w:eastAsia="en-GB"/>
              </w:rPr>
              <w:t>Partnership with Education and Sports to promote health and wellbeing alongside sport and physical activity in young girls especially teenagers</w:t>
            </w:r>
          </w:p>
        </w:tc>
        <w:tc>
          <w:tcPr>
            <w:tcW w:w="8877" w:type="dxa"/>
            <w:tcBorders>
              <w:top w:val="nil"/>
              <w:left w:val="nil"/>
              <w:bottom w:val="single" w:sz="4" w:space="0" w:color="auto"/>
              <w:right w:val="single" w:sz="4" w:space="0" w:color="auto"/>
            </w:tcBorders>
            <w:shd w:val="clear" w:color="000000" w:fill="F2CEEF"/>
            <w:hideMark/>
          </w:tcPr>
          <w:p w14:paraId="275AB831" w14:textId="77777777" w:rsidR="00C06A9E" w:rsidRPr="00C06A9E" w:rsidRDefault="00C06A9E" w:rsidP="00C06A9E">
            <w:pPr>
              <w:spacing w:after="0" w:line="240" w:lineRule="auto"/>
              <w:rPr>
                <w:rFonts w:ascii="Aptos Narrow" w:eastAsia="Times New Roman" w:hAnsi="Aptos Narrow" w:cs="Times New Roman"/>
                <w:color w:val="000000"/>
                <w:lang w:eastAsia="en-GB"/>
              </w:rPr>
            </w:pPr>
            <w:proofErr w:type="spellStart"/>
            <w:proofErr w:type="gramStart"/>
            <w:r w:rsidRPr="00C06A9E">
              <w:rPr>
                <w:rFonts w:ascii="Aptos Narrow" w:eastAsia="Times New Roman" w:hAnsi="Aptos Narrow" w:cs="Times New Roman"/>
                <w:color w:val="000000"/>
                <w:lang w:eastAsia="en-GB"/>
              </w:rPr>
              <w:t>A.Engage</w:t>
            </w:r>
            <w:proofErr w:type="spellEnd"/>
            <w:proofErr w:type="gramEnd"/>
            <w:r w:rsidRPr="00C06A9E">
              <w:rPr>
                <w:rFonts w:ascii="Aptos Narrow" w:eastAsia="Times New Roman" w:hAnsi="Aptos Narrow" w:cs="Times New Roman"/>
                <w:color w:val="000000"/>
                <w:lang w:eastAsia="en-GB"/>
              </w:rPr>
              <w:t xml:space="preserve"> with Education and other stakeholders to build awareness of the gap and </w:t>
            </w:r>
            <w:proofErr w:type="spellStart"/>
            <w:proofErr w:type="gramStart"/>
            <w:r w:rsidRPr="00C06A9E">
              <w:rPr>
                <w:rFonts w:ascii="Aptos Narrow" w:eastAsia="Times New Roman" w:hAnsi="Aptos Narrow" w:cs="Times New Roman"/>
                <w:color w:val="000000"/>
                <w:lang w:eastAsia="en-GB"/>
              </w:rPr>
              <w:t>it's</w:t>
            </w:r>
            <w:proofErr w:type="spellEnd"/>
            <w:proofErr w:type="gramEnd"/>
            <w:r w:rsidRPr="00C06A9E">
              <w:rPr>
                <w:rFonts w:ascii="Aptos Narrow" w:eastAsia="Times New Roman" w:hAnsi="Aptos Narrow" w:cs="Times New Roman"/>
                <w:color w:val="000000"/>
                <w:lang w:eastAsia="en-GB"/>
              </w:rPr>
              <w:t xml:space="preserve"> impact into later life</w:t>
            </w:r>
          </w:p>
        </w:tc>
        <w:tc>
          <w:tcPr>
            <w:tcW w:w="236" w:type="dxa"/>
            <w:vAlign w:val="center"/>
            <w:hideMark/>
          </w:tcPr>
          <w:p w14:paraId="5E59085D"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402D76B6" w14:textId="77777777" w:rsidTr="009D0701">
        <w:trPr>
          <w:trHeight w:val="290"/>
        </w:trPr>
        <w:tc>
          <w:tcPr>
            <w:tcW w:w="1628" w:type="dxa"/>
            <w:vMerge/>
            <w:tcBorders>
              <w:top w:val="nil"/>
              <w:left w:val="single" w:sz="8" w:space="0" w:color="auto"/>
              <w:bottom w:val="single" w:sz="8" w:space="0" w:color="000000"/>
              <w:right w:val="single" w:sz="4" w:space="0" w:color="auto"/>
            </w:tcBorders>
            <w:vAlign w:val="center"/>
            <w:hideMark/>
          </w:tcPr>
          <w:p w14:paraId="388A2A80"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single" w:sz="8" w:space="0" w:color="000000"/>
              <w:right w:val="single" w:sz="4" w:space="0" w:color="auto"/>
            </w:tcBorders>
            <w:vAlign w:val="center"/>
            <w:hideMark/>
          </w:tcPr>
          <w:p w14:paraId="278D385C"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tcBorders>
              <w:top w:val="nil"/>
              <w:left w:val="nil"/>
              <w:bottom w:val="single" w:sz="4" w:space="0" w:color="auto"/>
              <w:right w:val="single" w:sz="4" w:space="0" w:color="auto"/>
            </w:tcBorders>
            <w:shd w:val="clear" w:color="000000" w:fill="F2CEEF"/>
            <w:noWrap/>
            <w:hideMark/>
          </w:tcPr>
          <w:p w14:paraId="6FB7DC50" w14:textId="77777777" w:rsidR="00C06A9E" w:rsidRPr="00C06A9E" w:rsidRDefault="00C06A9E" w:rsidP="00C06A9E">
            <w:pPr>
              <w:spacing w:after="0" w:line="240" w:lineRule="auto"/>
              <w:rPr>
                <w:rFonts w:ascii="Aptos Narrow" w:eastAsia="Times New Roman" w:hAnsi="Aptos Narrow" w:cs="Times New Roman"/>
                <w:color w:val="000000"/>
                <w:lang w:eastAsia="en-GB"/>
              </w:rPr>
            </w:pPr>
            <w:proofErr w:type="spellStart"/>
            <w:proofErr w:type="gramStart"/>
            <w:r w:rsidRPr="00C06A9E">
              <w:rPr>
                <w:rFonts w:ascii="Aptos Narrow" w:eastAsia="Times New Roman" w:hAnsi="Aptos Narrow" w:cs="Times New Roman"/>
                <w:color w:val="000000"/>
                <w:lang w:eastAsia="en-GB"/>
              </w:rPr>
              <w:t>B.Create</w:t>
            </w:r>
            <w:proofErr w:type="spellEnd"/>
            <w:proofErr w:type="gramEnd"/>
            <w:r w:rsidRPr="00C06A9E">
              <w:rPr>
                <w:rFonts w:ascii="Aptos Narrow" w:eastAsia="Times New Roman" w:hAnsi="Aptos Narrow" w:cs="Times New Roman"/>
                <w:color w:val="000000"/>
                <w:lang w:eastAsia="en-GB"/>
              </w:rPr>
              <w:t xml:space="preserve"> coalition of partners</w:t>
            </w:r>
          </w:p>
        </w:tc>
        <w:tc>
          <w:tcPr>
            <w:tcW w:w="236" w:type="dxa"/>
            <w:vAlign w:val="center"/>
            <w:hideMark/>
          </w:tcPr>
          <w:p w14:paraId="7B8BE06C"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5DCE97EF" w14:textId="77777777" w:rsidTr="009D0701">
        <w:trPr>
          <w:trHeight w:val="580"/>
        </w:trPr>
        <w:tc>
          <w:tcPr>
            <w:tcW w:w="1628" w:type="dxa"/>
            <w:vMerge/>
            <w:tcBorders>
              <w:top w:val="nil"/>
              <w:left w:val="single" w:sz="8" w:space="0" w:color="auto"/>
              <w:bottom w:val="single" w:sz="8" w:space="0" w:color="000000"/>
              <w:right w:val="single" w:sz="4" w:space="0" w:color="auto"/>
            </w:tcBorders>
            <w:vAlign w:val="center"/>
            <w:hideMark/>
          </w:tcPr>
          <w:p w14:paraId="2B2FF81D"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single" w:sz="8" w:space="0" w:color="000000"/>
              <w:right w:val="single" w:sz="4" w:space="0" w:color="auto"/>
            </w:tcBorders>
            <w:vAlign w:val="center"/>
            <w:hideMark/>
          </w:tcPr>
          <w:p w14:paraId="6A4E3BC3"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tcBorders>
              <w:top w:val="nil"/>
              <w:left w:val="nil"/>
              <w:bottom w:val="single" w:sz="4" w:space="0" w:color="auto"/>
              <w:right w:val="single" w:sz="4" w:space="0" w:color="auto"/>
            </w:tcBorders>
            <w:shd w:val="clear" w:color="000000" w:fill="F2CEEF"/>
            <w:hideMark/>
          </w:tcPr>
          <w:p w14:paraId="56578FC4" w14:textId="77777777" w:rsidR="00C06A9E" w:rsidRPr="00C06A9E" w:rsidRDefault="00C06A9E" w:rsidP="00C06A9E">
            <w:pPr>
              <w:spacing w:after="0" w:line="240" w:lineRule="auto"/>
              <w:rPr>
                <w:rFonts w:ascii="Aptos Narrow" w:eastAsia="Times New Roman" w:hAnsi="Aptos Narrow" w:cs="Times New Roman"/>
                <w:color w:val="000000"/>
                <w:lang w:eastAsia="en-GB"/>
              </w:rPr>
            </w:pPr>
            <w:proofErr w:type="spellStart"/>
            <w:r w:rsidRPr="00C06A9E">
              <w:rPr>
                <w:rFonts w:ascii="Aptos Narrow" w:eastAsia="Times New Roman" w:hAnsi="Aptos Narrow" w:cs="Times New Roman"/>
                <w:color w:val="000000"/>
                <w:lang w:eastAsia="en-GB"/>
              </w:rPr>
              <w:t>C.Deliver</w:t>
            </w:r>
            <w:proofErr w:type="spellEnd"/>
            <w:r w:rsidRPr="00C06A9E">
              <w:rPr>
                <w:rFonts w:ascii="Aptos Narrow" w:eastAsia="Times New Roman" w:hAnsi="Aptos Narrow" w:cs="Times New Roman"/>
                <w:color w:val="000000"/>
                <w:lang w:eastAsia="en-GB"/>
              </w:rPr>
              <w:t xml:space="preserve"> interventions via training, campaigns, </w:t>
            </w:r>
            <w:proofErr w:type="spellStart"/>
            <w:r w:rsidRPr="00C06A9E">
              <w:rPr>
                <w:rFonts w:ascii="Aptos Narrow" w:eastAsia="Times New Roman" w:hAnsi="Aptos Narrow" w:cs="Times New Roman"/>
                <w:color w:val="000000"/>
                <w:lang w:eastAsia="en-GB"/>
              </w:rPr>
              <w:t>invesment</w:t>
            </w:r>
            <w:proofErr w:type="spellEnd"/>
            <w:r w:rsidRPr="00C06A9E">
              <w:rPr>
                <w:rFonts w:ascii="Aptos Narrow" w:eastAsia="Times New Roman" w:hAnsi="Aptos Narrow" w:cs="Times New Roman"/>
                <w:color w:val="000000"/>
                <w:lang w:eastAsia="en-GB"/>
              </w:rPr>
              <w:t xml:space="preserve"> initiatives</w:t>
            </w:r>
          </w:p>
        </w:tc>
        <w:tc>
          <w:tcPr>
            <w:tcW w:w="236" w:type="dxa"/>
            <w:vAlign w:val="center"/>
            <w:hideMark/>
          </w:tcPr>
          <w:p w14:paraId="78332991"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r w:rsidR="00C06A9E" w:rsidRPr="00C06A9E" w14:paraId="4B4657BE" w14:textId="77777777" w:rsidTr="009D0701">
        <w:trPr>
          <w:trHeight w:val="300"/>
        </w:trPr>
        <w:tc>
          <w:tcPr>
            <w:tcW w:w="1628" w:type="dxa"/>
            <w:vMerge/>
            <w:tcBorders>
              <w:top w:val="nil"/>
              <w:left w:val="single" w:sz="8" w:space="0" w:color="auto"/>
              <w:bottom w:val="single" w:sz="8" w:space="0" w:color="000000"/>
              <w:right w:val="single" w:sz="4" w:space="0" w:color="auto"/>
            </w:tcBorders>
            <w:vAlign w:val="center"/>
            <w:hideMark/>
          </w:tcPr>
          <w:p w14:paraId="59A79A31" w14:textId="77777777" w:rsidR="00C06A9E" w:rsidRPr="00C06A9E" w:rsidRDefault="00C06A9E" w:rsidP="00C06A9E">
            <w:pPr>
              <w:spacing w:after="0" w:line="240" w:lineRule="auto"/>
              <w:rPr>
                <w:rFonts w:ascii="Aptos Narrow" w:eastAsia="Times New Roman" w:hAnsi="Aptos Narrow" w:cs="Times New Roman"/>
                <w:b/>
                <w:bCs/>
                <w:color w:val="FFFFFF"/>
                <w:lang w:eastAsia="en-GB"/>
              </w:rPr>
            </w:pPr>
          </w:p>
        </w:tc>
        <w:tc>
          <w:tcPr>
            <w:tcW w:w="3949" w:type="dxa"/>
            <w:vMerge/>
            <w:tcBorders>
              <w:top w:val="nil"/>
              <w:left w:val="single" w:sz="4" w:space="0" w:color="auto"/>
              <w:bottom w:val="single" w:sz="8" w:space="0" w:color="000000"/>
              <w:right w:val="single" w:sz="4" w:space="0" w:color="auto"/>
            </w:tcBorders>
            <w:vAlign w:val="center"/>
            <w:hideMark/>
          </w:tcPr>
          <w:p w14:paraId="0DD338FF" w14:textId="77777777" w:rsidR="00C06A9E" w:rsidRPr="00C06A9E" w:rsidRDefault="00C06A9E" w:rsidP="00C06A9E">
            <w:pPr>
              <w:spacing w:after="0" w:line="240" w:lineRule="auto"/>
              <w:rPr>
                <w:rFonts w:ascii="Aptos Narrow" w:eastAsia="Times New Roman" w:hAnsi="Aptos Narrow" w:cs="Times New Roman"/>
                <w:b/>
                <w:bCs/>
                <w:color w:val="000000"/>
                <w:lang w:eastAsia="en-GB"/>
              </w:rPr>
            </w:pPr>
          </w:p>
        </w:tc>
        <w:tc>
          <w:tcPr>
            <w:tcW w:w="8877" w:type="dxa"/>
            <w:tcBorders>
              <w:top w:val="nil"/>
              <w:left w:val="nil"/>
              <w:bottom w:val="single" w:sz="8" w:space="0" w:color="auto"/>
              <w:right w:val="single" w:sz="4" w:space="0" w:color="auto"/>
            </w:tcBorders>
            <w:shd w:val="clear" w:color="000000" w:fill="F2CEEF"/>
            <w:hideMark/>
          </w:tcPr>
          <w:p w14:paraId="7B3E5764" w14:textId="77777777" w:rsidR="00C06A9E" w:rsidRPr="00C06A9E" w:rsidRDefault="00C06A9E" w:rsidP="00C06A9E">
            <w:pPr>
              <w:spacing w:after="0" w:line="240" w:lineRule="auto"/>
              <w:rPr>
                <w:rFonts w:ascii="Aptos Narrow" w:eastAsia="Times New Roman" w:hAnsi="Aptos Narrow" w:cs="Times New Roman"/>
                <w:color w:val="000000"/>
                <w:lang w:eastAsia="en-GB"/>
              </w:rPr>
            </w:pPr>
            <w:proofErr w:type="spellStart"/>
            <w:r w:rsidRPr="00C06A9E">
              <w:rPr>
                <w:rFonts w:ascii="Aptos Narrow" w:eastAsia="Times New Roman" w:hAnsi="Aptos Narrow" w:cs="Times New Roman"/>
                <w:color w:val="000000"/>
                <w:lang w:eastAsia="en-GB"/>
              </w:rPr>
              <w:t>D.Track</w:t>
            </w:r>
            <w:proofErr w:type="spellEnd"/>
            <w:r w:rsidRPr="00C06A9E">
              <w:rPr>
                <w:rFonts w:ascii="Aptos Narrow" w:eastAsia="Times New Roman" w:hAnsi="Aptos Narrow" w:cs="Times New Roman"/>
                <w:color w:val="000000"/>
                <w:lang w:eastAsia="en-GB"/>
              </w:rPr>
              <w:t xml:space="preserve"> progress through regular research</w:t>
            </w:r>
          </w:p>
        </w:tc>
        <w:tc>
          <w:tcPr>
            <w:tcW w:w="236" w:type="dxa"/>
            <w:vAlign w:val="center"/>
            <w:hideMark/>
          </w:tcPr>
          <w:p w14:paraId="21AB7F7B" w14:textId="77777777" w:rsidR="00C06A9E" w:rsidRPr="00C06A9E" w:rsidRDefault="00C06A9E" w:rsidP="00C06A9E">
            <w:pPr>
              <w:spacing w:after="0" w:line="240" w:lineRule="auto"/>
              <w:rPr>
                <w:rFonts w:ascii="Times New Roman" w:eastAsia="Times New Roman" w:hAnsi="Times New Roman" w:cs="Times New Roman"/>
                <w:sz w:val="20"/>
                <w:szCs w:val="20"/>
                <w:lang w:eastAsia="en-GB"/>
              </w:rPr>
            </w:pPr>
          </w:p>
        </w:tc>
      </w:tr>
    </w:tbl>
    <w:p w14:paraId="26D73A28" w14:textId="77777777" w:rsidR="00F92D23" w:rsidRPr="00683840" w:rsidRDefault="00F92D23" w:rsidP="00EA5322"/>
    <w:sectPr w:rsidR="00F92D23" w:rsidRPr="00683840" w:rsidSect="000F3D58">
      <w:pgSz w:w="16838" w:h="11906" w:orient="landscape"/>
      <w:pgMar w:top="1440" w:right="1440" w:bottom="164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14CC" w14:textId="77777777" w:rsidR="00261D97" w:rsidRDefault="00261D97" w:rsidP="004B3B18">
      <w:pPr>
        <w:spacing w:after="0" w:line="240" w:lineRule="auto"/>
      </w:pPr>
      <w:r>
        <w:separator/>
      </w:r>
    </w:p>
  </w:endnote>
  <w:endnote w:type="continuationSeparator" w:id="0">
    <w:p w14:paraId="75B7DF80" w14:textId="77777777" w:rsidR="00261D97" w:rsidRDefault="00261D97" w:rsidP="004B3B18">
      <w:pPr>
        <w:spacing w:after="0" w:line="240" w:lineRule="auto"/>
      </w:pPr>
      <w:r>
        <w:continuationSeparator/>
      </w:r>
    </w:p>
  </w:endnote>
  <w:endnote w:type="continuationNotice" w:id="1">
    <w:p w14:paraId="492C6978" w14:textId="77777777" w:rsidR="00261D97" w:rsidRDefault="00261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1060" w14:textId="77777777" w:rsidR="008155F2" w:rsidRDefault="0081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071511"/>
      <w:docPartObj>
        <w:docPartGallery w:val="Page Numbers (Bottom of Page)"/>
        <w:docPartUnique/>
      </w:docPartObj>
    </w:sdtPr>
    <w:sdtEndPr>
      <w:rPr>
        <w:noProof/>
      </w:rPr>
    </w:sdtEndPr>
    <w:sdtContent>
      <w:p w14:paraId="326CA667" w14:textId="06E39D1B" w:rsidR="00C87845" w:rsidRDefault="005D55A9">
        <w:pPr>
          <w:pStyle w:val="Footer"/>
          <w:jc w:val="right"/>
        </w:pPr>
        <w:r w:rsidRPr="00F914FF">
          <w:rPr>
            <w:rFonts w:ascii="Helvetica" w:hAnsi="Helvetica" w:cs="Helvetica"/>
            <w:noProof/>
            <w:lang w:eastAsia="en-GB"/>
          </w:rPr>
          <w:drawing>
            <wp:anchor distT="0" distB="0" distL="114300" distR="114300" simplePos="0" relativeHeight="251658242" behindDoc="1" locked="0" layoutInCell="1" allowOverlap="1" wp14:anchorId="0AE0744B" wp14:editId="6EB4F633">
              <wp:simplePos x="0" y="0"/>
              <wp:positionH relativeFrom="page">
                <wp:align>right</wp:align>
              </wp:positionH>
              <wp:positionV relativeFrom="paragraph">
                <wp:posOffset>-953770</wp:posOffset>
              </wp:positionV>
              <wp:extent cx="1272554" cy="1724660"/>
              <wp:effectExtent l="0" t="0" r="3810" b="8890"/>
              <wp:wrapNone/>
              <wp:docPr id="4" name="Picture 4" descr="A hexagon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hexagon shap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54" cy="1724660"/>
                      </a:xfrm>
                      <a:prstGeom prst="rect">
                        <a:avLst/>
                      </a:prstGeom>
                      <a:noFill/>
                    </pic:spPr>
                  </pic:pic>
                </a:graphicData>
              </a:graphic>
              <wp14:sizeRelH relativeFrom="margin">
                <wp14:pctWidth>0</wp14:pctWidth>
              </wp14:sizeRelH>
              <wp14:sizeRelV relativeFrom="margin">
                <wp14:pctHeight>0</wp14:pctHeight>
              </wp14:sizeRelV>
            </wp:anchor>
          </w:drawing>
        </w:r>
        <w:r w:rsidR="00C87845">
          <w:fldChar w:fldCharType="begin"/>
        </w:r>
        <w:r w:rsidR="00C87845">
          <w:instrText xml:space="preserve"> PAGE   \* MERGEFORMAT </w:instrText>
        </w:r>
        <w:r w:rsidR="00C87845">
          <w:fldChar w:fldCharType="separate"/>
        </w:r>
        <w:r w:rsidR="00A07218">
          <w:rPr>
            <w:noProof/>
          </w:rPr>
          <w:t>2</w:t>
        </w:r>
        <w:r w:rsidR="00C87845">
          <w:rPr>
            <w:noProof/>
          </w:rPr>
          <w:fldChar w:fldCharType="end"/>
        </w:r>
      </w:p>
    </w:sdtContent>
  </w:sdt>
  <w:p w14:paraId="0D3879BD" w14:textId="1A92A57E" w:rsidR="00C87845" w:rsidRDefault="00C87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FB8D" w14:textId="77777777" w:rsidR="008155F2" w:rsidRDefault="0081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BAB4" w14:textId="77777777" w:rsidR="00261D97" w:rsidRDefault="00261D97" w:rsidP="004B3B18">
      <w:pPr>
        <w:spacing w:after="0" w:line="240" w:lineRule="auto"/>
      </w:pPr>
      <w:r>
        <w:separator/>
      </w:r>
    </w:p>
  </w:footnote>
  <w:footnote w:type="continuationSeparator" w:id="0">
    <w:p w14:paraId="38A930AA" w14:textId="77777777" w:rsidR="00261D97" w:rsidRDefault="00261D97" w:rsidP="004B3B18">
      <w:pPr>
        <w:spacing w:after="0" w:line="240" w:lineRule="auto"/>
      </w:pPr>
      <w:r>
        <w:continuationSeparator/>
      </w:r>
    </w:p>
  </w:footnote>
  <w:footnote w:type="continuationNotice" w:id="1">
    <w:p w14:paraId="5E802C8E" w14:textId="77777777" w:rsidR="00261D97" w:rsidRDefault="00261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C8F1" w14:textId="77777777" w:rsidR="008155F2" w:rsidRDefault="0081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736C" w14:textId="12E646B5" w:rsidR="00C87845" w:rsidRPr="00AE65B2" w:rsidRDefault="009D0701">
    <w:pPr>
      <w:pStyle w:val="Header"/>
    </w:pPr>
    <w:r>
      <w:rPr>
        <w:noProof/>
        <w14:ligatures w14:val="standardContextual"/>
      </w:rPr>
      <w:drawing>
        <wp:anchor distT="0" distB="0" distL="114300" distR="114300" simplePos="0" relativeHeight="251658241" behindDoc="0" locked="0" layoutInCell="1" allowOverlap="1" wp14:anchorId="15D085E0" wp14:editId="4B37350D">
          <wp:simplePos x="0" y="0"/>
          <wp:positionH relativeFrom="page">
            <wp:posOffset>-31750</wp:posOffset>
          </wp:positionH>
          <wp:positionV relativeFrom="paragraph">
            <wp:posOffset>-462280</wp:posOffset>
          </wp:positionV>
          <wp:extent cx="13140055" cy="883920"/>
          <wp:effectExtent l="0" t="0" r="4445" b="0"/>
          <wp:wrapNone/>
          <wp:docPr id="1851257512" name="Picture 5">
            <a:extLst xmlns:a="http://schemas.openxmlformats.org/drawingml/2006/main">
              <a:ext uri="{FF2B5EF4-FFF2-40B4-BE49-F238E27FC236}">
                <a16:creationId xmlns:a16="http://schemas.microsoft.com/office/drawing/2014/main" id="{C911B5A4-C114-A72F-E9DE-C306DFC3EF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911B5A4-C114-A72F-E9DE-C306DFC3EF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0055" cy="883920"/>
                  </a:xfrm>
                  <a:prstGeom prst="rect">
                    <a:avLst/>
                  </a:prstGeom>
                </pic:spPr>
              </pic:pic>
            </a:graphicData>
          </a:graphic>
          <wp14:sizeRelH relativeFrom="page">
            <wp14:pctWidth>0</wp14:pctWidth>
          </wp14:sizeRelH>
          <wp14:sizeRelV relativeFrom="page">
            <wp14:pctHeight>0</wp14:pctHeight>
          </wp14:sizeRelV>
        </wp:anchor>
      </w:drawing>
    </w:r>
    <w:r w:rsidR="008F1D4A">
      <w:rPr>
        <w:noProof/>
        <w:lang w:eastAsia="en-GB"/>
      </w:rPr>
      <w:drawing>
        <wp:anchor distT="0" distB="0" distL="114300" distR="114300" simplePos="0" relativeHeight="251658240" behindDoc="0" locked="0" layoutInCell="1" allowOverlap="1" wp14:anchorId="29663097" wp14:editId="5F5362CB">
          <wp:simplePos x="0" y="0"/>
          <wp:positionH relativeFrom="margin">
            <wp:align>center</wp:align>
          </wp:positionH>
          <wp:positionV relativeFrom="paragraph">
            <wp:posOffset>-582930</wp:posOffset>
          </wp:positionV>
          <wp:extent cx="2766060" cy="977900"/>
          <wp:effectExtent l="0" t="0" r="0" b="0"/>
          <wp:wrapSquare wrapText="bothSides"/>
          <wp:docPr id="1788363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6373" name="Graphic 178836373"/>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66060" cy="9779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AE65B2">
      <w:t>Enagagement</w:t>
    </w:r>
    <w:proofErr w:type="spellEnd"/>
    <w:r w:rsidR="00AE65B2">
      <w:t xml:space="preserve"> &amp; </w:t>
    </w:r>
    <w:proofErr w:type="spellStart"/>
    <w:r w:rsidR="00AE65B2">
      <w:t>Delvery</w:t>
    </w:r>
    <w:proofErr w:type="spellEnd"/>
    <w:r w:rsidR="00AE65B2">
      <w:t xml:space="preserve"> 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315A" w14:textId="77777777" w:rsidR="008155F2" w:rsidRDefault="00815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AE0591"/>
    <w:multiLevelType w:val="hybridMultilevel"/>
    <w:tmpl w:val="D1D68E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2632D"/>
    <w:multiLevelType w:val="hybridMultilevel"/>
    <w:tmpl w:val="DF4E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37278"/>
    <w:multiLevelType w:val="multilevel"/>
    <w:tmpl w:val="7B0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3A5170"/>
    <w:multiLevelType w:val="hybridMultilevel"/>
    <w:tmpl w:val="D3AAC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9617BB"/>
    <w:multiLevelType w:val="multilevel"/>
    <w:tmpl w:val="223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190692"/>
    <w:multiLevelType w:val="hybridMultilevel"/>
    <w:tmpl w:val="DB54B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718C9"/>
    <w:multiLevelType w:val="hybridMultilevel"/>
    <w:tmpl w:val="9C60A63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256B29"/>
    <w:multiLevelType w:val="hybridMultilevel"/>
    <w:tmpl w:val="843E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666DC"/>
    <w:multiLevelType w:val="hybridMultilevel"/>
    <w:tmpl w:val="B3D2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96F7E"/>
    <w:multiLevelType w:val="hybridMultilevel"/>
    <w:tmpl w:val="A5CE4ABE"/>
    <w:lvl w:ilvl="0" w:tplc="097AD8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175295"/>
    <w:multiLevelType w:val="multilevel"/>
    <w:tmpl w:val="E4D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A26B8"/>
    <w:multiLevelType w:val="hybridMultilevel"/>
    <w:tmpl w:val="52E8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2316D"/>
    <w:multiLevelType w:val="hybridMultilevel"/>
    <w:tmpl w:val="B746A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86D3F"/>
    <w:multiLevelType w:val="multilevel"/>
    <w:tmpl w:val="A306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B41A7"/>
    <w:multiLevelType w:val="hybridMultilevel"/>
    <w:tmpl w:val="8548C390"/>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B4795"/>
    <w:multiLevelType w:val="multilevel"/>
    <w:tmpl w:val="E92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C25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1A552D"/>
    <w:multiLevelType w:val="multilevel"/>
    <w:tmpl w:val="BBA0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817A0"/>
    <w:multiLevelType w:val="multilevel"/>
    <w:tmpl w:val="F5A0C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116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6740E1"/>
    <w:multiLevelType w:val="hybridMultilevel"/>
    <w:tmpl w:val="97A6506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ABEE1E"/>
    <w:multiLevelType w:val="hybridMultilevel"/>
    <w:tmpl w:val="E804820A"/>
    <w:lvl w:ilvl="0" w:tplc="52002D16">
      <w:start w:val="1"/>
      <w:numFmt w:val="upperLetter"/>
      <w:lvlText w:val="%1."/>
      <w:lvlJc w:val="left"/>
      <w:pPr>
        <w:ind w:left="720" w:hanging="360"/>
      </w:pPr>
    </w:lvl>
    <w:lvl w:ilvl="1" w:tplc="2A401CDE">
      <w:start w:val="1"/>
      <w:numFmt w:val="lowerLetter"/>
      <w:lvlText w:val="%2."/>
      <w:lvlJc w:val="left"/>
      <w:pPr>
        <w:ind w:left="1440" w:hanging="360"/>
      </w:pPr>
    </w:lvl>
    <w:lvl w:ilvl="2" w:tplc="BBC8941C">
      <w:start w:val="1"/>
      <w:numFmt w:val="lowerRoman"/>
      <w:lvlText w:val="%3."/>
      <w:lvlJc w:val="right"/>
      <w:pPr>
        <w:ind w:left="2160" w:hanging="180"/>
      </w:pPr>
    </w:lvl>
    <w:lvl w:ilvl="3" w:tplc="7E700120">
      <w:start w:val="1"/>
      <w:numFmt w:val="decimal"/>
      <w:lvlText w:val="%4."/>
      <w:lvlJc w:val="left"/>
      <w:pPr>
        <w:ind w:left="2880" w:hanging="360"/>
      </w:pPr>
    </w:lvl>
    <w:lvl w:ilvl="4" w:tplc="6F0CB608">
      <w:start w:val="1"/>
      <w:numFmt w:val="lowerLetter"/>
      <w:lvlText w:val="%5."/>
      <w:lvlJc w:val="left"/>
      <w:pPr>
        <w:ind w:left="3600" w:hanging="360"/>
      </w:pPr>
    </w:lvl>
    <w:lvl w:ilvl="5" w:tplc="C728BDE0">
      <w:start w:val="1"/>
      <w:numFmt w:val="lowerRoman"/>
      <w:lvlText w:val="%6."/>
      <w:lvlJc w:val="right"/>
      <w:pPr>
        <w:ind w:left="4320" w:hanging="180"/>
      </w:pPr>
    </w:lvl>
    <w:lvl w:ilvl="6" w:tplc="F2205A52">
      <w:start w:val="1"/>
      <w:numFmt w:val="decimal"/>
      <w:lvlText w:val="%7."/>
      <w:lvlJc w:val="left"/>
      <w:pPr>
        <w:ind w:left="5040" w:hanging="360"/>
      </w:pPr>
    </w:lvl>
    <w:lvl w:ilvl="7" w:tplc="6082D46E">
      <w:start w:val="1"/>
      <w:numFmt w:val="lowerLetter"/>
      <w:lvlText w:val="%8."/>
      <w:lvlJc w:val="left"/>
      <w:pPr>
        <w:ind w:left="5760" w:hanging="360"/>
      </w:pPr>
    </w:lvl>
    <w:lvl w:ilvl="8" w:tplc="09A0B164">
      <w:start w:val="1"/>
      <w:numFmt w:val="lowerRoman"/>
      <w:lvlText w:val="%9."/>
      <w:lvlJc w:val="right"/>
      <w:pPr>
        <w:ind w:left="6480" w:hanging="180"/>
      </w:pPr>
    </w:lvl>
  </w:abstractNum>
  <w:abstractNum w:abstractNumId="22" w15:restartNumberingAfterBreak="0">
    <w:nsid w:val="58C5500E"/>
    <w:multiLevelType w:val="hybridMultilevel"/>
    <w:tmpl w:val="D160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C2CC7"/>
    <w:multiLevelType w:val="hybridMultilevel"/>
    <w:tmpl w:val="2914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0739A"/>
    <w:multiLevelType w:val="hybridMultilevel"/>
    <w:tmpl w:val="72F4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F1BAD"/>
    <w:multiLevelType w:val="hybridMultilevel"/>
    <w:tmpl w:val="A5CE4A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99026E"/>
    <w:multiLevelType w:val="hybridMultilevel"/>
    <w:tmpl w:val="DD605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D7D1073"/>
    <w:multiLevelType w:val="hybridMultilevel"/>
    <w:tmpl w:val="A048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4F607A"/>
    <w:multiLevelType w:val="hybridMultilevel"/>
    <w:tmpl w:val="C11A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2560D"/>
    <w:multiLevelType w:val="hybridMultilevel"/>
    <w:tmpl w:val="FAC2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A83887"/>
    <w:multiLevelType w:val="multilevel"/>
    <w:tmpl w:val="C8C8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FD76C0"/>
    <w:multiLevelType w:val="hybridMultilevel"/>
    <w:tmpl w:val="E304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A39FF"/>
    <w:multiLevelType w:val="hybridMultilevel"/>
    <w:tmpl w:val="56AC6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EF1D77"/>
    <w:multiLevelType w:val="hybridMultilevel"/>
    <w:tmpl w:val="5076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61E00"/>
    <w:multiLevelType w:val="multilevel"/>
    <w:tmpl w:val="4F4C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28886">
    <w:abstractNumId w:val="14"/>
  </w:num>
  <w:num w:numId="2" w16cid:durableId="1329090774">
    <w:abstractNumId w:val="27"/>
  </w:num>
  <w:num w:numId="3" w16cid:durableId="1516844701">
    <w:abstractNumId w:val="22"/>
  </w:num>
  <w:num w:numId="4" w16cid:durableId="1967008605">
    <w:abstractNumId w:val="0"/>
  </w:num>
  <w:num w:numId="5" w16cid:durableId="1156921367">
    <w:abstractNumId w:val="29"/>
  </w:num>
  <w:num w:numId="6" w16cid:durableId="947352028">
    <w:abstractNumId w:val="24"/>
  </w:num>
  <w:num w:numId="7" w16cid:durableId="1477181858">
    <w:abstractNumId w:val="8"/>
  </w:num>
  <w:num w:numId="8" w16cid:durableId="869033825">
    <w:abstractNumId w:val="1"/>
  </w:num>
  <w:num w:numId="9" w16cid:durableId="22904040">
    <w:abstractNumId w:val="9"/>
  </w:num>
  <w:num w:numId="10" w16cid:durableId="283269292">
    <w:abstractNumId w:val="12"/>
  </w:num>
  <w:num w:numId="11" w16cid:durableId="57244568">
    <w:abstractNumId w:val="6"/>
  </w:num>
  <w:num w:numId="12" w16cid:durableId="1554384469">
    <w:abstractNumId w:val="18"/>
  </w:num>
  <w:num w:numId="13" w16cid:durableId="139737762">
    <w:abstractNumId w:val="15"/>
  </w:num>
  <w:num w:numId="14" w16cid:durableId="111750763">
    <w:abstractNumId w:val="11"/>
  </w:num>
  <w:num w:numId="15" w16cid:durableId="1797990004">
    <w:abstractNumId w:val="3"/>
  </w:num>
  <w:num w:numId="16" w16cid:durableId="1894147895">
    <w:abstractNumId w:val="26"/>
  </w:num>
  <w:num w:numId="17" w16cid:durableId="1429698663">
    <w:abstractNumId w:val="32"/>
  </w:num>
  <w:num w:numId="18" w16cid:durableId="1910770018">
    <w:abstractNumId w:val="25"/>
  </w:num>
  <w:num w:numId="19" w16cid:durableId="34234070">
    <w:abstractNumId w:val="33"/>
  </w:num>
  <w:num w:numId="20" w16cid:durableId="475072903">
    <w:abstractNumId w:val="7"/>
  </w:num>
  <w:num w:numId="21" w16cid:durableId="1658072413">
    <w:abstractNumId w:val="31"/>
  </w:num>
  <w:num w:numId="22" w16cid:durableId="2046641140">
    <w:abstractNumId w:val="13"/>
  </w:num>
  <w:num w:numId="23" w16cid:durableId="882987518">
    <w:abstractNumId w:val="10"/>
  </w:num>
  <w:num w:numId="24" w16cid:durableId="456031400">
    <w:abstractNumId w:val="17"/>
  </w:num>
  <w:num w:numId="25" w16cid:durableId="1913420491">
    <w:abstractNumId w:val="2"/>
  </w:num>
  <w:num w:numId="26" w16cid:durableId="503202109">
    <w:abstractNumId w:val="34"/>
  </w:num>
  <w:num w:numId="27" w16cid:durableId="1661082656">
    <w:abstractNumId w:val="30"/>
  </w:num>
  <w:num w:numId="28" w16cid:durableId="1018891186">
    <w:abstractNumId w:val="4"/>
  </w:num>
  <w:num w:numId="29" w16cid:durableId="1923026803">
    <w:abstractNumId w:val="28"/>
  </w:num>
  <w:num w:numId="30" w16cid:durableId="2070691960">
    <w:abstractNumId w:val="5"/>
  </w:num>
  <w:num w:numId="31" w16cid:durableId="12732512">
    <w:abstractNumId w:val="23"/>
  </w:num>
  <w:num w:numId="32" w16cid:durableId="1241133107">
    <w:abstractNumId w:val="20"/>
  </w:num>
  <w:num w:numId="33" w16cid:durableId="1095395833">
    <w:abstractNumId w:val="16"/>
  </w:num>
  <w:num w:numId="34" w16cid:durableId="1600479645">
    <w:abstractNumId w:val="19"/>
  </w:num>
  <w:num w:numId="35" w16cid:durableId="10950552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F0"/>
    <w:rsid w:val="00004B9E"/>
    <w:rsid w:val="000121F1"/>
    <w:rsid w:val="0001299C"/>
    <w:rsid w:val="000132BA"/>
    <w:rsid w:val="000161AC"/>
    <w:rsid w:val="00024C7C"/>
    <w:rsid w:val="000431A3"/>
    <w:rsid w:val="0005255D"/>
    <w:rsid w:val="00056687"/>
    <w:rsid w:val="000653A4"/>
    <w:rsid w:val="0007742D"/>
    <w:rsid w:val="000969AB"/>
    <w:rsid w:val="00097813"/>
    <w:rsid w:val="000A35D5"/>
    <w:rsid w:val="000B05CD"/>
    <w:rsid w:val="000B136C"/>
    <w:rsid w:val="000B164E"/>
    <w:rsid w:val="000B3D45"/>
    <w:rsid w:val="000D77B8"/>
    <w:rsid w:val="000E55A2"/>
    <w:rsid w:val="000F09A5"/>
    <w:rsid w:val="000F1B22"/>
    <w:rsid w:val="000F2886"/>
    <w:rsid w:val="000F3131"/>
    <w:rsid w:val="000F3D58"/>
    <w:rsid w:val="000F5F5A"/>
    <w:rsid w:val="001026B1"/>
    <w:rsid w:val="00105A3E"/>
    <w:rsid w:val="001121B0"/>
    <w:rsid w:val="00113428"/>
    <w:rsid w:val="00134572"/>
    <w:rsid w:val="00140D02"/>
    <w:rsid w:val="00144726"/>
    <w:rsid w:val="00153DCC"/>
    <w:rsid w:val="00155F5C"/>
    <w:rsid w:val="00170598"/>
    <w:rsid w:val="001769B5"/>
    <w:rsid w:val="00177E5C"/>
    <w:rsid w:val="00184E64"/>
    <w:rsid w:val="00187056"/>
    <w:rsid w:val="00191EB5"/>
    <w:rsid w:val="001A0033"/>
    <w:rsid w:val="001A57F6"/>
    <w:rsid w:val="001A6DBB"/>
    <w:rsid w:val="001B169D"/>
    <w:rsid w:val="001B16FF"/>
    <w:rsid w:val="001B2D21"/>
    <w:rsid w:val="001B3863"/>
    <w:rsid w:val="001B6719"/>
    <w:rsid w:val="001C259A"/>
    <w:rsid w:val="001D2848"/>
    <w:rsid w:val="001D40E9"/>
    <w:rsid w:val="001E6514"/>
    <w:rsid w:val="001F1EFE"/>
    <w:rsid w:val="001F2E68"/>
    <w:rsid w:val="00205E0C"/>
    <w:rsid w:val="0021244A"/>
    <w:rsid w:val="00214E4D"/>
    <w:rsid w:val="00224626"/>
    <w:rsid w:val="0023153E"/>
    <w:rsid w:val="00232DB6"/>
    <w:rsid w:val="00233865"/>
    <w:rsid w:val="00244404"/>
    <w:rsid w:val="00245EC2"/>
    <w:rsid w:val="002476CE"/>
    <w:rsid w:val="002544B3"/>
    <w:rsid w:val="0025476F"/>
    <w:rsid w:val="00261D97"/>
    <w:rsid w:val="00264828"/>
    <w:rsid w:val="0026509D"/>
    <w:rsid w:val="00265530"/>
    <w:rsid w:val="00290483"/>
    <w:rsid w:val="002D0BF7"/>
    <w:rsid w:val="002D15EC"/>
    <w:rsid w:val="002D32F4"/>
    <w:rsid w:val="002E1B90"/>
    <w:rsid w:val="002F7423"/>
    <w:rsid w:val="00313E09"/>
    <w:rsid w:val="00325B87"/>
    <w:rsid w:val="003375BF"/>
    <w:rsid w:val="00340B57"/>
    <w:rsid w:val="00342129"/>
    <w:rsid w:val="00342A60"/>
    <w:rsid w:val="00344E45"/>
    <w:rsid w:val="003457FB"/>
    <w:rsid w:val="00370BBD"/>
    <w:rsid w:val="0037722B"/>
    <w:rsid w:val="0038327F"/>
    <w:rsid w:val="00387A70"/>
    <w:rsid w:val="003920FC"/>
    <w:rsid w:val="00392CE2"/>
    <w:rsid w:val="0039615F"/>
    <w:rsid w:val="003B15D0"/>
    <w:rsid w:val="003B2E84"/>
    <w:rsid w:val="003D6E71"/>
    <w:rsid w:val="003F68F1"/>
    <w:rsid w:val="003F78E2"/>
    <w:rsid w:val="0040799B"/>
    <w:rsid w:val="00412093"/>
    <w:rsid w:val="004130D1"/>
    <w:rsid w:val="00413742"/>
    <w:rsid w:val="004174A5"/>
    <w:rsid w:val="00442DD2"/>
    <w:rsid w:val="004432CF"/>
    <w:rsid w:val="00452C26"/>
    <w:rsid w:val="004629CD"/>
    <w:rsid w:val="0046522A"/>
    <w:rsid w:val="004654B3"/>
    <w:rsid w:val="00474190"/>
    <w:rsid w:val="00483438"/>
    <w:rsid w:val="00484F53"/>
    <w:rsid w:val="00493DBF"/>
    <w:rsid w:val="00494106"/>
    <w:rsid w:val="00495883"/>
    <w:rsid w:val="004B3B18"/>
    <w:rsid w:val="004D2C4B"/>
    <w:rsid w:val="004D4946"/>
    <w:rsid w:val="004E4828"/>
    <w:rsid w:val="004E63E3"/>
    <w:rsid w:val="004E7629"/>
    <w:rsid w:val="004F10A3"/>
    <w:rsid w:val="004F1DA7"/>
    <w:rsid w:val="004F5E38"/>
    <w:rsid w:val="005254B0"/>
    <w:rsid w:val="00533266"/>
    <w:rsid w:val="00542F85"/>
    <w:rsid w:val="005505FE"/>
    <w:rsid w:val="00556564"/>
    <w:rsid w:val="00561588"/>
    <w:rsid w:val="0056226C"/>
    <w:rsid w:val="00574CD3"/>
    <w:rsid w:val="005824CE"/>
    <w:rsid w:val="00582B25"/>
    <w:rsid w:val="00585FA0"/>
    <w:rsid w:val="00591948"/>
    <w:rsid w:val="0059576E"/>
    <w:rsid w:val="005973D3"/>
    <w:rsid w:val="00597969"/>
    <w:rsid w:val="005A2E37"/>
    <w:rsid w:val="005B22D2"/>
    <w:rsid w:val="005C3C47"/>
    <w:rsid w:val="005D55A9"/>
    <w:rsid w:val="005E0621"/>
    <w:rsid w:val="005E2E49"/>
    <w:rsid w:val="005E43CD"/>
    <w:rsid w:val="005E50A4"/>
    <w:rsid w:val="005E673A"/>
    <w:rsid w:val="005F51EB"/>
    <w:rsid w:val="006067C2"/>
    <w:rsid w:val="00620460"/>
    <w:rsid w:val="0063168F"/>
    <w:rsid w:val="006344C5"/>
    <w:rsid w:val="00637F69"/>
    <w:rsid w:val="00645A45"/>
    <w:rsid w:val="0065491C"/>
    <w:rsid w:val="00654F6A"/>
    <w:rsid w:val="00656504"/>
    <w:rsid w:val="00660878"/>
    <w:rsid w:val="00666909"/>
    <w:rsid w:val="00683840"/>
    <w:rsid w:val="006940D0"/>
    <w:rsid w:val="006973C9"/>
    <w:rsid w:val="006A477A"/>
    <w:rsid w:val="006A5C9E"/>
    <w:rsid w:val="006A72BC"/>
    <w:rsid w:val="006B56FC"/>
    <w:rsid w:val="006B592F"/>
    <w:rsid w:val="006C1600"/>
    <w:rsid w:val="006C6288"/>
    <w:rsid w:val="006D6381"/>
    <w:rsid w:val="006E001B"/>
    <w:rsid w:val="006E072C"/>
    <w:rsid w:val="006F7DDB"/>
    <w:rsid w:val="00702A11"/>
    <w:rsid w:val="00707248"/>
    <w:rsid w:val="00710DFF"/>
    <w:rsid w:val="007256A5"/>
    <w:rsid w:val="007257D9"/>
    <w:rsid w:val="00737A5C"/>
    <w:rsid w:val="007426AF"/>
    <w:rsid w:val="00743D25"/>
    <w:rsid w:val="007615D2"/>
    <w:rsid w:val="00765597"/>
    <w:rsid w:val="00767C11"/>
    <w:rsid w:val="00767D46"/>
    <w:rsid w:val="00772B8C"/>
    <w:rsid w:val="007A04E0"/>
    <w:rsid w:val="007A2464"/>
    <w:rsid w:val="007C3F80"/>
    <w:rsid w:val="007D360B"/>
    <w:rsid w:val="007D4C65"/>
    <w:rsid w:val="007D4D65"/>
    <w:rsid w:val="007D6567"/>
    <w:rsid w:val="007E4673"/>
    <w:rsid w:val="007E5196"/>
    <w:rsid w:val="007E52CC"/>
    <w:rsid w:val="007F06D0"/>
    <w:rsid w:val="007F6BFC"/>
    <w:rsid w:val="007F6C1C"/>
    <w:rsid w:val="00807834"/>
    <w:rsid w:val="00811A59"/>
    <w:rsid w:val="008155F2"/>
    <w:rsid w:val="00817605"/>
    <w:rsid w:val="008268D9"/>
    <w:rsid w:val="00832DEC"/>
    <w:rsid w:val="008454EC"/>
    <w:rsid w:val="008515D9"/>
    <w:rsid w:val="0085327D"/>
    <w:rsid w:val="0086210F"/>
    <w:rsid w:val="00865F74"/>
    <w:rsid w:val="008679D3"/>
    <w:rsid w:val="0088771E"/>
    <w:rsid w:val="00887F01"/>
    <w:rsid w:val="008A0F3F"/>
    <w:rsid w:val="008B1FE7"/>
    <w:rsid w:val="008B2355"/>
    <w:rsid w:val="008B29B6"/>
    <w:rsid w:val="008D7405"/>
    <w:rsid w:val="008F14F7"/>
    <w:rsid w:val="008F1D4A"/>
    <w:rsid w:val="0090209F"/>
    <w:rsid w:val="0090527A"/>
    <w:rsid w:val="009158CA"/>
    <w:rsid w:val="00922368"/>
    <w:rsid w:val="00935669"/>
    <w:rsid w:val="009358A6"/>
    <w:rsid w:val="009359E0"/>
    <w:rsid w:val="009417F9"/>
    <w:rsid w:val="009443F3"/>
    <w:rsid w:val="009468EC"/>
    <w:rsid w:val="0094759F"/>
    <w:rsid w:val="00952C1F"/>
    <w:rsid w:val="00960714"/>
    <w:rsid w:val="00960828"/>
    <w:rsid w:val="00980C27"/>
    <w:rsid w:val="0098351B"/>
    <w:rsid w:val="009950DF"/>
    <w:rsid w:val="00996827"/>
    <w:rsid w:val="009B06B3"/>
    <w:rsid w:val="009B6248"/>
    <w:rsid w:val="009D0701"/>
    <w:rsid w:val="009D59AC"/>
    <w:rsid w:val="009F194C"/>
    <w:rsid w:val="009F4963"/>
    <w:rsid w:val="009F584B"/>
    <w:rsid w:val="00A04940"/>
    <w:rsid w:val="00A07218"/>
    <w:rsid w:val="00A10F14"/>
    <w:rsid w:val="00A1472F"/>
    <w:rsid w:val="00A24BA4"/>
    <w:rsid w:val="00A30A8B"/>
    <w:rsid w:val="00A34C06"/>
    <w:rsid w:val="00A5457D"/>
    <w:rsid w:val="00A57550"/>
    <w:rsid w:val="00A9047C"/>
    <w:rsid w:val="00A936E7"/>
    <w:rsid w:val="00A95428"/>
    <w:rsid w:val="00AA68F5"/>
    <w:rsid w:val="00AB5E65"/>
    <w:rsid w:val="00AC1994"/>
    <w:rsid w:val="00AC2E9F"/>
    <w:rsid w:val="00AC53A2"/>
    <w:rsid w:val="00AC659E"/>
    <w:rsid w:val="00AE65B2"/>
    <w:rsid w:val="00AF1FA0"/>
    <w:rsid w:val="00AF355B"/>
    <w:rsid w:val="00B43BCC"/>
    <w:rsid w:val="00B52032"/>
    <w:rsid w:val="00B60D59"/>
    <w:rsid w:val="00B6370B"/>
    <w:rsid w:val="00B70411"/>
    <w:rsid w:val="00B75B26"/>
    <w:rsid w:val="00B84A1D"/>
    <w:rsid w:val="00BA2AA8"/>
    <w:rsid w:val="00BA453C"/>
    <w:rsid w:val="00BA5B6F"/>
    <w:rsid w:val="00BB1609"/>
    <w:rsid w:val="00BC4FC4"/>
    <w:rsid w:val="00BD4DBE"/>
    <w:rsid w:val="00BE0368"/>
    <w:rsid w:val="00BE6FA7"/>
    <w:rsid w:val="00BF5A75"/>
    <w:rsid w:val="00C000E9"/>
    <w:rsid w:val="00C06A9E"/>
    <w:rsid w:val="00C25B40"/>
    <w:rsid w:val="00C26660"/>
    <w:rsid w:val="00C374C9"/>
    <w:rsid w:val="00C40BC2"/>
    <w:rsid w:val="00C4291C"/>
    <w:rsid w:val="00C62247"/>
    <w:rsid w:val="00C6369A"/>
    <w:rsid w:val="00C66B2E"/>
    <w:rsid w:val="00C706D4"/>
    <w:rsid w:val="00C81238"/>
    <w:rsid w:val="00C87845"/>
    <w:rsid w:val="00C90ABA"/>
    <w:rsid w:val="00C9206E"/>
    <w:rsid w:val="00C970F9"/>
    <w:rsid w:val="00C97C2D"/>
    <w:rsid w:val="00CA184C"/>
    <w:rsid w:val="00CA29E0"/>
    <w:rsid w:val="00CB0963"/>
    <w:rsid w:val="00CB657D"/>
    <w:rsid w:val="00CD3D30"/>
    <w:rsid w:val="00CE18C2"/>
    <w:rsid w:val="00CE3A89"/>
    <w:rsid w:val="00CF2EF4"/>
    <w:rsid w:val="00D206D0"/>
    <w:rsid w:val="00D206F7"/>
    <w:rsid w:val="00D31C48"/>
    <w:rsid w:val="00D40F74"/>
    <w:rsid w:val="00D4372F"/>
    <w:rsid w:val="00D442A5"/>
    <w:rsid w:val="00D52EEC"/>
    <w:rsid w:val="00D53077"/>
    <w:rsid w:val="00D83C2E"/>
    <w:rsid w:val="00D85A9B"/>
    <w:rsid w:val="00D9254A"/>
    <w:rsid w:val="00D95BF0"/>
    <w:rsid w:val="00DA45FF"/>
    <w:rsid w:val="00DA61B3"/>
    <w:rsid w:val="00DA7BC2"/>
    <w:rsid w:val="00DD2F1E"/>
    <w:rsid w:val="00DE72C8"/>
    <w:rsid w:val="00DF6489"/>
    <w:rsid w:val="00E172F6"/>
    <w:rsid w:val="00E325E4"/>
    <w:rsid w:val="00E37924"/>
    <w:rsid w:val="00E44176"/>
    <w:rsid w:val="00E46ADA"/>
    <w:rsid w:val="00E50838"/>
    <w:rsid w:val="00E556D5"/>
    <w:rsid w:val="00E72749"/>
    <w:rsid w:val="00E7304E"/>
    <w:rsid w:val="00E81B51"/>
    <w:rsid w:val="00E81D7B"/>
    <w:rsid w:val="00E8592B"/>
    <w:rsid w:val="00EA5322"/>
    <w:rsid w:val="00EB26F3"/>
    <w:rsid w:val="00EC5613"/>
    <w:rsid w:val="00EC7E4A"/>
    <w:rsid w:val="00ED4BCE"/>
    <w:rsid w:val="00EE3A01"/>
    <w:rsid w:val="00EF07DD"/>
    <w:rsid w:val="00EF335F"/>
    <w:rsid w:val="00F00D84"/>
    <w:rsid w:val="00F31ED7"/>
    <w:rsid w:val="00F51DE8"/>
    <w:rsid w:val="00F64AB7"/>
    <w:rsid w:val="00F705DF"/>
    <w:rsid w:val="00F737C5"/>
    <w:rsid w:val="00F863F9"/>
    <w:rsid w:val="00F92D23"/>
    <w:rsid w:val="00FC10BD"/>
    <w:rsid w:val="00FC7B8F"/>
    <w:rsid w:val="00FD112E"/>
    <w:rsid w:val="00FE4257"/>
    <w:rsid w:val="00FE4A62"/>
    <w:rsid w:val="00FE551E"/>
    <w:rsid w:val="07023751"/>
    <w:rsid w:val="07936992"/>
    <w:rsid w:val="0A953A87"/>
    <w:rsid w:val="1605B82F"/>
    <w:rsid w:val="221283B6"/>
    <w:rsid w:val="23B3BB20"/>
    <w:rsid w:val="245C30E2"/>
    <w:rsid w:val="39217E7F"/>
    <w:rsid w:val="3A5268D8"/>
    <w:rsid w:val="3AF5B259"/>
    <w:rsid w:val="3B0FAD45"/>
    <w:rsid w:val="3D8973AF"/>
    <w:rsid w:val="3EA76177"/>
    <w:rsid w:val="4A5EBEC2"/>
    <w:rsid w:val="4D3DC099"/>
    <w:rsid w:val="4E1650BD"/>
    <w:rsid w:val="4FA34267"/>
    <w:rsid w:val="522371F3"/>
    <w:rsid w:val="530621E5"/>
    <w:rsid w:val="5AFBEFD2"/>
    <w:rsid w:val="614E005C"/>
    <w:rsid w:val="667BEA6B"/>
    <w:rsid w:val="67821382"/>
    <w:rsid w:val="6913A0EE"/>
    <w:rsid w:val="69C08D36"/>
    <w:rsid w:val="7CBE6B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A09C6"/>
  <w15:docId w15:val="{4146579F-5904-4D6B-978A-DD8DB817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0F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A75"/>
    <w:pPr>
      <w:ind w:left="720"/>
      <w:contextualSpacing/>
    </w:pPr>
  </w:style>
  <w:style w:type="paragraph" w:styleId="FootnoteText">
    <w:name w:val="footnote text"/>
    <w:basedOn w:val="Normal"/>
    <w:link w:val="FootnoteTextChar"/>
    <w:uiPriority w:val="99"/>
    <w:semiHidden/>
    <w:unhideWhenUsed/>
    <w:rsid w:val="004B3B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B18"/>
    <w:rPr>
      <w:sz w:val="20"/>
      <w:szCs w:val="20"/>
    </w:rPr>
  </w:style>
  <w:style w:type="character" w:styleId="FootnoteReference">
    <w:name w:val="footnote reference"/>
    <w:basedOn w:val="DefaultParagraphFont"/>
    <w:uiPriority w:val="99"/>
    <w:semiHidden/>
    <w:unhideWhenUsed/>
    <w:rsid w:val="004B3B18"/>
    <w:rPr>
      <w:vertAlign w:val="superscript"/>
    </w:rPr>
  </w:style>
  <w:style w:type="table" w:styleId="TableGrid">
    <w:name w:val="Table Grid"/>
    <w:basedOn w:val="TableNormal"/>
    <w:uiPriority w:val="39"/>
    <w:rsid w:val="004E4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E55A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C87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45"/>
  </w:style>
  <w:style w:type="paragraph" w:styleId="Footer">
    <w:name w:val="footer"/>
    <w:basedOn w:val="Normal"/>
    <w:link w:val="FooterChar"/>
    <w:uiPriority w:val="99"/>
    <w:unhideWhenUsed/>
    <w:rsid w:val="00C87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45"/>
  </w:style>
  <w:style w:type="character" w:styleId="Hyperlink">
    <w:name w:val="Hyperlink"/>
    <w:basedOn w:val="DefaultParagraphFont"/>
    <w:uiPriority w:val="99"/>
    <w:unhideWhenUsed/>
    <w:rsid w:val="00E325E4"/>
    <w:rPr>
      <w:color w:val="0563C1" w:themeColor="hyperlink"/>
      <w:u w:val="single"/>
    </w:rPr>
  </w:style>
  <w:style w:type="paragraph" w:styleId="EndnoteText">
    <w:name w:val="endnote text"/>
    <w:basedOn w:val="Normal"/>
    <w:link w:val="EndnoteTextChar"/>
    <w:uiPriority w:val="99"/>
    <w:semiHidden/>
    <w:unhideWhenUsed/>
    <w:rsid w:val="005C3C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3C47"/>
    <w:rPr>
      <w:sz w:val="20"/>
      <w:szCs w:val="20"/>
    </w:rPr>
  </w:style>
  <w:style w:type="character" w:styleId="EndnoteReference">
    <w:name w:val="endnote reference"/>
    <w:basedOn w:val="DefaultParagraphFont"/>
    <w:uiPriority w:val="99"/>
    <w:semiHidden/>
    <w:unhideWhenUsed/>
    <w:rsid w:val="005C3C47"/>
    <w:rPr>
      <w:vertAlign w:val="superscript"/>
    </w:rPr>
  </w:style>
  <w:style w:type="character" w:styleId="UnresolvedMention">
    <w:name w:val="Unresolved Mention"/>
    <w:basedOn w:val="DefaultParagraphFont"/>
    <w:uiPriority w:val="99"/>
    <w:semiHidden/>
    <w:unhideWhenUsed/>
    <w:rsid w:val="005C3C47"/>
    <w:rPr>
      <w:color w:val="605E5C"/>
      <w:shd w:val="clear" w:color="auto" w:fill="E1DFDD"/>
    </w:rPr>
  </w:style>
  <w:style w:type="paragraph" w:customStyle="1" w:styleId="Default">
    <w:name w:val="Default"/>
    <w:rsid w:val="007615D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A0F3F"/>
    <w:rPr>
      <w:rFonts w:ascii="Times New Roman" w:eastAsia="Times New Roman" w:hAnsi="Times New Roman" w:cs="Times New Roman"/>
      <w:b/>
      <w:bCs/>
      <w:kern w:val="36"/>
      <w:sz w:val="48"/>
      <w:szCs w:val="48"/>
      <w:lang w:eastAsia="en-GB"/>
    </w:rPr>
  </w:style>
  <w:style w:type="character" w:customStyle="1" w:styleId="UnresolvedMention1">
    <w:name w:val="Unresolved Mention1"/>
    <w:basedOn w:val="DefaultParagraphFont"/>
    <w:uiPriority w:val="99"/>
    <w:semiHidden/>
    <w:unhideWhenUsed/>
    <w:rsid w:val="00F00D84"/>
    <w:rPr>
      <w:color w:val="605E5C"/>
      <w:shd w:val="clear" w:color="auto" w:fill="E1DFDD"/>
    </w:rPr>
  </w:style>
  <w:style w:type="paragraph" w:styleId="NormalWeb">
    <w:name w:val="Normal (Web)"/>
    <w:basedOn w:val="Normal"/>
    <w:uiPriority w:val="99"/>
    <w:unhideWhenUsed/>
    <w:rsid w:val="00F00D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0D84"/>
    <w:rPr>
      <w:b/>
      <w:bCs/>
    </w:rPr>
  </w:style>
  <w:style w:type="character" w:styleId="FollowedHyperlink">
    <w:name w:val="FollowedHyperlink"/>
    <w:basedOn w:val="DefaultParagraphFont"/>
    <w:uiPriority w:val="99"/>
    <w:semiHidden/>
    <w:unhideWhenUsed/>
    <w:rsid w:val="00F00D84"/>
    <w:rPr>
      <w:color w:val="954F72"/>
      <w:u w:val="single"/>
    </w:rPr>
  </w:style>
  <w:style w:type="paragraph" w:customStyle="1" w:styleId="msonormal0">
    <w:name w:val="msonormal"/>
    <w:basedOn w:val="Normal"/>
    <w:rsid w:val="00F00D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F00D84"/>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66">
    <w:name w:val="xl66"/>
    <w:basedOn w:val="Normal"/>
    <w:rsid w:val="00F00D84"/>
    <w:pP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F00D84"/>
    <w:rPr>
      <w:sz w:val="16"/>
      <w:szCs w:val="16"/>
    </w:rPr>
  </w:style>
  <w:style w:type="paragraph" w:styleId="CommentText">
    <w:name w:val="annotation text"/>
    <w:basedOn w:val="Normal"/>
    <w:link w:val="CommentTextChar"/>
    <w:uiPriority w:val="99"/>
    <w:unhideWhenUsed/>
    <w:rsid w:val="00F00D84"/>
    <w:pPr>
      <w:spacing w:line="240" w:lineRule="auto"/>
    </w:pPr>
    <w:rPr>
      <w:sz w:val="20"/>
      <w:szCs w:val="20"/>
    </w:rPr>
  </w:style>
  <w:style w:type="character" w:customStyle="1" w:styleId="CommentTextChar">
    <w:name w:val="Comment Text Char"/>
    <w:basedOn w:val="DefaultParagraphFont"/>
    <w:link w:val="CommentText"/>
    <w:uiPriority w:val="99"/>
    <w:rsid w:val="00F00D84"/>
    <w:rPr>
      <w:sz w:val="20"/>
      <w:szCs w:val="20"/>
    </w:rPr>
  </w:style>
  <w:style w:type="paragraph" w:styleId="CommentSubject">
    <w:name w:val="annotation subject"/>
    <w:basedOn w:val="CommentText"/>
    <w:next w:val="CommentText"/>
    <w:link w:val="CommentSubjectChar"/>
    <w:uiPriority w:val="99"/>
    <w:semiHidden/>
    <w:unhideWhenUsed/>
    <w:rsid w:val="00F00D84"/>
    <w:rPr>
      <w:b/>
      <w:bCs/>
    </w:rPr>
  </w:style>
  <w:style w:type="character" w:customStyle="1" w:styleId="CommentSubjectChar">
    <w:name w:val="Comment Subject Char"/>
    <w:basedOn w:val="CommentTextChar"/>
    <w:link w:val="CommentSubject"/>
    <w:uiPriority w:val="99"/>
    <w:semiHidden/>
    <w:rsid w:val="00F00D84"/>
    <w:rPr>
      <w:b/>
      <w:bCs/>
      <w:sz w:val="20"/>
      <w:szCs w:val="20"/>
    </w:rPr>
  </w:style>
  <w:style w:type="paragraph" w:styleId="BalloonText">
    <w:name w:val="Balloon Text"/>
    <w:basedOn w:val="Normal"/>
    <w:link w:val="BalloonTextChar"/>
    <w:uiPriority w:val="99"/>
    <w:semiHidden/>
    <w:unhideWhenUsed/>
    <w:rsid w:val="00F00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D84"/>
    <w:rPr>
      <w:rFonts w:ascii="Segoe UI" w:hAnsi="Segoe UI" w:cs="Segoe UI"/>
      <w:sz w:val="18"/>
      <w:szCs w:val="18"/>
    </w:rPr>
  </w:style>
  <w:style w:type="paragraph" w:styleId="Revision">
    <w:name w:val="Revision"/>
    <w:hidden/>
    <w:uiPriority w:val="99"/>
    <w:semiHidden/>
    <w:rsid w:val="00F00D84"/>
    <w:pPr>
      <w:spacing w:after="0" w:line="240" w:lineRule="auto"/>
    </w:pPr>
  </w:style>
  <w:style w:type="character" w:styleId="Emphasis">
    <w:name w:val="Emphasis"/>
    <w:basedOn w:val="DefaultParagraphFont"/>
    <w:uiPriority w:val="20"/>
    <w:qFormat/>
    <w:rsid w:val="00F00D84"/>
    <w:rPr>
      <w:i/>
      <w:iCs/>
    </w:rPr>
  </w:style>
  <w:style w:type="paragraph" w:customStyle="1" w:styleId="paragraph">
    <w:name w:val="paragraph"/>
    <w:basedOn w:val="Normal"/>
    <w:rsid w:val="00CE18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E18C2"/>
  </w:style>
  <w:style w:type="character" w:customStyle="1" w:styleId="normaltextrun">
    <w:name w:val="normaltextrun"/>
    <w:basedOn w:val="DefaultParagraphFont"/>
    <w:rsid w:val="00CE18C2"/>
  </w:style>
  <w:style w:type="character" w:customStyle="1" w:styleId="wacimagecontainer">
    <w:name w:val="wacimagecontainer"/>
    <w:basedOn w:val="DefaultParagraphFont"/>
    <w:rsid w:val="00772B8C"/>
  </w:style>
  <w:style w:type="character" w:customStyle="1" w:styleId="font131">
    <w:name w:val="font131"/>
    <w:basedOn w:val="DefaultParagraphFont"/>
    <w:rsid w:val="001C259A"/>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551">
    <w:name w:val="font1551"/>
    <w:basedOn w:val="DefaultParagraphFont"/>
    <w:rsid w:val="001C259A"/>
    <w:rPr>
      <w:rFonts w:ascii="Calibri Light" w:hAnsi="Calibri Light" w:cs="Calibri Light" w:hint="default"/>
      <w:b w:val="0"/>
      <w:bCs w:val="0"/>
      <w:i w:val="0"/>
      <w:iCs w:val="0"/>
      <w:strike w:val="0"/>
      <w:dstrike w:val="0"/>
      <w:color w:val="000000"/>
      <w:sz w:val="20"/>
      <w:szCs w:val="20"/>
      <w:u w:val="none"/>
      <w:effect w:val="none"/>
    </w:rPr>
  </w:style>
  <w:style w:type="character" w:customStyle="1" w:styleId="font121">
    <w:name w:val="font121"/>
    <w:basedOn w:val="DefaultParagraphFont"/>
    <w:rsid w:val="00AB5E65"/>
    <w:rPr>
      <w:rFonts w:ascii="Calibri" w:hAnsi="Calibri" w:cs="Calibri" w:hint="default"/>
      <w:b w:val="0"/>
      <w:bCs w:val="0"/>
      <w:i w:val="0"/>
      <w:iCs w:val="0"/>
      <w:strike w:val="0"/>
      <w:dstrike w:val="0"/>
      <w:color w:val="000000"/>
      <w:sz w:val="18"/>
      <w:szCs w:val="18"/>
      <w:u w:val="none"/>
      <w:effect w:val="none"/>
    </w:rPr>
  </w:style>
  <w:style w:type="character" w:customStyle="1" w:styleId="font1121">
    <w:name w:val="font1121"/>
    <w:basedOn w:val="DefaultParagraphFont"/>
    <w:rsid w:val="00C66B2E"/>
    <w:rPr>
      <w:rFonts w:ascii="Symbol" w:hAnsi="Symbol" w:hint="default"/>
      <w:b w:val="0"/>
      <w:bCs w:val="0"/>
      <w:i w:val="0"/>
      <w:iCs w:val="0"/>
      <w:strike w:val="0"/>
      <w:dstrike w:val="0"/>
      <w:color w:val="000000"/>
      <w:sz w:val="20"/>
      <w:szCs w:val="20"/>
      <w:u w:val="none"/>
      <w:effect w:val="none"/>
    </w:rPr>
  </w:style>
  <w:style w:type="character" w:customStyle="1" w:styleId="font1111">
    <w:name w:val="font1111"/>
    <w:basedOn w:val="DefaultParagraphFont"/>
    <w:rsid w:val="00C66B2E"/>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88">
      <w:bodyDiv w:val="1"/>
      <w:marLeft w:val="0"/>
      <w:marRight w:val="0"/>
      <w:marTop w:val="0"/>
      <w:marBottom w:val="0"/>
      <w:divBdr>
        <w:top w:val="none" w:sz="0" w:space="0" w:color="auto"/>
        <w:left w:val="none" w:sz="0" w:space="0" w:color="auto"/>
        <w:bottom w:val="none" w:sz="0" w:space="0" w:color="auto"/>
        <w:right w:val="none" w:sz="0" w:space="0" w:color="auto"/>
      </w:divBdr>
    </w:div>
    <w:div w:id="136841438">
      <w:bodyDiv w:val="1"/>
      <w:marLeft w:val="0"/>
      <w:marRight w:val="0"/>
      <w:marTop w:val="0"/>
      <w:marBottom w:val="0"/>
      <w:divBdr>
        <w:top w:val="none" w:sz="0" w:space="0" w:color="auto"/>
        <w:left w:val="none" w:sz="0" w:space="0" w:color="auto"/>
        <w:bottom w:val="none" w:sz="0" w:space="0" w:color="auto"/>
        <w:right w:val="none" w:sz="0" w:space="0" w:color="auto"/>
      </w:divBdr>
    </w:div>
    <w:div w:id="300817959">
      <w:bodyDiv w:val="1"/>
      <w:marLeft w:val="0"/>
      <w:marRight w:val="0"/>
      <w:marTop w:val="0"/>
      <w:marBottom w:val="0"/>
      <w:divBdr>
        <w:top w:val="none" w:sz="0" w:space="0" w:color="auto"/>
        <w:left w:val="none" w:sz="0" w:space="0" w:color="auto"/>
        <w:bottom w:val="none" w:sz="0" w:space="0" w:color="auto"/>
        <w:right w:val="none" w:sz="0" w:space="0" w:color="auto"/>
      </w:divBdr>
    </w:div>
    <w:div w:id="349379841">
      <w:bodyDiv w:val="1"/>
      <w:marLeft w:val="0"/>
      <w:marRight w:val="0"/>
      <w:marTop w:val="0"/>
      <w:marBottom w:val="0"/>
      <w:divBdr>
        <w:top w:val="none" w:sz="0" w:space="0" w:color="auto"/>
        <w:left w:val="none" w:sz="0" w:space="0" w:color="auto"/>
        <w:bottom w:val="none" w:sz="0" w:space="0" w:color="auto"/>
        <w:right w:val="none" w:sz="0" w:space="0" w:color="auto"/>
      </w:divBdr>
    </w:div>
    <w:div w:id="413939562">
      <w:bodyDiv w:val="1"/>
      <w:marLeft w:val="0"/>
      <w:marRight w:val="0"/>
      <w:marTop w:val="0"/>
      <w:marBottom w:val="0"/>
      <w:divBdr>
        <w:top w:val="none" w:sz="0" w:space="0" w:color="auto"/>
        <w:left w:val="none" w:sz="0" w:space="0" w:color="auto"/>
        <w:bottom w:val="none" w:sz="0" w:space="0" w:color="auto"/>
        <w:right w:val="none" w:sz="0" w:space="0" w:color="auto"/>
      </w:divBdr>
      <w:divsChild>
        <w:div w:id="1950625519">
          <w:marLeft w:val="0"/>
          <w:marRight w:val="0"/>
          <w:marTop w:val="0"/>
          <w:marBottom w:val="0"/>
          <w:divBdr>
            <w:top w:val="none" w:sz="0" w:space="0" w:color="auto"/>
            <w:left w:val="none" w:sz="0" w:space="0" w:color="auto"/>
            <w:bottom w:val="none" w:sz="0" w:space="0" w:color="auto"/>
            <w:right w:val="none" w:sz="0" w:space="0" w:color="auto"/>
          </w:divBdr>
        </w:div>
      </w:divsChild>
    </w:div>
    <w:div w:id="449203785">
      <w:bodyDiv w:val="1"/>
      <w:marLeft w:val="0"/>
      <w:marRight w:val="0"/>
      <w:marTop w:val="0"/>
      <w:marBottom w:val="0"/>
      <w:divBdr>
        <w:top w:val="none" w:sz="0" w:space="0" w:color="auto"/>
        <w:left w:val="none" w:sz="0" w:space="0" w:color="auto"/>
        <w:bottom w:val="none" w:sz="0" w:space="0" w:color="auto"/>
        <w:right w:val="none" w:sz="0" w:space="0" w:color="auto"/>
      </w:divBdr>
    </w:div>
    <w:div w:id="458376933">
      <w:bodyDiv w:val="1"/>
      <w:marLeft w:val="0"/>
      <w:marRight w:val="0"/>
      <w:marTop w:val="0"/>
      <w:marBottom w:val="0"/>
      <w:divBdr>
        <w:top w:val="none" w:sz="0" w:space="0" w:color="auto"/>
        <w:left w:val="none" w:sz="0" w:space="0" w:color="auto"/>
        <w:bottom w:val="none" w:sz="0" w:space="0" w:color="auto"/>
        <w:right w:val="none" w:sz="0" w:space="0" w:color="auto"/>
      </w:divBdr>
      <w:divsChild>
        <w:div w:id="133841290">
          <w:marLeft w:val="0"/>
          <w:marRight w:val="0"/>
          <w:marTop w:val="0"/>
          <w:marBottom w:val="0"/>
          <w:divBdr>
            <w:top w:val="none" w:sz="0" w:space="0" w:color="auto"/>
            <w:left w:val="none" w:sz="0" w:space="0" w:color="auto"/>
            <w:bottom w:val="none" w:sz="0" w:space="0" w:color="auto"/>
            <w:right w:val="none" w:sz="0" w:space="0" w:color="auto"/>
          </w:divBdr>
        </w:div>
        <w:div w:id="186019962">
          <w:marLeft w:val="0"/>
          <w:marRight w:val="0"/>
          <w:marTop w:val="0"/>
          <w:marBottom w:val="0"/>
          <w:divBdr>
            <w:top w:val="none" w:sz="0" w:space="0" w:color="auto"/>
            <w:left w:val="none" w:sz="0" w:space="0" w:color="auto"/>
            <w:bottom w:val="none" w:sz="0" w:space="0" w:color="auto"/>
            <w:right w:val="none" w:sz="0" w:space="0" w:color="auto"/>
          </w:divBdr>
        </w:div>
        <w:div w:id="210851199">
          <w:marLeft w:val="0"/>
          <w:marRight w:val="0"/>
          <w:marTop w:val="0"/>
          <w:marBottom w:val="0"/>
          <w:divBdr>
            <w:top w:val="none" w:sz="0" w:space="0" w:color="auto"/>
            <w:left w:val="none" w:sz="0" w:space="0" w:color="auto"/>
            <w:bottom w:val="none" w:sz="0" w:space="0" w:color="auto"/>
            <w:right w:val="none" w:sz="0" w:space="0" w:color="auto"/>
          </w:divBdr>
        </w:div>
        <w:div w:id="213860040">
          <w:marLeft w:val="0"/>
          <w:marRight w:val="0"/>
          <w:marTop w:val="0"/>
          <w:marBottom w:val="0"/>
          <w:divBdr>
            <w:top w:val="none" w:sz="0" w:space="0" w:color="auto"/>
            <w:left w:val="none" w:sz="0" w:space="0" w:color="auto"/>
            <w:bottom w:val="none" w:sz="0" w:space="0" w:color="auto"/>
            <w:right w:val="none" w:sz="0" w:space="0" w:color="auto"/>
          </w:divBdr>
        </w:div>
        <w:div w:id="357582292">
          <w:marLeft w:val="0"/>
          <w:marRight w:val="0"/>
          <w:marTop w:val="0"/>
          <w:marBottom w:val="0"/>
          <w:divBdr>
            <w:top w:val="none" w:sz="0" w:space="0" w:color="auto"/>
            <w:left w:val="none" w:sz="0" w:space="0" w:color="auto"/>
            <w:bottom w:val="none" w:sz="0" w:space="0" w:color="auto"/>
            <w:right w:val="none" w:sz="0" w:space="0" w:color="auto"/>
          </w:divBdr>
        </w:div>
        <w:div w:id="372653718">
          <w:marLeft w:val="0"/>
          <w:marRight w:val="0"/>
          <w:marTop w:val="0"/>
          <w:marBottom w:val="0"/>
          <w:divBdr>
            <w:top w:val="none" w:sz="0" w:space="0" w:color="auto"/>
            <w:left w:val="none" w:sz="0" w:space="0" w:color="auto"/>
            <w:bottom w:val="none" w:sz="0" w:space="0" w:color="auto"/>
            <w:right w:val="none" w:sz="0" w:space="0" w:color="auto"/>
          </w:divBdr>
        </w:div>
        <w:div w:id="391657519">
          <w:marLeft w:val="0"/>
          <w:marRight w:val="0"/>
          <w:marTop w:val="0"/>
          <w:marBottom w:val="0"/>
          <w:divBdr>
            <w:top w:val="none" w:sz="0" w:space="0" w:color="auto"/>
            <w:left w:val="none" w:sz="0" w:space="0" w:color="auto"/>
            <w:bottom w:val="none" w:sz="0" w:space="0" w:color="auto"/>
            <w:right w:val="none" w:sz="0" w:space="0" w:color="auto"/>
          </w:divBdr>
        </w:div>
        <w:div w:id="418478599">
          <w:marLeft w:val="0"/>
          <w:marRight w:val="0"/>
          <w:marTop w:val="0"/>
          <w:marBottom w:val="0"/>
          <w:divBdr>
            <w:top w:val="none" w:sz="0" w:space="0" w:color="auto"/>
            <w:left w:val="none" w:sz="0" w:space="0" w:color="auto"/>
            <w:bottom w:val="none" w:sz="0" w:space="0" w:color="auto"/>
            <w:right w:val="none" w:sz="0" w:space="0" w:color="auto"/>
          </w:divBdr>
        </w:div>
        <w:div w:id="699740966">
          <w:marLeft w:val="0"/>
          <w:marRight w:val="0"/>
          <w:marTop w:val="0"/>
          <w:marBottom w:val="0"/>
          <w:divBdr>
            <w:top w:val="none" w:sz="0" w:space="0" w:color="auto"/>
            <w:left w:val="none" w:sz="0" w:space="0" w:color="auto"/>
            <w:bottom w:val="none" w:sz="0" w:space="0" w:color="auto"/>
            <w:right w:val="none" w:sz="0" w:space="0" w:color="auto"/>
          </w:divBdr>
        </w:div>
        <w:div w:id="712536575">
          <w:marLeft w:val="0"/>
          <w:marRight w:val="0"/>
          <w:marTop w:val="0"/>
          <w:marBottom w:val="0"/>
          <w:divBdr>
            <w:top w:val="none" w:sz="0" w:space="0" w:color="auto"/>
            <w:left w:val="none" w:sz="0" w:space="0" w:color="auto"/>
            <w:bottom w:val="none" w:sz="0" w:space="0" w:color="auto"/>
            <w:right w:val="none" w:sz="0" w:space="0" w:color="auto"/>
          </w:divBdr>
        </w:div>
        <w:div w:id="750391898">
          <w:marLeft w:val="0"/>
          <w:marRight w:val="0"/>
          <w:marTop w:val="0"/>
          <w:marBottom w:val="0"/>
          <w:divBdr>
            <w:top w:val="none" w:sz="0" w:space="0" w:color="auto"/>
            <w:left w:val="none" w:sz="0" w:space="0" w:color="auto"/>
            <w:bottom w:val="none" w:sz="0" w:space="0" w:color="auto"/>
            <w:right w:val="none" w:sz="0" w:space="0" w:color="auto"/>
          </w:divBdr>
        </w:div>
        <w:div w:id="1401513098">
          <w:marLeft w:val="0"/>
          <w:marRight w:val="0"/>
          <w:marTop w:val="0"/>
          <w:marBottom w:val="0"/>
          <w:divBdr>
            <w:top w:val="none" w:sz="0" w:space="0" w:color="auto"/>
            <w:left w:val="none" w:sz="0" w:space="0" w:color="auto"/>
            <w:bottom w:val="none" w:sz="0" w:space="0" w:color="auto"/>
            <w:right w:val="none" w:sz="0" w:space="0" w:color="auto"/>
          </w:divBdr>
        </w:div>
        <w:div w:id="1475180360">
          <w:marLeft w:val="0"/>
          <w:marRight w:val="0"/>
          <w:marTop w:val="0"/>
          <w:marBottom w:val="0"/>
          <w:divBdr>
            <w:top w:val="none" w:sz="0" w:space="0" w:color="auto"/>
            <w:left w:val="none" w:sz="0" w:space="0" w:color="auto"/>
            <w:bottom w:val="none" w:sz="0" w:space="0" w:color="auto"/>
            <w:right w:val="none" w:sz="0" w:space="0" w:color="auto"/>
          </w:divBdr>
        </w:div>
        <w:div w:id="1508863823">
          <w:marLeft w:val="0"/>
          <w:marRight w:val="0"/>
          <w:marTop w:val="0"/>
          <w:marBottom w:val="0"/>
          <w:divBdr>
            <w:top w:val="none" w:sz="0" w:space="0" w:color="auto"/>
            <w:left w:val="none" w:sz="0" w:space="0" w:color="auto"/>
            <w:bottom w:val="none" w:sz="0" w:space="0" w:color="auto"/>
            <w:right w:val="none" w:sz="0" w:space="0" w:color="auto"/>
          </w:divBdr>
        </w:div>
        <w:div w:id="1638954569">
          <w:marLeft w:val="0"/>
          <w:marRight w:val="0"/>
          <w:marTop w:val="0"/>
          <w:marBottom w:val="0"/>
          <w:divBdr>
            <w:top w:val="none" w:sz="0" w:space="0" w:color="auto"/>
            <w:left w:val="none" w:sz="0" w:space="0" w:color="auto"/>
            <w:bottom w:val="none" w:sz="0" w:space="0" w:color="auto"/>
            <w:right w:val="none" w:sz="0" w:space="0" w:color="auto"/>
          </w:divBdr>
        </w:div>
        <w:div w:id="1641812153">
          <w:marLeft w:val="0"/>
          <w:marRight w:val="0"/>
          <w:marTop w:val="0"/>
          <w:marBottom w:val="0"/>
          <w:divBdr>
            <w:top w:val="none" w:sz="0" w:space="0" w:color="auto"/>
            <w:left w:val="none" w:sz="0" w:space="0" w:color="auto"/>
            <w:bottom w:val="none" w:sz="0" w:space="0" w:color="auto"/>
            <w:right w:val="none" w:sz="0" w:space="0" w:color="auto"/>
          </w:divBdr>
        </w:div>
        <w:div w:id="1718118268">
          <w:marLeft w:val="0"/>
          <w:marRight w:val="0"/>
          <w:marTop w:val="0"/>
          <w:marBottom w:val="0"/>
          <w:divBdr>
            <w:top w:val="none" w:sz="0" w:space="0" w:color="auto"/>
            <w:left w:val="none" w:sz="0" w:space="0" w:color="auto"/>
            <w:bottom w:val="none" w:sz="0" w:space="0" w:color="auto"/>
            <w:right w:val="none" w:sz="0" w:space="0" w:color="auto"/>
          </w:divBdr>
        </w:div>
        <w:div w:id="1868331949">
          <w:marLeft w:val="0"/>
          <w:marRight w:val="0"/>
          <w:marTop w:val="0"/>
          <w:marBottom w:val="0"/>
          <w:divBdr>
            <w:top w:val="none" w:sz="0" w:space="0" w:color="auto"/>
            <w:left w:val="none" w:sz="0" w:space="0" w:color="auto"/>
            <w:bottom w:val="none" w:sz="0" w:space="0" w:color="auto"/>
            <w:right w:val="none" w:sz="0" w:space="0" w:color="auto"/>
          </w:divBdr>
        </w:div>
        <w:div w:id="2052609039">
          <w:marLeft w:val="0"/>
          <w:marRight w:val="0"/>
          <w:marTop w:val="0"/>
          <w:marBottom w:val="0"/>
          <w:divBdr>
            <w:top w:val="none" w:sz="0" w:space="0" w:color="auto"/>
            <w:left w:val="none" w:sz="0" w:space="0" w:color="auto"/>
            <w:bottom w:val="none" w:sz="0" w:space="0" w:color="auto"/>
            <w:right w:val="none" w:sz="0" w:space="0" w:color="auto"/>
          </w:divBdr>
        </w:div>
      </w:divsChild>
    </w:div>
    <w:div w:id="696269734">
      <w:bodyDiv w:val="1"/>
      <w:marLeft w:val="0"/>
      <w:marRight w:val="0"/>
      <w:marTop w:val="0"/>
      <w:marBottom w:val="0"/>
      <w:divBdr>
        <w:top w:val="none" w:sz="0" w:space="0" w:color="auto"/>
        <w:left w:val="none" w:sz="0" w:space="0" w:color="auto"/>
        <w:bottom w:val="none" w:sz="0" w:space="0" w:color="auto"/>
        <w:right w:val="none" w:sz="0" w:space="0" w:color="auto"/>
      </w:divBdr>
    </w:div>
    <w:div w:id="754864511">
      <w:bodyDiv w:val="1"/>
      <w:marLeft w:val="0"/>
      <w:marRight w:val="0"/>
      <w:marTop w:val="0"/>
      <w:marBottom w:val="0"/>
      <w:divBdr>
        <w:top w:val="none" w:sz="0" w:space="0" w:color="auto"/>
        <w:left w:val="none" w:sz="0" w:space="0" w:color="auto"/>
        <w:bottom w:val="none" w:sz="0" w:space="0" w:color="auto"/>
        <w:right w:val="none" w:sz="0" w:space="0" w:color="auto"/>
      </w:divBdr>
      <w:divsChild>
        <w:div w:id="737480786">
          <w:marLeft w:val="0"/>
          <w:marRight w:val="0"/>
          <w:marTop w:val="0"/>
          <w:marBottom w:val="0"/>
          <w:divBdr>
            <w:top w:val="none" w:sz="0" w:space="0" w:color="auto"/>
            <w:left w:val="none" w:sz="0" w:space="0" w:color="auto"/>
            <w:bottom w:val="none" w:sz="0" w:space="0" w:color="auto"/>
            <w:right w:val="none" w:sz="0" w:space="0" w:color="auto"/>
          </w:divBdr>
        </w:div>
      </w:divsChild>
    </w:div>
    <w:div w:id="896236216">
      <w:bodyDiv w:val="1"/>
      <w:marLeft w:val="0"/>
      <w:marRight w:val="0"/>
      <w:marTop w:val="0"/>
      <w:marBottom w:val="0"/>
      <w:divBdr>
        <w:top w:val="none" w:sz="0" w:space="0" w:color="auto"/>
        <w:left w:val="none" w:sz="0" w:space="0" w:color="auto"/>
        <w:bottom w:val="none" w:sz="0" w:space="0" w:color="auto"/>
        <w:right w:val="none" w:sz="0" w:space="0" w:color="auto"/>
      </w:divBdr>
    </w:div>
    <w:div w:id="1020930853">
      <w:bodyDiv w:val="1"/>
      <w:marLeft w:val="0"/>
      <w:marRight w:val="0"/>
      <w:marTop w:val="0"/>
      <w:marBottom w:val="0"/>
      <w:divBdr>
        <w:top w:val="none" w:sz="0" w:space="0" w:color="auto"/>
        <w:left w:val="none" w:sz="0" w:space="0" w:color="auto"/>
        <w:bottom w:val="none" w:sz="0" w:space="0" w:color="auto"/>
        <w:right w:val="none" w:sz="0" w:space="0" w:color="auto"/>
      </w:divBdr>
    </w:div>
    <w:div w:id="1145976935">
      <w:bodyDiv w:val="1"/>
      <w:marLeft w:val="0"/>
      <w:marRight w:val="0"/>
      <w:marTop w:val="0"/>
      <w:marBottom w:val="0"/>
      <w:divBdr>
        <w:top w:val="none" w:sz="0" w:space="0" w:color="auto"/>
        <w:left w:val="none" w:sz="0" w:space="0" w:color="auto"/>
        <w:bottom w:val="none" w:sz="0" w:space="0" w:color="auto"/>
        <w:right w:val="none" w:sz="0" w:space="0" w:color="auto"/>
      </w:divBdr>
    </w:div>
    <w:div w:id="1199271230">
      <w:bodyDiv w:val="1"/>
      <w:marLeft w:val="0"/>
      <w:marRight w:val="0"/>
      <w:marTop w:val="0"/>
      <w:marBottom w:val="0"/>
      <w:divBdr>
        <w:top w:val="none" w:sz="0" w:space="0" w:color="auto"/>
        <w:left w:val="none" w:sz="0" w:space="0" w:color="auto"/>
        <w:bottom w:val="none" w:sz="0" w:space="0" w:color="auto"/>
        <w:right w:val="none" w:sz="0" w:space="0" w:color="auto"/>
      </w:divBdr>
      <w:divsChild>
        <w:div w:id="513540111">
          <w:marLeft w:val="0"/>
          <w:marRight w:val="0"/>
          <w:marTop w:val="0"/>
          <w:marBottom w:val="0"/>
          <w:divBdr>
            <w:top w:val="none" w:sz="0" w:space="0" w:color="auto"/>
            <w:left w:val="none" w:sz="0" w:space="0" w:color="auto"/>
            <w:bottom w:val="none" w:sz="0" w:space="0" w:color="auto"/>
            <w:right w:val="none" w:sz="0" w:space="0" w:color="auto"/>
          </w:divBdr>
        </w:div>
      </w:divsChild>
    </w:div>
    <w:div w:id="1234513443">
      <w:bodyDiv w:val="1"/>
      <w:marLeft w:val="0"/>
      <w:marRight w:val="0"/>
      <w:marTop w:val="0"/>
      <w:marBottom w:val="0"/>
      <w:divBdr>
        <w:top w:val="none" w:sz="0" w:space="0" w:color="auto"/>
        <w:left w:val="none" w:sz="0" w:space="0" w:color="auto"/>
        <w:bottom w:val="none" w:sz="0" w:space="0" w:color="auto"/>
        <w:right w:val="none" w:sz="0" w:space="0" w:color="auto"/>
      </w:divBdr>
    </w:div>
    <w:div w:id="1258829141">
      <w:bodyDiv w:val="1"/>
      <w:marLeft w:val="0"/>
      <w:marRight w:val="0"/>
      <w:marTop w:val="0"/>
      <w:marBottom w:val="0"/>
      <w:divBdr>
        <w:top w:val="none" w:sz="0" w:space="0" w:color="auto"/>
        <w:left w:val="none" w:sz="0" w:space="0" w:color="auto"/>
        <w:bottom w:val="none" w:sz="0" w:space="0" w:color="auto"/>
        <w:right w:val="none" w:sz="0" w:space="0" w:color="auto"/>
      </w:divBdr>
    </w:div>
    <w:div w:id="1300763216">
      <w:bodyDiv w:val="1"/>
      <w:marLeft w:val="0"/>
      <w:marRight w:val="0"/>
      <w:marTop w:val="0"/>
      <w:marBottom w:val="0"/>
      <w:divBdr>
        <w:top w:val="none" w:sz="0" w:space="0" w:color="auto"/>
        <w:left w:val="none" w:sz="0" w:space="0" w:color="auto"/>
        <w:bottom w:val="none" w:sz="0" w:space="0" w:color="auto"/>
        <w:right w:val="none" w:sz="0" w:space="0" w:color="auto"/>
      </w:divBdr>
    </w:div>
    <w:div w:id="1537963997">
      <w:bodyDiv w:val="1"/>
      <w:marLeft w:val="0"/>
      <w:marRight w:val="0"/>
      <w:marTop w:val="0"/>
      <w:marBottom w:val="0"/>
      <w:divBdr>
        <w:top w:val="none" w:sz="0" w:space="0" w:color="auto"/>
        <w:left w:val="none" w:sz="0" w:space="0" w:color="auto"/>
        <w:bottom w:val="none" w:sz="0" w:space="0" w:color="auto"/>
        <w:right w:val="none" w:sz="0" w:space="0" w:color="auto"/>
      </w:divBdr>
    </w:div>
    <w:div w:id="1787848988">
      <w:bodyDiv w:val="1"/>
      <w:marLeft w:val="0"/>
      <w:marRight w:val="0"/>
      <w:marTop w:val="0"/>
      <w:marBottom w:val="0"/>
      <w:divBdr>
        <w:top w:val="none" w:sz="0" w:space="0" w:color="auto"/>
        <w:left w:val="none" w:sz="0" w:space="0" w:color="auto"/>
        <w:bottom w:val="none" w:sz="0" w:space="0" w:color="auto"/>
        <w:right w:val="none" w:sz="0" w:space="0" w:color="auto"/>
      </w:divBdr>
    </w:div>
    <w:div w:id="1813862620">
      <w:bodyDiv w:val="1"/>
      <w:marLeft w:val="0"/>
      <w:marRight w:val="0"/>
      <w:marTop w:val="0"/>
      <w:marBottom w:val="0"/>
      <w:divBdr>
        <w:top w:val="none" w:sz="0" w:space="0" w:color="auto"/>
        <w:left w:val="none" w:sz="0" w:space="0" w:color="auto"/>
        <w:bottom w:val="none" w:sz="0" w:space="0" w:color="auto"/>
        <w:right w:val="none" w:sz="0" w:space="0" w:color="auto"/>
      </w:divBdr>
    </w:div>
    <w:div w:id="1849514586">
      <w:bodyDiv w:val="1"/>
      <w:marLeft w:val="0"/>
      <w:marRight w:val="0"/>
      <w:marTop w:val="0"/>
      <w:marBottom w:val="0"/>
      <w:divBdr>
        <w:top w:val="none" w:sz="0" w:space="0" w:color="auto"/>
        <w:left w:val="none" w:sz="0" w:space="0" w:color="auto"/>
        <w:bottom w:val="none" w:sz="0" w:space="0" w:color="auto"/>
        <w:right w:val="none" w:sz="0" w:space="0" w:color="auto"/>
      </w:divBdr>
    </w:div>
    <w:div w:id="214165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vingtoinclusion.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92ec57a2edaa2852d0ea4a8eea5394e4">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6777322bb88d2383eb4f2cbd7954dd9e"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07035-76A7-490E-A2C3-F5B7ABF97929}">
  <ds:schemaRefs>
    <ds:schemaRef ds:uri="http://schemas.microsoft.com/office/2006/metadata/properties"/>
    <ds:schemaRef ds:uri="http://schemas.microsoft.com/office/infopath/2007/PartnerControls"/>
    <ds:schemaRef ds:uri="181b1335-1ca8-4cec-867c-74327256a68a"/>
    <ds:schemaRef ds:uri="b8d79938-f52e-41f4-bbf3-436292b64b84"/>
  </ds:schemaRefs>
</ds:datastoreItem>
</file>

<file path=customXml/itemProps2.xml><?xml version="1.0" encoding="utf-8"?>
<ds:datastoreItem xmlns:ds="http://schemas.openxmlformats.org/officeDocument/2006/customXml" ds:itemID="{BA438227-0D8A-4C24-B43F-9EA8224E576A}">
  <ds:schemaRefs>
    <ds:schemaRef ds:uri="http://schemas.openxmlformats.org/officeDocument/2006/bibliography"/>
  </ds:schemaRefs>
</ds:datastoreItem>
</file>

<file path=customXml/itemProps3.xml><?xml version="1.0" encoding="utf-8"?>
<ds:datastoreItem xmlns:ds="http://schemas.openxmlformats.org/officeDocument/2006/customXml" ds:itemID="{8C2887E0-9CFF-49FE-A84D-2BA4C7E386B0}">
  <ds:schemaRefs>
    <ds:schemaRef ds:uri="http://schemas.microsoft.com/sharepoint/v3/contenttype/forms"/>
  </ds:schemaRefs>
</ds:datastoreItem>
</file>

<file path=customXml/itemProps4.xml><?xml version="1.0" encoding="utf-8"?>
<ds:datastoreItem xmlns:ds="http://schemas.openxmlformats.org/officeDocument/2006/customXml" ds:itemID="{0C81963F-089B-46D5-B00B-8812EAE5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2000</Words>
  <Characters>11344</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13303</CharactersWithSpaces>
  <SharedDoc>false</SharedDoc>
  <HLinks>
    <vt:vector size="6" baseType="variant">
      <vt:variant>
        <vt:i4>1703967</vt:i4>
      </vt:variant>
      <vt:variant>
        <vt:i4>0</vt:i4>
      </vt:variant>
      <vt:variant>
        <vt:i4>0</vt:i4>
      </vt:variant>
      <vt:variant>
        <vt:i4>5</vt:i4>
      </vt:variant>
      <vt:variant>
        <vt:lpwstr>https://movingtoinclusion.co.uk/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John</dc:creator>
  <cp:keywords/>
  <dc:description/>
  <cp:lastModifiedBy>Rea, Christine</cp:lastModifiedBy>
  <cp:revision>42</cp:revision>
  <dcterms:created xsi:type="dcterms:W3CDTF">2025-08-26T17:16:00Z</dcterms:created>
  <dcterms:modified xsi:type="dcterms:W3CDTF">2026-01-13T11:27:00Z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0x0101004915919DBE69394BAB70EC21509C0CE6</vt:lpwstr>
  </property>
  <property fmtid="{D5CDD505-2E9C-101B-9397-08002B2CF9AE}" pid="3" name="MediaServiceImageTags">
    <vt:lpwstr/>
  </property>
</Properties>
</file>